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Include the JPEG figure</w:t>
      </w:r>
    </w:p>
    <w:p>
      <w:pPr>
        <w:pStyle w:val="CaptionedFigure"/>
      </w:pPr>
      <w:r>
        <w:drawing>
          <wp:inline>
            <wp:extent cx="2667000" cy="1444625"/>
            <wp:effectExtent b="0" l="0" r="0" t="0"/>
            <wp:docPr descr="schematic" title="" id="21" name="Picture"/>
            <a:graphic>
              <a:graphicData uri="http://schemas.openxmlformats.org/drawingml/2006/picture">
                <pic:pic>
                  <pic:nvPicPr>
                    <pic:cNvPr descr="AIMS_wq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schematic</w:t>
      </w:r>
    </w:p>
    <w:p>
      <w:pPr>
        <w:pStyle w:val="BodyText"/>
      </w:pPr>
      <w:r>
        <w:t xml:space="preserve">And a PNG figure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base-r</w:t>
            </w:r>
          </w:p>
        </w:tc>
      </w:tr>
    </w:tbl>
    <w:p>
      <w:pPr>
        <w:pStyle w:val="ImageCaption"/>
      </w:pPr>
      <w:r>
        <w:t xml:space="preserve">base-r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2023-10-03T05:49:19Z</dcterms:created>
  <dcterms:modified xsi:type="dcterms:W3CDTF">2023-10-03T05:49:19Z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