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952468" w14:textId="77777777" w:rsidR="0044164C" w:rsidRDefault="00000000">
      <w:pPr>
        <w:bidi/>
        <w:spacing w:after="40"/>
        <w:jc w:val="center"/>
      </w:pPr>
      <w:r>
        <w:rPr>
          <w:rFonts w:ascii="Arial" w:eastAsia="Arial" w:hAnsi="Arial" w:cs="Arial"/>
          <w:b/>
          <w:bCs/>
          <w:color w:val="12332A"/>
          <w:sz w:val="56"/>
          <w:szCs w:val="56"/>
          <w:rtl/>
        </w:rPr>
        <w:t>عين الحملة</w:t>
      </w:r>
    </w:p>
    <w:p w14:paraId="0FA287AB" w14:textId="77777777" w:rsidR="0044164C" w:rsidRDefault="00000000">
      <w:pPr>
        <w:bidi/>
        <w:spacing w:after="60"/>
        <w:jc w:val="center"/>
      </w:pPr>
      <w:r>
        <w:rPr>
          <w:rFonts w:ascii="Arial" w:eastAsia="Arial" w:hAnsi="Arial" w:cs="Arial"/>
          <w:b/>
          <w:bCs/>
          <w:color w:val="B5761E"/>
          <w:sz w:val="30"/>
          <w:szCs w:val="30"/>
          <w:rtl/>
        </w:rPr>
        <w:t>دليل روابط المشروع</w:t>
      </w:r>
    </w:p>
    <w:p w14:paraId="693B7573" w14:textId="77777777" w:rsidR="0044164C" w:rsidRDefault="00000000">
      <w:pPr>
        <w:bidi/>
        <w:spacing w:after="400"/>
        <w:jc w:val="center"/>
      </w:pPr>
      <w:r>
        <w:rPr>
          <w:rFonts w:ascii="Arial" w:eastAsia="Arial" w:hAnsi="Arial" w:cs="Arial"/>
          <w:color w:val="5B6560"/>
          <w:rtl/>
        </w:rPr>
        <w:t>تحديث 28 أكتوبر 2026 — الإصدار 4 (مميزات الحج)</w:t>
      </w:r>
    </w:p>
    <w:p w14:paraId="29159DD0" w14:textId="77777777" w:rsidR="0044164C" w:rsidRDefault="00000000">
      <w:pPr>
        <w:pStyle w:val="Heading1"/>
        <w:pBdr>
          <w:bottom w:val="single" w:sz="6" w:space="4" w:color="B5761E"/>
        </w:pBdr>
        <w:bidi/>
        <w:spacing w:before="360" w:after="160"/>
        <w:jc w:val="right"/>
      </w:pPr>
      <w:r>
        <w:rPr>
          <w:rFonts w:ascii="Arial" w:eastAsia="Arial" w:hAnsi="Arial" w:cs="Arial"/>
          <w:b/>
          <w:bCs/>
          <w:color w:val="12332A"/>
          <w:sz w:val="30"/>
          <w:szCs w:val="30"/>
          <w:rtl/>
        </w:rPr>
        <w:t>١ — صفحة شرح قاعدة البيانات (ER + ERD)</w:t>
      </w:r>
    </w:p>
    <w:p w14:paraId="3D53F0A8" w14:textId="77777777" w:rsidR="0044164C" w:rsidRDefault="00000000">
      <w:pPr>
        <w:bidi/>
        <w:spacing w:after="200"/>
        <w:jc w:val="right"/>
      </w:pPr>
      <w:r>
        <w:rPr>
          <w:rFonts w:ascii="Arial" w:eastAsia="Arial" w:hAnsi="Arial" w:cs="Arial"/>
          <w:i/>
          <w:iCs/>
          <w:color w:val="5B6560"/>
          <w:rtl/>
        </w:rPr>
        <w:t xml:space="preserve">مخطط ER مفاهيمي وERD علائقي للنسخة الأولى (13 جدولاً). المخطط الحالي (38 جدولاً) ملف «مخطط ER عين الحملة v4» في مجلد قاعدة البيانات بالمشروع</w:t>
      </w:r>
    </w:p>
    <w:p w14:paraId="58442A6E" w14:textId="77777777"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t>صفحة شرح قاعدة البيانات</w:t>
      </w:r>
    </w:p>
    <w:p w14:paraId="4A1CB027" w14:textId="77777777" w:rsidR="0044164C" w:rsidRDefault="00000000">
      <w:pPr>
        <w:spacing w:after="120"/>
        <w:jc w:val="right"/>
      </w:pPr>
      <w:hyperlink r:id="rId7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https://claude.ai/artifact/GJeGezUgU5cucERcyjq4kY</w:t>
        </w:r>
      </w:hyperlink>
    </w:p>
    <w:p w14:paraId="499E9B1D" w14:textId="77777777"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t>مخطط ERD على dbdiagram.io (محفوظ ومُشارك)</w:t>
      </w:r>
    </w:p>
    <w:p w14:paraId="64B1844B" w14:textId="77777777" w:rsidR="0044164C" w:rsidRDefault="00000000">
      <w:pPr>
        <w:spacing w:after="40"/>
        <w:jc w:val="right"/>
      </w:pPr>
      <w:hyperlink r:id="rId8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https://dbdiagram.io/d/6aab2b53af7c3b0bd1fc3b78</w:t>
        </w:r>
      </w:hyperlink>
    </w:p>
    <w:p w14:paraId="092D2C82" w14:textId="77777777" w:rsidR="0044164C" w:rsidRDefault="00000000">
      <w:pPr>
        <w:bidi/>
        <w:spacing w:after="160"/>
        <w:jc w:val="right"/>
      </w:pPr>
      <w:r>
        <w:rPr>
          <w:rFonts w:ascii="Arial" w:eastAsia="Arial" w:hAnsi="Arial" w:cs="Arial"/>
          <w:color w:val="5B6560"/>
          <w:sz w:val="19"/>
          <w:szCs w:val="19"/>
          <w:rtl/>
        </w:rPr>
        <w:t>محدَّث للإصدار 4 (38 جدولاً) بنفس الرابط، من ملف المخطط في مجلد قاعدة البيانات</w:t>
      </w:r>
    </w:p>
    <w:p w14:paraId="251122FD" w14:textId="77777777" w:rsidR="0044164C" w:rsidRDefault="00000000">
      <w:pPr>
        <w:pStyle w:val="Heading1"/>
        <w:pBdr>
          <w:bottom w:val="single" w:sz="6" w:space="4" w:color="B5761E"/>
        </w:pBdr>
        <w:bidi/>
        <w:spacing w:before="360" w:after="160"/>
        <w:jc w:val="right"/>
      </w:pPr>
      <w:r>
        <w:rPr>
          <w:rFonts w:ascii="Arial" w:eastAsia="Arial" w:hAnsi="Arial" w:cs="Arial"/>
          <w:b/>
          <w:bCs/>
          <w:color w:val="12332A"/>
          <w:sz w:val="30"/>
          <w:szCs w:val="30"/>
          <w:rtl/>
        </w:rPr>
        <w:t>٢ — الموقع المنشور والمخرجات التعريفية</w:t>
      </w:r>
    </w:p>
    <w:p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t xml:space="preserve">الموقع المنشور (النسخة الحية — الإصدار 4)</w:t>
      </w:r>
    </w:p>
    <w:p w:rsidR="0044164C" w:rsidRDefault="00000000">
      <w:pPr>
        <w:spacing w:after="120"/>
        <w:jc w:val="right"/>
      </w:pPr>
      <w:hyperlink r:id="rId23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https://ain-alhamla2.netlify.app</w:t>
        </w:r>
      </w:hyperlink>
    </w:p>
    <w:p w:rsidR="0044164C" w:rsidRDefault="00000000">
      <w:pPr>
        <w:bidi/>
        <w:spacing w:after="160"/>
        <w:jc w:val="right"/>
      </w:pPr>
      <w:r>
        <w:rPr>
          <w:rFonts w:ascii="Arial" w:eastAsia="Arial" w:hAnsi="Arial" w:cs="Arial"/>
          <w:color w:val="5B6560"/>
          <w:sz w:val="19"/>
          <w:szCs w:val="19"/>
          <w:rtl/>
        </w:rPr>
        <w:t xml:space="preserve">الصفحة التعريفية. الروابط القديمة (ain-alhamlaa و ain-alhamla1) لم تعد تُحدَّث</w:t>
      </w:r>
    </w:p>
    <w:p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t xml:space="preserve">تطبيق الحاج (ويب)</w:t>
      </w:r>
    </w:p>
    <w:p w:rsidR="0044164C" w:rsidRDefault="00000000">
      <w:pPr>
        <w:spacing w:after="120"/>
        <w:jc w:val="right"/>
      </w:pPr>
      <w:hyperlink r:id="rId24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https://ain-alhamla2.netlify.app/app/</w:t>
        </w:r>
      </w:hyperlink>
    </w:p>
    <w:p w:rsidR="0044164C" w:rsidRDefault="00000000">
      <w:pPr>
        <w:bidi/>
        <w:spacing w:after="160"/>
        <w:jc w:val="right"/>
      </w:pPr>
      <w:r>
        <w:rPr>
          <w:rFonts w:ascii="Arial" w:eastAsia="Arial" w:hAnsi="Arial" w:cs="Arial"/>
          <w:color w:val="5B6560"/>
          <w:sz w:val="19"/>
          <w:szCs w:val="19"/>
          <w:rtl/>
        </w:rPr>
        <w:t>4 لغات، وزر SOS و«أنا تائه»، والخريطة تعمل بدون إنترنت، وشاشة «حجّي»: دليل اليوم وعدّاد الطواف والجمرات والأدوية ورسائل المشرف بلغة الحاج. ونسخة أندرويد (APK) للتحميل: ain-alhamla2.netlify.app/download/ain-alhamla.apk</w:t>
      </w:r>
    </w:p>
    <w:p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t xml:space="preserve">لوحة التحكم (المشرف والإدارة)</w:t>
      </w:r>
    </w:p>
    <w:p w:rsidR="0044164C" w:rsidRDefault="00000000">
      <w:pPr>
        <w:spacing w:after="120"/>
        <w:jc w:val="right"/>
      </w:pPr>
      <w:hyperlink r:id="rId25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https://ain-alhamla2.netlify.app/dashboard/login.html</w:t>
        </w:r>
      </w:hyperlink>
    </w:p>
    <w:p w:rsidR="0044164C" w:rsidRDefault="00000000">
      <w:pPr>
        <w:bidi/>
        <w:spacing w:after="160"/>
        <w:jc w:val="right"/>
      </w:pPr>
      <w:r>
        <w:rPr>
          <w:rFonts w:ascii="Arial" w:eastAsia="Arial" w:hAnsi="Arial" w:cs="Arial"/>
          <w:color w:val="5B6560"/>
          <w:sz w:val="19"/>
          <w:szCs w:val="19"/>
          <w:rtl/>
        </w:rPr>
        <w:t xml:space="preserve">تُفتح الواجهة المناسبة للدور تلقائياً بعد الدخول، وفيها قسم «الحج» الجديد: المتابعة الذكية، وحدود المشاعر، والصحة، والأهل والرسائل، والتشغيل</w:t>
      </w:r>
    </w:p>
    <w:p w14:paraId="1D77FA63" w14:textId="77777777"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t xml:space="preserve">الموقع التعريفي — النسخة التصميمية الأولى</w:t>
      </w:r>
    </w:p>
    <w:p w14:paraId="1ECD5D77" w14:textId="77777777" w:rsidR="0044164C" w:rsidRDefault="00000000">
      <w:pPr>
        <w:spacing w:after="120"/>
        <w:jc w:val="right"/>
      </w:pPr>
      <w:hyperlink r:id="rId9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https://claude.ai/artifact/A794TnUdE6mJ6DSRa9okyX</w:t>
        </w:r>
      </w:hyperlink>
    </w:p>
    <w:p w14:paraId="47876C3B" w14:textId="77777777"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t>عين الحملة – صفحات الموقع</w:t>
      </w:r>
    </w:p>
    <w:p w14:paraId="314FF0A5" w14:textId="77777777" w:rsidR="0044164C" w:rsidRDefault="00000000">
      <w:pPr>
        <w:spacing w:after="120"/>
        <w:jc w:val="right"/>
      </w:pPr>
      <w:hyperlink r:id="rId10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https://claude.ai/artifact/VdqHAqysyTvhU6d8v99Qgj</w:t>
        </w:r>
      </w:hyperlink>
    </w:p>
    <w:p w14:paraId="62CFC248" w14:textId="77777777"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t>بوستر المشروع</w:t>
      </w:r>
    </w:p>
    <w:p w14:paraId="575D23EA" w14:textId="77777777" w:rsidR="0044164C" w:rsidRDefault="00000000">
      <w:pPr>
        <w:spacing w:after="40"/>
        <w:jc w:val="right"/>
      </w:pPr>
      <w:hyperlink r:id="rId11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https://claude.ai/artifact/UMQ67xgBgMFs1bxwXvsCkV</w:t>
        </w:r>
      </w:hyperlink>
    </w:p>
    <w:p w14:paraId="2B37A718" w14:textId="77777777" w:rsidR="0044164C" w:rsidRDefault="00000000">
      <w:pPr>
        <w:bidi/>
        <w:spacing w:after="160"/>
        <w:jc w:val="right"/>
      </w:pPr>
      <w:r>
        <w:rPr>
          <w:rFonts w:ascii="Arial" w:eastAsia="Arial" w:hAnsi="Arial" w:cs="Arial"/>
          <w:color w:val="5B6560"/>
          <w:sz w:val="19"/>
          <w:szCs w:val="19"/>
          <w:rtl/>
        </w:rPr>
        <w:t>محدَّث ليعكس النطاق الجديد بدون هاردوير</w:t>
      </w:r>
    </w:p>
    <w:p w14:paraId="11120A74" w14:textId="77777777"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t>صور تقريبية (Mockups) للتطبيق ولوحة التحكم</w:t>
      </w:r>
    </w:p>
    <w:p w14:paraId="7C27C999" w14:textId="77777777" w:rsidR="0044164C" w:rsidRDefault="00000000">
      <w:pPr>
        <w:spacing w:after="120"/>
        <w:jc w:val="right"/>
      </w:pPr>
      <w:hyperlink r:id="rId12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https://claude.ai/code/artifact/1d0b1682-cd46-4cdb-ba72-2b7d63b2c65e</w:t>
        </w:r>
      </w:hyperlink>
    </w:p>
    <w:p w14:paraId="1D6DDB09" w14:textId="77777777" w:rsidR="0044164C" w:rsidRDefault="00000000">
      <w:pPr>
        <w:pStyle w:val="Heading1"/>
        <w:pBdr>
          <w:bottom w:val="single" w:sz="6" w:space="4" w:color="B5761E"/>
        </w:pBdr>
        <w:bidi/>
        <w:spacing w:before="360" w:after="160"/>
        <w:jc w:val="right"/>
      </w:pPr>
      <w:r>
        <w:rPr>
          <w:rFonts w:ascii="Arial" w:eastAsia="Arial" w:hAnsi="Arial" w:cs="Arial"/>
          <w:b/>
          <w:bCs/>
          <w:color w:val="12332A"/>
          <w:sz w:val="30"/>
          <w:szCs w:val="30"/>
          <w:rtl/>
        </w:rPr>
        <w:t>٣ — نسخ ومخرجات سابقة</w:t>
      </w:r>
    </w:p>
    <w:p w14:paraId="1A78A3B1" w14:textId="77777777" w:rsidR="0044164C" w:rsidRDefault="00000000">
      <w:pPr>
        <w:bidi/>
        <w:spacing w:after="200"/>
        <w:jc w:val="right"/>
      </w:pPr>
      <w:r>
        <w:rPr>
          <w:rFonts w:ascii="Arial" w:eastAsia="Arial" w:hAnsi="Arial" w:cs="Arial"/>
          <w:i/>
          <w:iCs/>
          <w:color w:val="5B6560"/>
          <w:rtl/>
        </w:rPr>
        <w:t>للرجوع إليها عند الحاجة فقط — النسخة المعتمدة حاليًا هي رقم ١ أعلاه</w:t>
      </w:r>
    </w:p>
    <w:p w14:paraId="212C725A" w14:textId="77777777"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t>مخطط ER · عين الحملة (نسخة مستقلة سابقة)</w:t>
      </w:r>
    </w:p>
    <w:p w14:paraId="412BB140" w14:textId="77777777" w:rsidR="0044164C" w:rsidRDefault="00000000">
      <w:pPr>
        <w:spacing w:after="120"/>
        <w:jc w:val="right"/>
      </w:pPr>
      <w:hyperlink r:id="rId13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https://claude.ai/artifact/7D8diTmCYhyYBY6Ty96zEK</w:t>
        </w:r>
      </w:hyperlink>
    </w:p>
    <w:p w14:paraId="443BB3D3" w14:textId="77777777"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t>ERD · عين الحملة (نسخة مستقلة سابقة)</w:t>
      </w:r>
    </w:p>
    <w:p w14:paraId="416E7BBF" w14:textId="77777777" w:rsidR="0044164C" w:rsidRDefault="00000000">
      <w:pPr>
        <w:spacing w:after="120"/>
        <w:jc w:val="right"/>
      </w:pPr>
      <w:hyperlink r:id="rId14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https://claude.ai/artifact/DdwfyEPvFunC3252H7uSQG</w:t>
        </w:r>
      </w:hyperlink>
    </w:p>
    <w:p w14:paraId="468E1CE9" w14:textId="77777777"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t>عين الحملة - تصور التطبيق والموقع (أول نسخة)</w:t>
      </w:r>
    </w:p>
    <w:p w14:paraId="54F7FE45" w14:textId="77777777" w:rsidR="0044164C" w:rsidRDefault="00000000">
      <w:pPr>
        <w:spacing w:after="120"/>
        <w:jc w:val="right"/>
      </w:pPr>
      <w:hyperlink r:id="rId15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https://claude.ai/artifact/4b1d7srxsfxyCqm8LbFg5B</w:t>
        </w:r>
      </w:hyperlink>
    </w:p>
    <w:p w14:paraId="48E27EEC" w14:textId="77777777" w:rsidR="0044164C" w:rsidRDefault="00000000">
      <w:pPr>
        <w:pStyle w:val="Heading1"/>
        <w:pBdr>
          <w:bottom w:val="single" w:sz="6" w:space="4" w:color="B5761E"/>
        </w:pBdr>
        <w:bidi/>
        <w:spacing w:before="360" w:after="160"/>
        <w:jc w:val="right"/>
      </w:pPr>
      <w:r>
        <w:rPr>
          <w:rFonts w:ascii="Arial" w:eastAsia="Arial" w:hAnsi="Arial" w:cs="Arial"/>
          <w:b/>
          <w:bCs/>
          <w:color w:val="12332A"/>
          <w:sz w:val="30"/>
          <w:szCs w:val="30"/>
          <w:rtl/>
        </w:rPr>
        <w:t>٤ — تقرير متابعة المتطلبات (خطة عين الحملة)</w:t>
      </w:r>
    </w:p>
    <w:p w14:paraId="342C061E" w14:textId="77777777" w:rsidR="0044164C" w:rsidRDefault="00000000">
      <w:pPr>
        <w:bidi/>
        <w:spacing w:after="200"/>
        <w:jc w:val="right"/>
      </w:pPr>
      <w:r>
        <w:rPr>
          <w:rFonts w:ascii="Arial" w:eastAsia="Arial" w:hAnsi="Arial" w:cs="Arial"/>
          <w:i/>
          <w:iCs/>
          <w:color w:val="5B6560"/>
          <w:rtl/>
        </w:rPr>
        <w:t>محدَّث للإصدار 4: ملاحظات المشرفة، ومراحل التطور حتى مميزات الحج، والمتبقي، والروابط، وحسابات التجربة</w:t>
      </w:r>
    </w:p>
    <w:p w14:paraId="17F37355" w14:textId="77777777"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t>تقرير حالة المتطلبات — خطة عين الحملة</w:t>
      </w:r>
    </w:p>
    <w:p w14:paraId="719C53D3" w14:textId="77777777" w:rsidR="0044164C" w:rsidRDefault="00000000">
      <w:pPr>
        <w:spacing w:after="120"/>
        <w:jc w:val="right"/>
      </w:pPr>
      <w:hyperlink r:id="rId16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https://claude.ai/artifact/MN1DTvQ3zPZQerUY3zBgWw</w:t>
        </w:r>
      </w:hyperlink>
    </w:p>
    <w:p w14:paraId="1548BE97" w14:textId="77777777" w:rsidR="0044164C" w:rsidRDefault="00000000">
      <w:pPr>
        <w:pStyle w:val="Heading1"/>
        <w:pBdr>
          <w:bottom w:val="single" w:sz="6" w:space="4" w:color="B5761E"/>
        </w:pBdr>
        <w:bidi/>
        <w:spacing w:before="360" w:after="160"/>
        <w:jc w:val="right"/>
      </w:pPr>
      <w:r>
        <w:rPr>
          <w:rFonts w:ascii="Arial" w:eastAsia="Arial" w:hAnsi="Arial" w:cs="Arial"/>
          <w:b/>
          <w:bCs/>
          <w:color w:val="12332A"/>
          <w:sz w:val="30"/>
          <w:szCs w:val="30"/>
          <w:rtl/>
        </w:rPr>
        <w:t>٥ — الكود وقاعدة البيانات الحية</w:t>
      </w:r>
    </w:p>
    <w:p w14:paraId="22C460C7" w14:textId="77777777"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t xml:space="preserve">مستودع GitHub</w:t>
      </w:r>
    </w:p>
    <w:p w14:paraId="62C1756D" w14:textId="77777777" w:rsidR="0044164C" w:rsidRDefault="00000000">
      <w:pPr>
        <w:spacing w:after="40"/>
        <w:jc w:val="right"/>
      </w:pPr>
      <w:hyperlink r:id="rId17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https://github.com/Reemiiu/ain-alhamla-db</w:t>
        </w:r>
      </w:hyperlink>
    </w:p>
    <w:p w14:paraId="32C2CD36" w14:textId="77777777" w:rsidR="0044164C" w:rsidRDefault="00000000">
      <w:pPr>
        <w:bidi/>
        <w:spacing w:after="160"/>
        <w:jc w:val="right"/>
      </w:pPr>
      <w:r>
        <w:rPr>
          <w:rFonts w:ascii="Arial" w:eastAsia="Arial" w:hAnsi="Arial" w:cs="Arial"/>
          <w:color w:val="5B6560"/>
          <w:sz w:val="19"/>
          <w:szCs w:val="19"/>
          <w:rtl/>
        </w:rPr>
        <w:t>الإصدار 4 كاملاً: ملفات القاعدة من 01 إلى 13 (38 جدولاً)، وكود تطبيق Flutter، والموقع ولوحة التحكم، والمستندات. نسخة الإصدار الأول في database/legacy/v1</w:t>
      </w:r>
    </w:p>
    <w:p w14:paraId="764758B2" w14:textId="77777777" w:rsidR="0044164C" w:rsidRDefault="00000000">
      <w:pPr>
        <w:bidi/>
        <w:spacing w:before="160" w:after="40"/>
        <w:jc w:val="right"/>
      </w:pPr>
      <w:r>
        <w:rPr>
          <w:rFonts w:ascii="Arial" w:eastAsia="Arial" w:hAnsi="Arial" w:cs="Arial"/>
          <w:b/>
          <w:bCs/>
          <w:color w:val="1A1A1A"/>
          <w:sz w:val="22"/>
          <w:szCs w:val="22"/>
          <w:rtl/>
        </w:rPr>
        <w:lastRenderedPageBreak/>
        <w:t xml:space="preserve">لوحة تحكم Supabase (القاعدة الحية)</w:t>
      </w:r>
    </w:p>
    <w:p w14:paraId="2A229AD4" w14:textId="77777777" w:rsidR="0044164C" w:rsidRDefault="00000000">
      <w:pPr>
        <w:spacing w:after="40"/>
        <w:jc w:val="right"/>
      </w:pPr>
      <w:hyperlink r:id="rId18" w:history="1">
        <w:r>
          <w:rPr>
            <w:rFonts w:ascii="Courier New" w:eastAsia="Courier New" w:hAnsi="Courier New" w:cs="Courier New"/>
            <w:color w:val="1155CC"/>
            <w:sz w:val="19"/>
            <w:szCs w:val="19"/>
            <w:u w:val="single"/>
          </w:rPr>
          <w:t>https://supabase.com/dashboard/project/mlmjvuypiblaixwzmemd</w:t>
        </w:r>
      </w:hyperlink>
    </w:p>
    <w:p w14:paraId="38F652A8" w14:textId="691BCBB5" w:rsidR="0044164C" w:rsidRDefault="00000000" w:rsidP="00D42E83">
      <w:pPr>
        <w:bidi/>
        <w:spacing w:after="160"/>
        <w:jc w:val="right"/>
      </w:pPr>
      <w:r>
        <w:rPr>
          <w:rFonts w:ascii="Arial" w:eastAsia="Arial" w:hAnsi="Arial" w:cs="Arial"/>
          <w:color w:val="5B6560"/>
          <w:sz w:val="19"/>
          <w:szCs w:val="19"/>
          <w:rtl/>
        </w:rPr>
        <w:t xml:space="preserve">PostgreSQL 16 · مشروع عين الحملة · منطقة Seoul · 38 جدولاً و76 دالة (الإصدار 4)</w:t>
      </w:r>
    </w:p>
    <w:sectPr w:rsidR="0044164C">
      <w:headerReference w:type="default" r:id="rId19"/>
      <w:footerReference w:type="default" r:id="rId20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8863CD" w14:textId="77777777" w:rsidR="000B53BF" w:rsidRDefault="000B53BF">
      <w:r>
        <w:separator/>
      </w:r>
    </w:p>
  </w:endnote>
  <w:endnote w:type="continuationSeparator" w:id="0">
    <w:p w14:paraId="377AAB96" w14:textId="77777777" w:rsidR="000B53BF" w:rsidRDefault="000B5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A12A61" w14:textId="77777777" w:rsidR="0044164C" w:rsidRDefault="00000000">
    <w:pPr>
      <w:jc w:val="center"/>
    </w:pPr>
    <w:r>
      <w:rPr>
        <w:rFonts w:ascii="Arial" w:eastAsia="Arial" w:hAnsi="Arial" w:cs="Arial"/>
        <w:color w:val="5B6560"/>
        <w:sz w:val="16"/>
        <w:szCs w:val="16"/>
      </w:rPr>
      <w:t xml:space="preserve">صفحة </w:t>
    </w:r>
    <w:r>
      <w:rPr>
        <w:rFonts w:ascii="Arial" w:eastAsia="Arial" w:hAnsi="Arial" w:cs="Arial"/>
        <w:color w:val="5B6560"/>
        <w:sz w:val="16"/>
        <w:szCs w:val="16"/>
      </w:rPr>
      <w:fldChar w:fldCharType="begin"/>
    </w:r>
    <w:r>
      <w:rPr>
        <w:rFonts w:ascii="Arial" w:eastAsia="Arial" w:hAnsi="Arial" w:cs="Arial"/>
        <w:color w:val="5B6560"/>
        <w:sz w:val="16"/>
        <w:szCs w:val="16"/>
      </w:rPr>
      <w:instrText>PAGE</w:instrText>
    </w:r>
    <w:r>
      <w:rPr>
        <w:rFonts w:ascii="Arial" w:eastAsia="Arial" w:hAnsi="Arial" w:cs="Arial"/>
        <w:color w:val="5B6560"/>
        <w:sz w:val="16"/>
        <w:szCs w:val="16"/>
      </w:rPr>
      <w:fldChar w:fldCharType="separate"/>
    </w:r>
    <w:r w:rsidR="00D42E83">
      <w:rPr>
        <w:rFonts w:ascii="Arial" w:eastAsia="Arial" w:hAnsi="Arial" w:cs="Arial"/>
        <w:noProof/>
        <w:color w:val="5B6560"/>
        <w:sz w:val="16"/>
        <w:szCs w:val="16"/>
      </w:rPr>
      <w:t>1</w:t>
    </w:r>
    <w:r>
      <w:rPr>
        <w:rFonts w:ascii="Arial" w:eastAsia="Arial" w:hAnsi="Arial" w:cs="Arial"/>
        <w:color w:val="5B6560"/>
        <w:sz w:val="16"/>
        <w:szCs w:val="16"/>
      </w:rPr>
      <w:fldChar w:fldCharType="end"/>
    </w:r>
    <w:r>
      <w:rPr>
        <w:rFonts w:ascii="Arial" w:eastAsia="Arial" w:hAnsi="Arial" w:cs="Arial"/>
        <w:color w:val="5B6560"/>
        <w:sz w:val="16"/>
        <w:szCs w:val="16"/>
      </w:rPr>
      <w:t xml:space="preserve"> / </w:t>
    </w:r>
    <w:r>
      <w:rPr>
        <w:rFonts w:ascii="Arial" w:eastAsia="Arial" w:hAnsi="Arial" w:cs="Arial"/>
        <w:color w:val="5B6560"/>
        <w:sz w:val="16"/>
        <w:szCs w:val="16"/>
      </w:rPr>
      <w:fldChar w:fldCharType="begin"/>
    </w:r>
    <w:r>
      <w:rPr>
        <w:rFonts w:ascii="Arial" w:eastAsia="Arial" w:hAnsi="Arial" w:cs="Arial"/>
        <w:color w:val="5B6560"/>
        <w:sz w:val="16"/>
        <w:szCs w:val="16"/>
      </w:rPr>
      <w:instrText>NUMPAGES</w:instrText>
    </w:r>
    <w:r>
      <w:rPr>
        <w:rFonts w:ascii="Arial" w:eastAsia="Arial" w:hAnsi="Arial" w:cs="Arial"/>
        <w:color w:val="5B6560"/>
        <w:sz w:val="16"/>
        <w:szCs w:val="16"/>
      </w:rPr>
      <w:fldChar w:fldCharType="separate"/>
    </w:r>
    <w:r w:rsidR="00D42E83">
      <w:rPr>
        <w:rFonts w:ascii="Arial" w:eastAsia="Arial" w:hAnsi="Arial" w:cs="Arial"/>
        <w:noProof/>
        <w:color w:val="5B6560"/>
        <w:sz w:val="16"/>
        <w:szCs w:val="16"/>
      </w:rPr>
      <w:t>2</w:t>
    </w:r>
    <w:r>
      <w:rPr>
        <w:rFonts w:ascii="Arial" w:eastAsia="Arial" w:hAnsi="Arial" w:cs="Arial"/>
        <w:color w:val="5B656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70DF4F" w14:textId="77777777" w:rsidR="000B53BF" w:rsidRDefault="000B53BF">
      <w:r>
        <w:separator/>
      </w:r>
    </w:p>
  </w:footnote>
  <w:footnote w:type="continuationSeparator" w:id="0">
    <w:p w14:paraId="58FB88B4" w14:textId="77777777" w:rsidR="000B53BF" w:rsidRDefault="000B5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908FC6" w14:textId="77777777" w:rsidR="0044164C" w:rsidRDefault="00000000">
    <w:pPr>
      <w:bidi/>
      <w:jc w:val="right"/>
    </w:pPr>
    <w:r>
      <w:rPr>
        <w:rFonts w:ascii="Arial" w:eastAsia="Arial" w:hAnsi="Arial" w:cs="Arial"/>
        <w:color w:val="5B6560"/>
        <w:sz w:val="16"/>
        <w:szCs w:val="16"/>
        <w:rtl/>
      </w:rPr>
      <w:t>عين الحملة | دليل الروابط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1B49B6"/>
    <w:multiLevelType w:val="hybridMultilevel"/>
    <w:tmpl w:val="12DE32B0"/>
    <w:lvl w:ilvl="0" w:tplc="E028F76C">
      <w:start w:val="1"/>
      <w:numFmt w:val="bullet"/>
      <w:lvlText w:val="●"/>
      <w:lvlJc w:val="left"/>
      <w:pPr>
        <w:ind w:left="720" w:hanging="360"/>
      </w:pPr>
    </w:lvl>
    <w:lvl w:ilvl="1" w:tplc="A2A6613E">
      <w:start w:val="1"/>
      <w:numFmt w:val="bullet"/>
      <w:lvlText w:val="○"/>
      <w:lvlJc w:val="left"/>
      <w:pPr>
        <w:ind w:left="1440" w:hanging="360"/>
      </w:pPr>
    </w:lvl>
    <w:lvl w:ilvl="2" w:tplc="08446C36">
      <w:start w:val="1"/>
      <w:numFmt w:val="bullet"/>
      <w:lvlText w:val="■"/>
      <w:lvlJc w:val="left"/>
      <w:pPr>
        <w:ind w:left="2160" w:hanging="360"/>
      </w:pPr>
    </w:lvl>
    <w:lvl w:ilvl="3" w:tplc="F66C24DA">
      <w:start w:val="1"/>
      <w:numFmt w:val="bullet"/>
      <w:lvlText w:val="●"/>
      <w:lvlJc w:val="left"/>
      <w:pPr>
        <w:ind w:left="2880" w:hanging="360"/>
      </w:pPr>
    </w:lvl>
    <w:lvl w:ilvl="4" w:tplc="0BF4FDBA">
      <w:start w:val="1"/>
      <w:numFmt w:val="bullet"/>
      <w:lvlText w:val="○"/>
      <w:lvlJc w:val="left"/>
      <w:pPr>
        <w:ind w:left="3600" w:hanging="360"/>
      </w:pPr>
    </w:lvl>
    <w:lvl w:ilvl="5" w:tplc="959053D2">
      <w:start w:val="1"/>
      <w:numFmt w:val="bullet"/>
      <w:lvlText w:val="■"/>
      <w:lvlJc w:val="left"/>
      <w:pPr>
        <w:ind w:left="4320" w:hanging="360"/>
      </w:pPr>
    </w:lvl>
    <w:lvl w:ilvl="6" w:tplc="2CEA783C">
      <w:start w:val="1"/>
      <w:numFmt w:val="bullet"/>
      <w:lvlText w:val="●"/>
      <w:lvlJc w:val="left"/>
      <w:pPr>
        <w:ind w:left="5040" w:hanging="360"/>
      </w:pPr>
    </w:lvl>
    <w:lvl w:ilvl="7" w:tplc="161A2702">
      <w:start w:val="1"/>
      <w:numFmt w:val="bullet"/>
      <w:lvlText w:val="●"/>
      <w:lvlJc w:val="left"/>
      <w:pPr>
        <w:ind w:left="5760" w:hanging="360"/>
      </w:pPr>
    </w:lvl>
    <w:lvl w:ilvl="8" w:tplc="CEECEE6C">
      <w:start w:val="1"/>
      <w:numFmt w:val="bullet"/>
      <w:lvlText w:val="●"/>
      <w:lvlJc w:val="left"/>
      <w:pPr>
        <w:ind w:left="6480" w:hanging="360"/>
      </w:pPr>
    </w:lvl>
  </w:abstractNum>
  <w:num w:numId="1" w16cid:durableId="2025546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64C"/>
    <w:rsid w:val="000B53BF"/>
    <w:rsid w:val="0044164C"/>
    <w:rsid w:val="00D42E83"/>
    <w:rsid w:val="00E6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A63A6"/>
  <w15:docId w15:val="{4076B037-D55E-3F47-BE04-A99AFD592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bdiagram.io/d/6aab2b53af7c3b0bd1fc3b78" TargetMode="External"/><Relationship Id="rId13" Type="http://schemas.openxmlformats.org/officeDocument/2006/relationships/hyperlink" Target="https://claude.ai/artifact/7D8diTmCYhyYBY6Ty96zEK" TargetMode="External"/><Relationship Id="rId18" Type="http://schemas.openxmlformats.org/officeDocument/2006/relationships/hyperlink" Target="https://supabase.com/dashboard/project/mlmjvuypiblaixwzmemd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laude.ai/artifact/GJeGezUgU5cucERcyjq4kY" TargetMode="External"/><Relationship Id="rId12" Type="http://schemas.openxmlformats.org/officeDocument/2006/relationships/hyperlink" Target="https://claude.ai/code/artifact/1d0b1682-cd46-4cdb-ba72-2b7d63b2c65e" TargetMode="External"/><Relationship Id="rId17" Type="http://schemas.openxmlformats.org/officeDocument/2006/relationships/hyperlink" Target="https://github.com/Reemiiu/ain-alhamla-db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artifact/MN1DTvQ3zPZQerUY3zBgWw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aude.ai/artifact/UMQ67xgBgMFs1bxwXvsCkV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laude.ai/artifact/4b1d7srxsfxyCqm8LbFg5B" TargetMode="External"/><Relationship Id="rId10" Type="http://schemas.openxmlformats.org/officeDocument/2006/relationships/hyperlink" Target="https://claude.ai/artifact/VdqHAqysyTvhU6d8v99Qgj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laude.ai/artifact/A794TnUdE6mJ6DSRa9okyX" TargetMode="External"/><Relationship Id="rId14" Type="http://schemas.openxmlformats.org/officeDocument/2006/relationships/hyperlink" Target="https://claude.ai/artifact/DdwfyEPvFunC3252H7uSQG" TargetMode="External"/><Relationship Id="rId22" Type="http://schemas.openxmlformats.org/officeDocument/2006/relationships/theme" Target="theme/theme1.xml"/><Relationship Id="rId23" Type="http://schemas.openxmlformats.org/officeDocument/2006/relationships/hyperlink" Target="https://ain-alhamla2.netlify.app" TargetMode="External"/><Relationship Id="rId24" Type="http://schemas.openxmlformats.org/officeDocument/2006/relationships/hyperlink" Target="https://ain-alhamla2.netlify.app/app/" TargetMode="External"/><Relationship Id="rId25" Type="http://schemas.openxmlformats.org/officeDocument/2006/relationships/hyperlink" Target="https://ain-alhamla2.netlify.app/dashboard/log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ARYAM OMAR NAHI ALHARBI</cp:lastModifiedBy>
  <cp:revision>2</cp:revision>
  <cp:lastPrinted>2026-09-20T02:42:00Z</cp:lastPrinted>
  <dcterms:created xsi:type="dcterms:W3CDTF">2026-09-20T02:33:00Z</dcterms:created>
  <dcterms:modified xsi:type="dcterms:W3CDTF">2026-09-20T02:42:00Z</dcterms:modified>
</cp:coreProperties>
</file>