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4E3F" w14:textId="6535F9DE" w:rsidR="00420833" w:rsidRDefault="00000000">
      <w:pPr>
        <w:jc w:val="center"/>
        <w:rPr>
          <w:b/>
          <w:bCs/>
          <w:sz w:val="36"/>
          <w:szCs w:val="36"/>
        </w:rPr>
      </w:pPr>
      <w:r>
        <w:rPr>
          <w:b/>
          <w:bCs/>
          <w:sz w:val="36"/>
          <w:szCs w:val="36"/>
        </w:rPr>
        <w:t xml:space="preserve">User Acceptance Testing (UAT) </w:t>
      </w:r>
    </w:p>
    <w:tbl>
      <w:tblPr>
        <w:tblStyle w:val="a"/>
        <w:tblW w:w="9067" w:type="dxa"/>
        <w:tblInd w:w="-108" w:type="dxa"/>
        <w:tblLayout w:type="fixed"/>
        <w:tblLook w:val="0400" w:firstRow="0" w:lastRow="0" w:firstColumn="0" w:lastColumn="0" w:noHBand="0" w:noVBand="1"/>
      </w:tblPr>
      <w:tblGrid>
        <w:gridCol w:w="4106"/>
        <w:gridCol w:w="4961"/>
      </w:tblGrid>
      <w:tr w:rsidR="00420833" w14:paraId="4383361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E2AD9E" w14:textId="77777777" w:rsidR="00420833"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B3B01" w14:textId="3ADFBA98" w:rsidR="00420833" w:rsidRDefault="00F96F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July 2026</w:t>
            </w:r>
          </w:p>
        </w:tc>
      </w:tr>
      <w:tr w:rsidR="00420833" w14:paraId="1D544D1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BF921C" w14:textId="77777777" w:rsidR="00420833"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51005" w14:textId="77777777" w:rsidR="00420833" w:rsidRDefault="00420833">
            <w:pPr>
              <w:spacing w:after="0" w:line="240" w:lineRule="auto"/>
              <w:rPr>
                <w:rFonts w:ascii="Times New Roman" w:eastAsia="Times New Roman" w:hAnsi="Times New Roman" w:cs="Times New Roman"/>
                <w:sz w:val="24"/>
                <w:szCs w:val="24"/>
              </w:rPr>
            </w:pPr>
          </w:p>
        </w:tc>
      </w:tr>
      <w:tr w:rsidR="00420833" w14:paraId="68432EA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EF4FA" w14:textId="77777777" w:rsidR="00420833"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8F170" w14:textId="7A4C1DCC" w:rsidR="00420833" w:rsidRPr="00F96F56" w:rsidRDefault="00F96F56" w:rsidP="00F96F56">
            <w:r>
              <w:t>SHOPEZ: E-commerce Application</w:t>
            </w:r>
          </w:p>
        </w:tc>
      </w:tr>
      <w:tr w:rsidR="00420833" w14:paraId="354FDEE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0A144" w14:textId="77777777" w:rsidR="00420833"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7922F" w14:textId="77777777" w:rsidR="00420833" w:rsidRDefault="00420833">
            <w:pPr>
              <w:spacing w:after="0" w:line="240" w:lineRule="auto"/>
              <w:rPr>
                <w:rFonts w:ascii="Times New Roman" w:eastAsia="Times New Roman" w:hAnsi="Times New Roman" w:cs="Times New Roman"/>
                <w:sz w:val="24"/>
                <w:szCs w:val="24"/>
              </w:rPr>
            </w:pPr>
          </w:p>
        </w:tc>
      </w:tr>
    </w:tbl>
    <w:p w14:paraId="5426345B" w14:textId="77777777" w:rsidR="00420833" w:rsidRDefault="00420833">
      <w:pPr>
        <w:rPr>
          <w:b/>
          <w:bCs/>
          <w:sz w:val="36"/>
          <w:szCs w:val="36"/>
        </w:rPr>
      </w:pPr>
    </w:p>
    <w:p w14:paraId="58B35FFF" w14:textId="77777777" w:rsidR="00420833" w:rsidRDefault="00000000">
      <w:pPr>
        <w:rPr>
          <w:b/>
          <w:bCs/>
        </w:rPr>
      </w:pPr>
      <w:r>
        <w:rPr>
          <w:b/>
          <w:bCs/>
        </w:rPr>
        <w:t>Project Overview:</w:t>
      </w:r>
    </w:p>
    <w:p w14:paraId="7476AAC7" w14:textId="02A9D1C4" w:rsidR="00420833" w:rsidRDefault="00000000">
      <w:r>
        <w:t>Project Name:</w:t>
      </w:r>
      <w:r w:rsidR="00F96F56" w:rsidRPr="00F96F56">
        <w:t xml:space="preserve"> </w:t>
      </w:r>
      <w:r w:rsidR="00F96F56">
        <w:t>SHOPEZ: E-commerce Application</w:t>
      </w:r>
    </w:p>
    <w:p w14:paraId="078278C7" w14:textId="6259B033" w:rsidR="00420833" w:rsidRDefault="00000000">
      <w:r>
        <w:t xml:space="preserve">Project Description: </w:t>
      </w:r>
      <w:r w:rsidR="00F96F56" w:rsidRPr="00F96F56">
        <w:t>ShopEZ is your one-stop destination for effortless online shopping. With a user-friendly interface and a comprehensive product catalog, finding the perfect items has never been easier. Seamlessly navigate through detailed product descriptions, customer reviews, and available discounts to make informed decisions. Enjoy a secure checkout process and receive instant order confirmation. For sellers, our robust dashboard provides efficient order management and insightful analytics to drive business growth. Experience the future of online shopping with ShopEZ today.</w:t>
      </w:r>
    </w:p>
    <w:p w14:paraId="33600DBC" w14:textId="2895E1EA" w:rsidR="00420833" w:rsidRDefault="00000000">
      <w:r>
        <w:t xml:space="preserve">Project Version: </w:t>
      </w:r>
      <w:r w:rsidR="00F96F56">
        <w:t>0.1</w:t>
      </w:r>
    </w:p>
    <w:p w14:paraId="06FBBBEB" w14:textId="7440A6C3" w:rsidR="00420833" w:rsidRDefault="00000000">
      <w:r>
        <w:t xml:space="preserve">Testing Period: </w:t>
      </w:r>
      <w:r w:rsidR="00F96F56">
        <w:t>12 June 2026</w:t>
      </w:r>
      <w:r>
        <w:t xml:space="preserve"> to </w:t>
      </w:r>
      <w:r w:rsidR="00F96F56">
        <w:t>14 July 2026</w:t>
      </w:r>
    </w:p>
    <w:p w14:paraId="0264D8F4" w14:textId="77777777" w:rsidR="00420833" w:rsidRDefault="00000000">
      <w:pPr>
        <w:rPr>
          <w:b/>
          <w:bCs/>
        </w:rPr>
      </w:pPr>
      <w:r>
        <w:rPr>
          <w:b/>
          <w:bCs/>
        </w:rPr>
        <w:t>Testing Scope:</w:t>
      </w:r>
    </w:p>
    <w:p w14:paraId="71E3AD0E" w14:textId="77777777" w:rsidR="00420833" w:rsidRDefault="00000000">
      <w:r>
        <w:t>[List of Features and Functionalities to be Tested]</w:t>
      </w:r>
    </w:p>
    <w:p w14:paraId="4672D691" w14:textId="77777777" w:rsidR="00420833" w:rsidRDefault="00000000">
      <w:r>
        <w:t>[List of User Stories or Requirements to be Tested]</w:t>
      </w:r>
    </w:p>
    <w:p w14:paraId="3E9E5969" w14:textId="77777777" w:rsidR="00420833" w:rsidRDefault="00000000">
      <w:pPr>
        <w:rPr>
          <w:b/>
          <w:bCs/>
        </w:rPr>
      </w:pPr>
      <w:r>
        <w:rPr>
          <w:b/>
          <w:bCs/>
        </w:rPr>
        <w:t>Testing Environment:</w:t>
      </w:r>
    </w:p>
    <w:p w14:paraId="5BD8D7BA" w14:textId="77777777" w:rsidR="00420833" w:rsidRDefault="00000000">
      <w:r>
        <w:t>URL/Location: [Web URL or Application Location]</w:t>
      </w:r>
    </w:p>
    <w:p w14:paraId="28D8D875" w14:textId="77777777" w:rsidR="00420833" w:rsidRDefault="00000000">
      <w:r>
        <w:t>Credentials (if required): [Username/Password]</w:t>
      </w:r>
    </w:p>
    <w:p w14:paraId="21F4CAD6" w14:textId="77777777" w:rsidR="00420833" w:rsidRDefault="00000000">
      <w:pPr>
        <w:rPr>
          <w:b/>
          <w:bCs/>
        </w:rPr>
      </w:pPr>
      <w:r>
        <w:rPr>
          <w:b/>
          <w:bCs/>
        </w:rPr>
        <w:t>Test Cases:</w:t>
      </w:r>
    </w:p>
    <w:tbl>
      <w:tblPr>
        <w:tblStyle w:val="a0"/>
        <w:tblpPr w:leftFromText="180" w:rightFromText="180" w:topFromText="180" w:bottomFromText="180" w:vertAnchor="text" w:tblpX="9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85"/>
        <w:gridCol w:w="1285"/>
        <w:gridCol w:w="2245"/>
        <w:gridCol w:w="1276"/>
        <w:gridCol w:w="1275"/>
        <w:gridCol w:w="1276"/>
      </w:tblGrid>
      <w:tr w:rsidR="00420833" w14:paraId="44BA6B8B" w14:textId="77777777">
        <w:tc>
          <w:tcPr>
            <w:tcW w:w="1285" w:type="dxa"/>
          </w:tcPr>
          <w:p w14:paraId="47162E69" w14:textId="77777777" w:rsidR="00420833" w:rsidRDefault="00000000">
            <w:pPr>
              <w:spacing w:before="277" w:after="277"/>
              <w:rPr>
                <w:b/>
                <w:bCs/>
                <w:color w:val="1F1F1F"/>
              </w:rPr>
            </w:pPr>
            <w:r>
              <w:rPr>
                <w:b/>
                <w:bCs/>
                <w:color w:val="1F1F1F"/>
              </w:rPr>
              <w:t>Test Case ID</w:t>
            </w:r>
          </w:p>
        </w:tc>
        <w:tc>
          <w:tcPr>
            <w:tcW w:w="1285" w:type="dxa"/>
          </w:tcPr>
          <w:p w14:paraId="38FF549A" w14:textId="77777777" w:rsidR="00420833" w:rsidRDefault="00000000">
            <w:pPr>
              <w:spacing w:before="277" w:after="277"/>
              <w:rPr>
                <w:b/>
                <w:bCs/>
                <w:color w:val="1F1F1F"/>
              </w:rPr>
            </w:pPr>
            <w:r>
              <w:rPr>
                <w:b/>
                <w:bCs/>
                <w:color w:val="1F1F1F"/>
              </w:rPr>
              <w:t>Test Scenario</w:t>
            </w:r>
          </w:p>
        </w:tc>
        <w:tc>
          <w:tcPr>
            <w:tcW w:w="2245" w:type="dxa"/>
          </w:tcPr>
          <w:p w14:paraId="365D6559" w14:textId="77777777" w:rsidR="00420833" w:rsidRDefault="00000000">
            <w:pPr>
              <w:spacing w:before="277" w:after="277"/>
              <w:rPr>
                <w:b/>
                <w:bCs/>
                <w:color w:val="1F1F1F"/>
              </w:rPr>
            </w:pPr>
            <w:r>
              <w:rPr>
                <w:b/>
                <w:bCs/>
                <w:color w:val="1F1F1F"/>
              </w:rPr>
              <w:t>Test Steps</w:t>
            </w:r>
          </w:p>
        </w:tc>
        <w:tc>
          <w:tcPr>
            <w:tcW w:w="1276" w:type="dxa"/>
          </w:tcPr>
          <w:p w14:paraId="3805D329" w14:textId="77777777" w:rsidR="00420833" w:rsidRDefault="00000000">
            <w:pPr>
              <w:spacing w:before="277" w:after="277"/>
              <w:rPr>
                <w:b/>
                <w:bCs/>
                <w:color w:val="1F1F1F"/>
              </w:rPr>
            </w:pPr>
            <w:r>
              <w:rPr>
                <w:b/>
                <w:bCs/>
                <w:color w:val="1F1F1F"/>
              </w:rPr>
              <w:t>Expected Result</w:t>
            </w:r>
          </w:p>
        </w:tc>
        <w:tc>
          <w:tcPr>
            <w:tcW w:w="1275" w:type="dxa"/>
          </w:tcPr>
          <w:p w14:paraId="52829ED7" w14:textId="77777777" w:rsidR="00420833" w:rsidRDefault="00000000">
            <w:pPr>
              <w:spacing w:before="277" w:after="277"/>
              <w:rPr>
                <w:b/>
                <w:bCs/>
                <w:color w:val="1F1F1F"/>
              </w:rPr>
            </w:pPr>
            <w:r>
              <w:rPr>
                <w:b/>
                <w:bCs/>
                <w:color w:val="1F1F1F"/>
              </w:rPr>
              <w:t>Actual Result</w:t>
            </w:r>
          </w:p>
        </w:tc>
        <w:tc>
          <w:tcPr>
            <w:tcW w:w="1276" w:type="dxa"/>
          </w:tcPr>
          <w:p w14:paraId="78147ADD" w14:textId="77777777" w:rsidR="00420833" w:rsidRDefault="00000000">
            <w:pPr>
              <w:spacing w:before="277" w:after="277"/>
              <w:rPr>
                <w:b/>
                <w:bCs/>
                <w:color w:val="1F1F1F"/>
              </w:rPr>
            </w:pPr>
            <w:r>
              <w:rPr>
                <w:b/>
                <w:bCs/>
                <w:color w:val="1F1F1F"/>
              </w:rPr>
              <w:t>Pass/Fail</w:t>
            </w:r>
          </w:p>
        </w:tc>
      </w:tr>
      <w:tr w:rsidR="00420833" w14:paraId="3B940A86" w14:textId="77777777">
        <w:tc>
          <w:tcPr>
            <w:tcW w:w="1285" w:type="dxa"/>
          </w:tcPr>
          <w:p w14:paraId="3EBC85B1" w14:textId="77777777" w:rsidR="00420833" w:rsidRDefault="00000000">
            <w:pPr>
              <w:widowControl/>
              <w:spacing w:after="160" w:line="259" w:lineRule="auto"/>
              <w:rPr>
                <w:rFonts w:ascii="Calibri" w:eastAsia="Calibri" w:hAnsi="Calibri" w:cs="Calibri"/>
              </w:rPr>
            </w:pPr>
            <w:r>
              <w:rPr>
                <w:rFonts w:ascii="Calibri" w:eastAsia="Calibri" w:hAnsi="Calibri" w:cs="Calibri"/>
              </w:rPr>
              <w:t>TC-001</w:t>
            </w:r>
          </w:p>
        </w:tc>
        <w:tc>
          <w:tcPr>
            <w:tcW w:w="1285" w:type="dxa"/>
          </w:tcPr>
          <w:p w14:paraId="6161BB1B" w14:textId="77777777" w:rsidR="00420833" w:rsidRDefault="00000000">
            <w:pPr>
              <w:widowControl/>
              <w:spacing w:after="160" w:line="259" w:lineRule="auto"/>
              <w:rPr>
                <w:rFonts w:ascii="Calibri" w:eastAsia="Calibri" w:hAnsi="Calibri" w:cs="Calibri"/>
              </w:rPr>
            </w:pPr>
            <w:r>
              <w:rPr>
                <w:rFonts w:ascii="Calibri" w:eastAsia="Calibri" w:hAnsi="Calibri" w:cs="Calibri"/>
              </w:rPr>
              <w:t>[Describe the scenario to be tested]</w:t>
            </w:r>
          </w:p>
        </w:tc>
        <w:tc>
          <w:tcPr>
            <w:tcW w:w="2245" w:type="dxa"/>
          </w:tcPr>
          <w:p w14:paraId="7D53D28C" w14:textId="77777777" w:rsidR="00420833" w:rsidRDefault="00000000">
            <w:r>
              <w:t>[Step 1]</w:t>
            </w:r>
          </w:p>
          <w:p w14:paraId="13C1399A" w14:textId="77777777" w:rsidR="00420833" w:rsidRDefault="00000000">
            <w:r>
              <w:t>[Step 2]</w:t>
            </w:r>
          </w:p>
          <w:p w14:paraId="76CB7C6B" w14:textId="77777777" w:rsidR="00420833" w:rsidRDefault="00000000">
            <w:pPr>
              <w:widowControl/>
              <w:spacing w:after="160" w:line="259" w:lineRule="auto"/>
              <w:rPr>
                <w:rFonts w:ascii="Calibri" w:eastAsia="Calibri" w:hAnsi="Calibri" w:cs="Calibri"/>
              </w:rPr>
            </w:pPr>
            <w:r>
              <w:rPr>
                <w:rFonts w:ascii="Calibri" w:eastAsia="Calibri" w:hAnsi="Calibri" w:cs="Calibri"/>
              </w:rPr>
              <w:t>[Step 3]</w:t>
            </w:r>
          </w:p>
        </w:tc>
        <w:tc>
          <w:tcPr>
            <w:tcW w:w="1276" w:type="dxa"/>
          </w:tcPr>
          <w:p w14:paraId="77710CE7" w14:textId="77777777" w:rsidR="00420833" w:rsidRDefault="00000000">
            <w:pPr>
              <w:widowControl/>
              <w:spacing w:after="160" w:line="259" w:lineRule="auto"/>
              <w:rPr>
                <w:rFonts w:ascii="Calibri" w:eastAsia="Calibri" w:hAnsi="Calibri" w:cs="Calibri"/>
              </w:rPr>
            </w:pPr>
            <w:r>
              <w:rPr>
                <w:rFonts w:ascii="Calibri" w:eastAsia="Calibri" w:hAnsi="Calibri" w:cs="Calibri"/>
              </w:rPr>
              <w:t>[Describe the expected outcome]</w:t>
            </w:r>
          </w:p>
        </w:tc>
        <w:tc>
          <w:tcPr>
            <w:tcW w:w="1275" w:type="dxa"/>
          </w:tcPr>
          <w:p w14:paraId="4708F9D2" w14:textId="77777777" w:rsidR="00420833" w:rsidRDefault="00000000">
            <w:pPr>
              <w:widowControl/>
              <w:spacing w:after="160" w:line="259" w:lineRule="auto"/>
              <w:rPr>
                <w:rFonts w:ascii="Calibri" w:eastAsia="Calibri" w:hAnsi="Calibri" w:cs="Calibri"/>
              </w:rPr>
            </w:pPr>
            <w:r>
              <w:rPr>
                <w:rFonts w:ascii="Calibri" w:eastAsia="Calibri" w:hAnsi="Calibri" w:cs="Calibri"/>
              </w:rPr>
              <w:t>[Record the actual outcome]</w:t>
            </w:r>
          </w:p>
        </w:tc>
        <w:tc>
          <w:tcPr>
            <w:tcW w:w="1276" w:type="dxa"/>
          </w:tcPr>
          <w:p w14:paraId="3E64C987" w14:textId="77777777" w:rsidR="00420833" w:rsidRDefault="00000000">
            <w:pPr>
              <w:widowControl/>
              <w:spacing w:after="160" w:line="259" w:lineRule="auto"/>
              <w:rPr>
                <w:rFonts w:ascii="Calibri" w:eastAsia="Calibri" w:hAnsi="Calibri" w:cs="Calibri"/>
              </w:rPr>
            </w:pPr>
            <w:r>
              <w:rPr>
                <w:rFonts w:ascii="Calibri" w:eastAsia="Calibri" w:hAnsi="Calibri" w:cs="Calibri"/>
              </w:rPr>
              <w:t>[Pass/Fail]</w:t>
            </w:r>
          </w:p>
        </w:tc>
      </w:tr>
      <w:tr w:rsidR="00420833" w14:paraId="5512657D" w14:textId="77777777">
        <w:tc>
          <w:tcPr>
            <w:tcW w:w="1285" w:type="dxa"/>
          </w:tcPr>
          <w:p w14:paraId="39647F49" w14:textId="77777777" w:rsidR="00420833" w:rsidRDefault="00000000">
            <w:pPr>
              <w:spacing w:before="240" w:after="240"/>
              <w:rPr>
                <w:color w:val="1F1F1F"/>
              </w:rPr>
            </w:pPr>
            <w:r>
              <w:rPr>
                <w:color w:val="1F1F1F"/>
              </w:rPr>
              <w:t>...</w:t>
            </w:r>
          </w:p>
        </w:tc>
        <w:tc>
          <w:tcPr>
            <w:tcW w:w="1285" w:type="dxa"/>
          </w:tcPr>
          <w:p w14:paraId="5F73EDBB" w14:textId="77777777" w:rsidR="00420833" w:rsidRDefault="00000000">
            <w:pPr>
              <w:spacing w:before="240" w:after="240"/>
              <w:rPr>
                <w:color w:val="1F1F1F"/>
              </w:rPr>
            </w:pPr>
            <w:r>
              <w:rPr>
                <w:color w:val="1F1F1F"/>
              </w:rPr>
              <w:t>...</w:t>
            </w:r>
          </w:p>
        </w:tc>
        <w:tc>
          <w:tcPr>
            <w:tcW w:w="2245" w:type="dxa"/>
          </w:tcPr>
          <w:p w14:paraId="7D741372" w14:textId="77777777" w:rsidR="00420833" w:rsidRDefault="00000000">
            <w:pPr>
              <w:spacing w:before="240" w:after="240"/>
              <w:rPr>
                <w:color w:val="1F1F1F"/>
              </w:rPr>
            </w:pPr>
            <w:r>
              <w:rPr>
                <w:color w:val="1F1F1F"/>
              </w:rPr>
              <w:t>...</w:t>
            </w:r>
          </w:p>
        </w:tc>
        <w:tc>
          <w:tcPr>
            <w:tcW w:w="1276" w:type="dxa"/>
          </w:tcPr>
          <w:p w14:paraId="691AE78F" w14:textId="77777777" w:rsidR="00420833" w:rsidRDefault="00000000">
            <w:pPr>
              <w:spacing w:before="240" w:after="240"/>
              <w:rPr>
                <w:color w:val="1F1F1F"/>
              </w:rPr>
            </w:pPr>
            <w:r>
              <w:rPr>
                <w:color w:val="1F1F1F"/>
              </w:rPr>
              <w:t>...</w:t>
            </w:r>
          </w:p>
        </w:tc>
        <w:tc>
          <w:tcPr>
            <w:tcW w:w="1275" w:type="dxa"/>
          </w:tcPr>
          <w:p w14:paraId="48324F8F" w14:textId="77777777" w:rsidR="00420833" w:rsidRDefault="00000000">
            <w:pPr>
              <w:spacing w:before="240" w:after="240"/>
              <w:rPr>
                <w:color w:val="1F1F1F"/>
              </w:rPr>
            </w:pPr>
            <w:r>
              <w:rPr>
                <w:color w:val="1F1F1F"/>
              </w:rPr>
              <w:t>...</w:t>
            </w:r>
          </w:p>
        </w:tc>
        <w:tc>
          <w:tcPr>
            <w:tcW w:w="1276" w:type="dxa"/>
          </w:tcPr>
          <w:p w14:paraId="4D230F65" w14:textId="77777777" w:rsidR="00420833" w:rsidRDefault="00000000">
            <w:pPr>
              <w:spacing w:before="240" w:after="240"/>
              <w:rPr>
                <w:color w:val="1F1F1F"/>
              </w:rPr>
            </w:pPr>
            <w:r>
              <w:rPr>
                <w:color w:val="1F1F1F"/>
              </w:rPr>
              <w:t>...</w:t>
            </w:r>
          </w:p>
        </w:tc>
      </w:tr>
    </w:tbl>
    <w:p w14:paraId="3DCC5769" w14:textId="77777777" w:rsidR="00420833" w:rsidRDefault="00420833">
      <w:pPr>
        <w:rPr>
          <w:b/>
          <w:bCs/>
        </w:rPr>
      </w:pPr>
    </w:p>
    <w:p w14:paraId="6342194E" w14:textId="77777777" w:rsidR="00420833" w:rsidRDefault="00000000">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420833" w14:paraId="280FA9F3" w14:textId="77777777">
        <w:trPr>
          <w:trHeight w:val="841"/>
        </w:trPr>
        <w:tc>
          <w:tcPr>
            <w:tcW w:w="1125" w:type="dxa"/>
          </w:tcPr>
          <w:p w14:paraId="79D1AE15" w14:textId="77777777" w:rsidR="00420833" w:rsidRDefault="00000000">
            <w:pPr>
              <w:spacing w:before="277" w:after="277"/>
              <w:rPr>
                <w:b/>
                <w:bCs/>
                <w:color w:val="1F1F1F"/>
              </w:rPr>
            </w:pPr>
            <w:r>
              <w:rPr>
                <w:b/>
                <w:bCs/>
                <w:color w:val="1F1F1F"/>
              </w:rPr>
              <w:lastRenderedPageBreak/>
              <w:t>Bug ID</w:t>
            </w:r>
          </w:p>
        </w:tc>
        <w:tc>
          <w:tcPr>
            <w:tcW w:w="1485" w:type="dxa"/>
          </w:tcPr>
          <w:p w14:paraId="7C105948" w14:textId="77777777" w:rsidR="00420833" w:rsidRDefault="00000000">
            <w:pPr>
              <w:spacing w:before="277" w:after="277"/>
              <w:rPr>
                <w:b/>
                <w:bCs/>
                <w:color w:val="1F1F1F"/>
              </w:rPr>
            </w:pPr>
            <w:r>
              <w:rPr>
                <w:b/>
                <w:bCs/>
                <w:color w:val="1F1F1F"/>
              </w:rPr>
              <w:t>Bug Description</w:t>
            </w:r>
          </w:p>
        </w:tc>
        <w:tc>
          <w:tcPr>
            <w:tcW w:w="2205" w:type="dxa"/>
          </w:tcPr>
          <w:p w14:paraId="1A3E1087" w14:textId="77777777" w:rsidR="00420833" w:rsidRDefault="00000000">
            <w:pPr>
              <w:spacing w:before="277" w:after="277"/>
              <w:rPr>
                <w:b/>
                <w:bCs/>
                <w:color w:val="1F1F1F"/>
              </w:rPr>
            </w:pPr>
            <w:r>
              <w:rPr>
                <w:b/>
                <w:bCs/>
                <w:color w:val="1F1F1F"/>
              </w:rPr>
              <w:t>Steps to reproduce</w:t>
            </w:r>
          </w:p>
        </w:tc>
        <w:tc>
          <w:tcPr>
            <w:tcW w:w="1275" w:type="dxa"/>
          </w:tcPr>
          <w:p w14:paraId="5A0CB7C6" w14:textId="77777777" w:rsidR="00420833" w:rsidRDefault="00000000">
            <w:pPr>
              <w:spacing w:before="277" w:after="277"/>
              <w:rPr>
                <w:b/>
                <w:bCs/>
                <w:color w:val="1F1F1F"/>
              </w:rPr>
            </w:pPr>
            <w:r>
              <w:rPr>
                <w:b/>
                <w:bCs/>
                <w:color w:val="1F1F1F"/>
              </w:rPr>
              <w:t>Severity</w:t>
            </w:r>
          </w:p>
        </w:tc>
        <w:tc>
          <w:tcPr>
            <w:tcW w:w="1140" w:type="dxa"/>
          </w:tcPr>
          <w:p w14:paraId="34F311A1" w14:textId="77777777" w:rsidR="00420833" w:rsidRDefault="00000000">
            <w:pPr>
              <w:spacing w:before="277" w:after="277"/>
              <w:rPr>
                <w:b/>
                <w:bCs/>
                <w:color w:val="1F1F1F"/>
              </w:rPr>
            </w:pPr>
            <w:r>
              <w:rPr>
                <w:b/>
                <w:bCs/>
                <w:color w:val="1F1F1F"/>
              </w:rPr>
              <w:t>Status</w:t>
            </w:r>
          </w:p>
        </w:tc>
        <w:tc>
          <w:tcPr>
            <w:tcW w:w="1410" w:type="dxa"/>
          </w:tcPr>
          <w:p w14:paraId="6BF81A23" w14:textId="77777777" w:rsidR="00420833" w:rsidRDefault="00000000">
            <w:pPr>
              <w:spacing w:before="277" w:after="277"/>
              <w:rPr>
                <w:b/>
                <w:bCs/>
                <w:color w:val="1F1F1F"/>
              </w:rPr>
            </w:pPr>
            <w:r>
              <w:rPr>
                <w:b/>
                <w:bCs/>
                <w:color w:val="1F1F1F"/>
              </w:rPr>
              <w:t>Additional feedback</w:t>
            </w:r>
          </w:p>
        </w:tc>
      </w:tr>
      <w:tr w:rsidR="00420833" w14:paraId="40CED2B9" w14:textId="77777777">
        <w:tc>
          <w:tcPr>
            <w:tcW w:w="1125" w:type="dxa"/>
          </w:tcPr>
          <w:p w14:paraId="7BF7A537" w14:textId="77777777" w:rsidR="00420833" w:rsidRDefault="00000000">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668A3C4B" w14:textId="77777777" w:rsidR="00420833" w:rsidRDefault="00000000">
            <w:r>
              <w:t>[Describe the issue or bug encountered]</w:t>
            </w:r>
          </w:p>
          <w:p w14:paraId="6037F943" w14:textId="77777777" w:rsidR="00420833" w:rsidRDefault="00420833">
            <w:pPr>
              <w:widowControl/>
              <w:spacing w:after="160" w:line="259" w:lineRule="auto"/>
              <w:rPr>
                <w:rFonts w:ascii="Calibri" w:eastAsia="Calibri" w:hAnsi="Calibri" w:cs="Calibri"/>
              </w:rPr>
            </w:pPr>
          </w:p>
        </w:tc>
        <w:tc>
          <w:tcPr>
            <w:tcW w:w="2205" w:type="dxa"/>
          </w:tcPr>
          <w:p w14:paraId="5E626E62" w14:textId="77777777" w:rsidR="00420833" w:rsidRDefault="00000000">
            <w:r>
              <w:t>[Step 1]</w:t>
            </w:r>
          </w:p>
          <w:p w14:paraId="013186CA" w14:textId="77777777" w:rsidR="00420833" w:rsidRDefault="00000000">
            <w:r>
              <w:t>[Step 2]</w:t>
            </w:r>
          </w:p>
          <w:p w14:paraId="640C970C" w14:textId="77777777" w:rsidR="00420833" w:rsidRDefault="00000000">
            <w:pPr>
              <w:widowControl/>
              <w:spacing w:after="160" w:line="259" w:lineRule="auto"/>
              <w:rPr>
                <w:rFonts w:ascii="Calibri" w:eastAsia="Calibri" w:hAnsi="Calibri" w:cs="Calibri"/>
              </w:rPr>
            </w:pPr>
            <w:r>
              <w:rPr>
                <w:rFonts w:ascii="Calibri" w:eastAsia="Calibri" w:hAnsi="Calibri" w:cs="Calibri"/>
              </w:rPr>
              <w:t>[Step 3]</w:t>
            </w:r>
          </w:p>
        </w:tc>
        <w:tc>
          <w:tcPr>
            <w:tcW w:w="1275" w:type="dxa"/>
          </w:tcPr>
          <w:p w14:paraId="520B92E2" w14:textId="77777777" w:rsidR="00420833" w:rsidRDefault="00000000">
            <w:pPr>
              <w:widowControl/>
              <w:spacing w:after="160" w:line="259" w:lineRule="auto"/>
              <w:rPr>
                <w:rFonts w:ascii="Calibri" w:eastAsia="Calibri" w:hAnsi="Calibri" w:cs="Calibri"/>
              </w:rPr>
            </w:pPr>
            <w:r>
              <w:rPr>
                <w:rFonts w:ascii="Calibri" w:eastAsia="Calibri" w:hAnsi="Calibri" w:cs="Calibri"/>
              </w:rPr>
              <w:t>[Low/Medium/High]</w:t>
            </w:r>
          </w:p>
        </w:tc>
        <w:tc>
          <w:tcPr>
            <w:tcW w:w="1140" w:type="dxa"/>
          </w:tcPr>
          <w:p w14:paraId="210EC025" w14:textId="77777777" w:rsidR="00420833" w:rsidRDefault="00000000">
            <w:pPr>
              <w:widowControl/>
              <w:spacing w:after="160" w:line="259" w:lineRule="auto"/>
              <w:rPr>
                <w:rFonts w:ascii="Calibri" w:eastAsia="Calibri" w:hAnsi="Calibri" w:cs="Calibri"/>
              </w:rPr>
            </w:pPr>
            <w:r>
              <w:rPr>
                <w:rFonts w:ascii="Calibri" w:eastAsia="Calibri" w:hAnsi="Calibri" w:cs="Calibri"/>
              </w:rPr>
              <w:t>[Open/In Progress/Closed]</w:t>
            </w:r>
          </w:p>
        </w:tc>
        <w:tc>
          <w:tcPr>
            <w:tcW w:w="1410" w:type="dxa"/>
          </w:tcPr>
          <w:p w14:paraId="4DEE0F53" w14:textId="77777777" w:rsidR="00420833" w:rsidRDefault="00000000">
            <w:pPr>
              <w:widowControl/>
              <w:spacing w:after="160" w:line="259" w:lineRule="auto"/>
              <w:rPr>
                <w:rFonts w:ascii="Calibri" w:eastAsia="Calibri" w:hAnsi="Calibri" w:cs="Calibri"/>
              </w:rPr>
            </w:pPr>
            <w:r>
              <w:t>[</w:t>
            </w:r>
            <w:r>
              <w:rPr>
                <w:rFonts w:ascii="Calibri" w:eastAsia="Calibri" w:hAnsi="Calibri" w:cs="Calibri"/>
              </w:rPr>
              <w:t>Any additional comments or feedback]</w:t>
            </w:r>
          </w:p>
        </w:tc>
      </w:tr>
      <w:tr w:rsidR="00420833" w14:paraId="2BF9F3F1" w14:textId="77777777">
        <w:tc>
          <w:tcPr>
            <w:tcW w:w="1125" w:type="dxa"/>
          </w:tcPr>
          <w:p w14:paraId="5976C871" w14:textId="77777777" w:rsidR="00420833" w:rsidRDefault="00000000">
            <w:pPr>
              <w:spacing w:before="240" w:after="240"/>
              <w:rPr>
                <w:color w:val="1F1F1F"/>
              </w:rPr>
            </w:pPr>
            <w:r>
              <w:rPr>
                <w:color w:val="1F1F1F"/>
              </w:rPr>
              <w:t>...</w:t>
            </w:r>
          </w:p>
        </w:tc>
        <w:tc>
          <w:tcPr>
            <w:tcW w:w="1485" w:type="dxa"/>
          </w:tcPr>
          <w:p w14:paraId="3CF46A99" w14:textId="77777777" w:rsidR="00420833" w:rsidRDefault="00000000">
            <w:pPr>
              <w:spacing w:before="240" w:after="240"/>
              <w:rPr>
                <w:color w:val="1F1F1F"/>
              </w:rPr>
            </w:pPr>
            <w:r>
              <w:rPr>
                <w:color w:val="1F1F1F"/>
              </w:rPr>
              <w:t>...</w:t>
            </w:r>
          </w:p>
        </w:tc>
        <w:tc>
          <w:tcPr>
            <w:tcW w:w="2205" w:type="dxa"/>
          </w:tcPr>
          <w:p w14:paraId="07AA375E" w14:textId="77777777" w:rsidR="00420833" w:rsidRDefault="00000000">
            <w:pPr>
              <w:spacing w:before="240" w:after="240"/>
              <w:rPr>
                <w:color w:val="1F1F1F"/>
              </w:rPr>
            </w:pPr>
            <w:r>
              <w:rPr>
                <w:color w:val="1F1F1F"/>
              </w:rPr>
              <w:t>...</w:t>
            </w:r>
          </w:p>
        </w:tc>
        <w:tc>
          <w:tcPr>
            <w:tcW w:w="1275" w:type="dxa"/>
          </w:tcPr>
          <w:p w14:paraId="281AC513" w14:textId="77777777" w:rsidR="00420833" w:rsidRDefault="00000000">
            <w:pPr>
              <w:spacing w:before="240" w:after="240"/>
              <w:rPr>
                <w:color w:val="1F1F1F"/>
              </w:rPr>
            </w:pPr>
            <w:r>
              <w:rPr>
                <w:color w:val="1F1F1F"/>
              </w:rPr>
              <w:t>...</w:t>
            </w:r>
          </w:p>
        </w:tc>
        <w:tc>
          <w:tcPr>
            <w:tcW w:w="1140" w:type="dxa"/>
          </w:tcPr>
          <w:p w14:paraId="26073F06" w14:textId="77777777" w:rsidR="00420833" w:rsidRDefault="00000000">
            <w:pPr>
              <w:spacing w:before="240" w:after="240"/>
              <w:rPr>
                <w:color w:val="1F1F1F"/>
              </w:rPr>
            </w:pPr>
            <w:r>
              <w:rPr>
                <w:color w:val="1F1F1F"/>
              </w:rPr>
              <w:t>...</w:t>
            </w:r>
          </w:p>
        </w:tc>
        <w:tc>
          <w:tcPr>
            <w:tcW w:w="1410" w:type="dxa"/>
          </w:tcPr>
          <w:p w14:paraId="7F0989D7" w14:textId="77777777" w:rsidR="00420833" w:rsidRDefault="00000000">
            <w:pPr>
              <w:spacing w:before="240" w:after="240"/>
              <w:rPr>
                <w:color w:val="1F1F1F"/>
              </w:rPr>
            </w:pPr>
            <w:r>
              <w:rPr>
                <w:color w:val="1F1F1F"/>
              </w:rPr>
              <w:t>...</w:t>
            </w:r>
          </w:p>
        </w:tc>
      </w:tr>
    </w:tbl>
    <w:p w14:paraId="2F1041B0" w14:textId="77777777" w:rsidR="00420833" w:rsidRDefault="00420833"/>
    <w:p w14:paraId="1DB4CE50" w14:textId="77777777" w:rsidR="00420833" w:rsidRDefault="00000000">
      <w:pPr>
        <w:rPr>
          <w:b/>
          <w:bCs/>
        </w:rPr>
      </w:pPr>
      <w:r>
        <w:rPr>
          <w:b/>
          <w:bCs/>
        </w:rPr>
        <w:t>Sign-off:</w:t>
      </w:r>
    </w:p>
    <w:p w14:paraId="3C5B9094" w14:textId="77777777" w:rsidR="00420833" w:rsidRDefault="00000000">
      <w:r>
        <w:t>Tester Name: [Name of Tester]</w:t>
      </w:r>
    </w:p>
    <w:p w14:paraId="1FC65C7A" w14:textId="77777777" w:rsidR="00420833" w:rsidRDefault="00000000">
      <w:r>
        <w:t>Date: [Date of Test Completion]</w:t>
      </w:r>
    </w:p>
    <w:p w14:paraId="17D67E94" w14:textId="77777777" w:rsidR="00420833" w:rsidRDefault="00000000">
      <w:r>
        <w:t>Signature: [Tester's Signature]</w:t>
      </w:r>
    </w:p>
    <w:p w14:paraId="1AC2A778" w14:textId="77777777" w:rsidR="00420833" w:rsidRDefault="00000000">
      <w:pPr>
        <w:rPr>
          <w:b/>
          <w:bCs/>
        </w:rPr>
      </w:pPr>
      <w:r>
        <w:rPr>
          <w:b/>
          <w:bCs/>
        </w:rPr>
        <w:t>Notes:</w:t>
      </w:r>
    </w:p>
    <w:p w14:paraId="389F66CF" w14:textId="77777777" w:rsidR="00420833" w:rsidRDefault="00000000">
      <w:pPr>
        <w:numPr>
          <w:ilvl w:val="0"/>
          <w:numId w:val="1"/>
        </w:numPr>
        <w:pBdr>
          <w:top w:val="nil"/>
          <w:left w:val="nil"/>
          <w:bottom w:val="nil"/>
          <w:right w:val="nil"/>
          <w:between w:val="nil"/>
        </w:pBdr>
        <w:spacing w:after="0"/>
      </w:pPr>
      <w:r>
        <w:rPr>
          <w:color w:val="000000"/>
        </w:rPr>
        <w:t>Ensure that all test cases cover both positive and negative scenarios.</w:t>
      </w:r>
    </w:p>
    <w:p w14:paraId="5637E039" w14:textId="77777777" w:rsidR="00420833" w:rsidRDefault="00000000">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38A1E06C" w14:textId="77777777" w:rsidR="00420833" w:rsidRDefault="00000000">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352B506C" w14:textId="77777777" w:rsidR="00420833" w:rsidRDefault="00000000">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59B91A1F" w14:textId="77777777" w:rsidR="00420833" w:rsidRDefault="00420833"/>
    <w:sectPr w:rsidR="0042083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8904898-52D7-4527-A834-46A599E7CC7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259B51B-5295-482E-89C6-E083E971E411}"/>
    <w:embedBold r:id="rId3" w:fontKey="{D3E66077-1D2B-4387-8165-CC959D37DE5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FCCB13DB-6B9E-4F3E-8387-418E8AD7899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F7DCBBE-2A46-415A-BFF5-6B6A211533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E63C6"/>
    <w:multiLevelType w:val="multilevel"/>
    <w:tmpl w:val="DCFE9A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75380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833"/>
    <w:rsid w:val="00420833"/>
    <w:rsid w:val="00AE13F3"/>
    <w:rsid w:val="00F96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F3CF"/>
  <w15:docId w15:val="{55ECFBDD-AD53-4490-A580-C08C7EA8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483060">
      <w:bodyDiv w:val="1"/>
      <w:marLeft w:val="0"/>
      <w:marRight w:val="0"/>
      <w:marTop w:val="0"/>
      <w:marBottom w:val="0"/>
      <w:divBdr>
        <w:top w:val="none" w:sz="0" w:space="0" w:color="auto"/>
        <w:left w:val="none" w:sz="0" w:space="0" w:color="auto"/>
        <w:bottom w:val="none" w:sz="0" w:space="0" w:color="auto"/>
        <w:right w:val="none" w:sz="0" w:space="0" w:color="auto"/>
      </w:divBdr>
    </w:div>
    <w:div w:id="1370909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TAHASINA</dc:creator>
  <cp:lastModifiedBy>REENA TAHASINA</cp:lastModifiedBy>
  <cp:revision>2</cp:revision>
  <dcterms:created xsi:type="dcterms:W3CDTF">2026-07-19T17:43:00Z</dcterms:created>
  <dcterms:modified xsi:type="dcterms:W3CDTF">2026-07-19T17:43:00Z</dcterms:modified>
</cp:coreProperties>
</file>