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B9593">
      <w:pPr>
        <w:keepNext/>
        <w:keepLines/>
        <w:widowControl/>
        <w:autoSpaceDE w:val="0"/>
        <w:autoSpaceDN w:val="0"/>
        <w:spacing w:line="379" w:lineRule="auto"/>
        <w:jc w:val="center"/>
        <w:rPr>
          <w:b/>
          <w:lang w:val="uk-UA"/>
        </w:rPr>
      </w:pPr>
      <w:r>
        <w:rPr>
          <w:b/>
          <w:lang w:val="uk-UA"/>
        </w:rPr>
        <w:t>ДОГОВІР З АВТОРОМ</w:t>
      </w:r>
    </w:p>
    <w:p w14:paraId="5F7095A1">
      <w:pPr>
        <w:keepNext/>
        <w:keepLines/>
        <w:widowControl/>
        <w:autoSpaceDE w:val="0"/>
        <w:autoSpaceDN w:val="0"/>
        <w:spacing w:line="379" w:lineRule="auto"/>
        <w:jc w:val="center"/>
        <w:rPr>
          <w:b/>
          <w:lang w:val="uk-UA"/>
        </w:rPr>
      </w:pPr>
      <w:r>
        <w:rPr>
          <w:b/>
          <w:lang w:val="uk-UA"/>
        </w:rPr>
        <w:t>на поширення та відтворення творів</w:t>
      </w:r>
    </w:p>
    <w:p w14:paraId="0F6C9D9C">
      <w:pPr>
        <w:keepNext/>
        <w:keepLines/>
        <w:widowControl/>
        <w:tabs>
          <w:tab w:val="left" w:pos="567"/>
        </w:tabs>
        <w:jc w:val="right"/>
        <w:rPr>
          <w:lang w:val="uk-UA"/>
        </w:rPr>
      </w:pPr>
      <w:r>
        <w:rPr>
          <w:lang w:val="uk-UA"/>
        </w:rPr>
        <w:tab/>
      </w:r>
      <w:r>
        <w:rPr>
          <w:lang w:val="uk-UA"/>
        </w:rPr>
        <w:tab/>
      </w:r>
    </w:p>
    <w:p w14:paraId="7F956A43">
      <w:pPr>
        <w:keepNext/>
        <w:keepLines/>
        <w:widowControl/>
        <w:ind w:firstLine="435"/>
        <w:rPr>
          <w:snapToGrid w:val="0"/>
          <w:lang w:val="uk-UA"/>
        </w:rPr>
      </w:pPr>
      <w:r>
        <w:rPr>
          <w:b/>
          <w:bCs/>
          <w:lang w:val="uk-UA"/>
        </w:rPr>
        <w:t>І</w:t>
      </w:r>
      <w:r>
        <w:rPr>
          <w:b/>
          <w:bCs/>
          <w:u w:val="single"/>
          <w:lang w:val="uk-UA"/>
        </w:rPr>
        <w:t>нформаційний ресурс «fan-vers.com», в особі</w:t>
      </w:r>
      <w:r>
        <w:rPr>
          <w:b/>
          <w:bCs/>
          <w:u w:val="single"/>
          <w:lang w:val="uk-UA" w:eastAsia="uk-UA"/>
        </w:rPr>
        <w:t xml:space="preserve"> Криворучко Світлани Миколаївни</w:t>
      </w:r>
      <w:r>
        <w:rPr>
          <w:lang w:val="uk-UA"/>
        </w:rPr>
        <w:t xml:space="preserve">, яка діє від імені Адміністрації Сайту, на підставі Угоди користувача, </w:t>
      </w:r>
      <w:r>
        <w:rPr>
          <w:lang w:val="uk-UA" w:eastAsia="uk-UA"/>
        </w:rPr>
        <w:t xml:space="preserve">з одного боку, </w:t>
      </w:r>
      <w:r>
        <w:rPr>
          <w:snapToGrid w:val="0"/>
          <w:lang w:val="uk-UA"/>
        </w:rPr>
        <w:t xml:space="preserve">та </w:t>
      </w:r>
    </w:p>
    <w:p w14:paraId="232EB2E7">
      <w:pPr>
        <w:keepNext/>
        <w:keepLines/>
        <w:widowControl/>
        <w:ind w:firstLine="435"/>
        <w:rPr>
          <w:snapToGrid w:val="0"/>
          <w:lang w:val="uk-UA"/>
        </w:rPr>
      </w:pPr>
      <w:r>
        <w:rPr>
          <w:b/>
          <w:bCs/>
          <w:snapToGrid w:val="0"/>
          <w:u w:val="single"/>
          <w:lang w:val="uk-UA"/>
        </w:rPr>
        <w:t>Особа, яка має намір розмістити на Сайті власний Твір</w:t>
      </w:r>
      <w:r>
        <w:rPr>
          <w:snapToGrid w:val="0"/>
          <w:lang w:val="uk-UA"/>
        </w:rPr>
        <w:t xml:space="preserve"> (далі - Автор), </w:t>
      </w:r>
      <w:r>
        <w:rPr>
          <w:lang w:val="uk-UA" w:eastAsia="uk-UA"/>
        </w:rPr>
        <w:t>з іншого боку, а разом іменовані – Сторони, уклали цей договір  (далі – Договір) про наступне:</w:t>
      </w:r>
    </w:p>
    <w:p w14:paraId="571D8876">
      <w:pPr>
        <w:keepNext/>
        <w:keepLines/>
        <w:widowControl/>
        <w:autoSpaceDE w:val="0"/>
        <w:autoSpaceDN w:val="0"/>
        <w:ind w:firstLine="280"/>
        <w:rPr>
          <w:lang w:val="uk-UA"/>
        </w:rPr>
      </w:pPr>
    </w:p>
    <w:p w14:paraId="38EDB003">
      <w:pPr>
        <w:pStyle w:val="2"/>
        <w:keepLines/>
        <w:widowControl/>
        <w:numPr>
          <w:ilvl w:val="0"/>
          <w:numId w:val="1"/>
        </w:numPr>
        <w:spacing w:before="0" w:after="0"/>
        <w:jc w:val="center"/>
        <w:rPr>
          <w:rFonts w:ascii="Times New Roman" w:hAnsi="Times New Roman" w:cs="Times New Roman"/>
          <w:bCs w:val="0"/>
          <w:sz w:val="24"/>
          <w:szCs w:val="24"/>
          <w:lang w:val="uk-UA"/>
        </w:rPr>
      </w:pPr>
      <w:r>
        <w:rPr>
          <w:rFonts w:ascii="Times New Roman" w:hAnsi="Times New Roman" w:cs="Times New Roman"/>
          <w:bCs w:val="0"/>
          <w:caps/>
          <w:sz w:val="24"/>
          <w:szCs w:val="24"/>
          <w:lang w:val="uk-UA" w:eastAsia="uk-UA"/>
        </w:rPr>
        <w:t>ВИЗНАЧЕННЯ ТЕРМІНІВ</w:t>
      </w:r>
      <w:r>
        <w:rPr>
          <w:rFonts w:ascii="Times New Roman" w:hAnsi="Times New Roman" w:cs="Times New Roman"/>
          <w:bCs w:val="0"/>
          <w:sz w:val="24"/>
          <w:szCs w:val="24"/>
          <w:lang w:val="uk-UA"/>
        </w:rPr>
        <w:t xml:space="preserve"> </w:t>
      </w:r>
    </w:p>
    <w:p w14:paraId="763B3D67">
      <w:pPr>
        <w:pStyle w:val="8"/>
        <w:keepNext/>
        <w:keepLines/>
        <w:widowControl/>
        <w:spacing w:before="0" w:beforeAutospacing="0" w:after="0" w:afterAutospacing="0"/>
        <w:rPr>
          <w:lang w:val="uk-UA"/>
        </w:rPr>
      </w:pPr>
      <w:r>
        <w:rPr>
          <w:lang w:val="uk-UA"/>
        </w:rPr>
        <w:tab/>
      </w:r>
      <w:r>
        <w:rPr>
          <w:lang w:val="uk-UA"/>
        </w:rPr>
        <w:t xml:space="preserve">Терміни, що використовуються в цьому Договорі, означають: </w:t>
      </w:r>
    </w:p>
    <w:p w14:paraId="13FBF97C">
      <w:pPr>
        <w:pStyle w:val="9"/>
        <w:keepNext/>
        <w:keepLines/>
        <w:widowControl/>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ab/>
      </w:r>
      <w:r>
        <w:rPr>
          <w:rFonts w:ascii="Times New Roman" w:hAnsi="Times New Roman" w:cs="Times New Roman"/>
          <w:color w:val="auto"/>
          <w:sz w:val="24"/>
          <w:szCs w:val="24"/>
          <w:lang w:val="uk-UA"/>
        </w:rPr>
        <w:t xml:space="preserve">https://fan-vers.com/ </w:t>
      </w:r>
      <w:r>
        <w:rPr>
          <w:rFonts w:ascii="Times New Roman" w:hAnsi="Times New Roman" w:cs="Times New Roman"/>
          <w:color w:val="auto"/>
          <w:sz w:val="24"/>
          <w:szCs w:val="24"/>
          <w:lang w:val="uk-UA" w:eastAsia="uk-UA"/>
        </w:rPr>
        <w:t>(далі – Fan-Vers, Сайт)</w:t>
      </w:r>
      <w:r>
        <w:rPr>
          <w:rFonts w:ascii="Times New Roman" w:hAnsi="Times New Roman" w:cs="Times New Roman"/>
          <w:color w:val="auto"/>
          <w:sz w:val="24"/>
          <w:szCs w:val="24"/>
          <w:lang w:val="uk-UA"/>
        </w:rPr>
        <w:t>–  ресурс створений з просвітницькою та освітньою метою. Основним завданням ресурсу є надання майданчику молодим та недосвідченим перекладачам для розміщення своїх авторських матеріалів та творів, що мають унікальний характер;</w:t>
      </w:r>
    </w:p>
    <w:p w14:paraId="75B5E857">
      <w:pPr>
        <w:pStyle w:val="9"/>
        <w:keepNext/>
        <w:keepLines/>
        <w:widowControl/>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ab/>
      </w:r>
      <w:r>
        <w:rPr>
          <w:rFonts w:ascii="Times New Roman" w:hAnsi="Times New Roman" w:cs="Times New Roman"/>
          <w:color w:val="auto"/>
          <w:sz w:val="24"/>
          <w:szCs w:val="24"/>
          <w:lang w:val="uk-UA"/>
        </w:rPr>
        <w:t>твір –  результат інтелектуальної, аналітико-синтетичної чи евристичної діяльності окремої людини, чи групи людей, поданий у формі, що дає змогу його поширення, отримання, зберігання   і відповідає вимогам державних стандартів, інших нормативно-правових актів щодо видавничого  оформлення,  поліграфічного  і  технічного виконання;</w:t>
      </w:r>
      <w:bookmarkStart w:id="0" w:name="21"/>
      <w:bookmarkEnd w:id="0"/>
    </w:p>
    <w:p w14:paraId="4611D145">
      <w:pPr>
        <w:pStyle w:val="8"/>
        <w:keepNext/>
        <w:keepLines/>
        <w:widowControl/>
        <w:spacing w:before="0" w:beforeAutospacing="0" w:after="0" w:afterAutospacing="0"/>
        <w:rPr>
          <w:lang w:val="uk-UA"/>
        </w:rPr>
      </w:pPr>
      <w:r>
        <w:rPr>
          <w:lang w:val="uk-UA"/>
        </w:rPr>
        <w:tab/>
      </w:r>
      <w:r>
        <w:rPr>
          <w:lang w:val="uk-UA"/>
        </w:rPr>
        <w:t xml:space="preserve">Решта термінів, що використовуються в Договорі, визначаються згідно  із нормами чинного законодавства України. </w:t>
      </w:r>
    </w:p>
    <w:p w14:paraId="1BCFEF55">
      <w:pPr>
        <w:pStyle w:val="8"/>
        <w:keepNext/>
        <w:keepLines/>
        <w:widowControl/>
        <w:spacing w:before="0" w:beforeAutospacing="0" w:after="0" w:afterAutospacing="0"/>
        <w:rPr>
          <w:lang w:val="uk-UA"/>
        </w:rPr>
      </w:pPr>
    </w:p>
    <w:p w14:paraId="45C859BB">
      <w:pPr>
        <w:pStyle w:val="3"/>
        <w:keepNext/>
        <w:keepLines/>
        <w:widowControl/>
        <w:spacing w:before="0" w:beforeAutospacing="0" w:after="0" w:afterAutospacing="0"/>
        <w:ind w:firstLine="540"/>
        <w:jc w:val="center"/>
        <w:rPr>
          <w:bCs w:val="0"/>
          <w:lang w:val="uk-UA"/>
        </w:rPr>
      </w:pPr>
      <w:r>
        <w:rPr>
          <w:bCs w:val="0"/>
          <w:lang w:val="uk-UA"/>
        </w:rPr>
        <w:t>2. ПРЕДМЕТ ДОГОВОРУ</w:t>
      </w:r>
    </w:p>
    <w:p w14:paraId="6693E01A">
      <w:pPr>
        <w:keepNext/>
        <w:keepLines/>
        <w:widowControl/>
        <w:autoSpaceDE w:val="0"/>
        <w:autoSpaceDN w:val="0"/>
        <w:ind w:firstLine="708"/>
        <w:rPr>
          <w:snapToGrid w:val="0"/>
          <w:lang w:val="uk-UA"/>
        </w:rPr>
      </w:pPr>
      <w:r>
        <w:rPr>
          <w:lang w:val="uk-UA"/>
        </w:rPr>
        <w:t>2.1. За цим Договором Автор літературного твору (далі – Твір)</w:t>
      </w:r>
      <w:r>
        <w:rPr>
          <w:snapToGrid w:val="0"/>
          <w:lang w:val="uk-UA"/>
        </w:rPr>
        <w:t>, що буде відповідати усім вимогам, зазначеним у цьому Договорі</w:t>
      </w:r>
      <w:r>
        <w:rPr>
          <w:lang w:val="uk-UA"/>
        </w:rPr>
        <w:t xml:space="preserve">, та </w:t>
      </w:r>
      <w:r>
        <w:rPr>
          <w:lang w:val="ru-RU"/>
        </w:rPr>
        <w:t>надати</w:t>
      </w:r>
      <w:r>
        <w:rPr>
          <w:lang w:val="uk-UA"/>
        </w:rPr>
        <w:t xml:space="preserve"> </w:t>
      </w:r>
      <w:r>
        <w:rPr>
          <w:lang w:val="uk-UA" w:eastAsia="uk-UA"/>
        </w:rPr>
        <w:t>Fan-Vers</w:t>
      </w:r>
      <w:r>
        <w:rPr>
          <w:lang w:val="uk-UA"/>
        </w:rPr>
        <w:t xml:space="preserve"> </w:t>
      </w:r>
      <w:r>
        <w:rPr>
          <w:rFonts w:hint="default"/>
          <w:lang w:val="uk-UA"/>
        </w:rPr>
        <w:t>надати просту (невиключну) ліцензію на публікацію/доведення до загального відома/технічне відтворення</w:t>
      </w:r>
      <w:bookmarkStart w:id="2" w:name="_GoBack"/>
      <w:bookmarkEnd w:id="2"/>
      <w:r>
        <w:rPr>
          <w:lang w:val="uk-UA"/>
        </w:rPr>
        <w:t>, а саме:</w:t>
      </w:r>
    </w:p>
    <w:p w14:paraId="22998540">
      <w:pPr>
        <w:keepNext/>
        <w:keepLines/>
        <w:widowControl/>
        <w:rPr>
          <w:lang w:val="uk-UA"/>
        </w:rPr>
      </w:pPr>
      <w:r>
        <w:rPr>
          <w:lang w:val="uk-UA"/>
        </w:rPr>
        <w:tab/>
      </w:r>
      <w:r>
        <w:rPr>
          <w:lang w:val="uk-UA"/>
        </w:rPr>
        <w:t>- право на використання та розповсюдження Твору;</w:t>
      </w:r>
    </w:p>
    <w:p w14:paraId="4B345671">
      <w:pPr>
        <w:keepNext/>
        <w:keepLines/>
        <w:widowControl/>
        <w:rPr>
          <w:lang w:val="uk-UA"/>
        </w:rPr>
      </w:pPr>
      <w:r>
        <w:rPr>
          <w:lang w:val="uk-UA"/>
        </w:rPr>
        <w:tab/>
      </w:r>
      <w:r>
        <w:rPr>
          <w:lang w:val="uk-UA"/>
        </w:rPr>
        <w:t xml:space="preserve">Сайт приймає такі майнові права та зобов’язується </w:t>
      </w:r>
      <w:r>
        <w:rPr>
          <w:color w:val="FF0000"/>
          <w:lang w:val="uk-UA"/>
        </w:rPr>
        <w:t>перенаправити (повернути) виплати належні Автору</w:t>
      </w:r>
      <w:r>
        <w:rPr>
          <w:lang w:val="uk-UA"/>
        </w:rPr>
        <w:t>, на умовах та в розмірі відповідно до Угоди користувача.</w:t>
      </w:r>
    </w:p>
    <w:p w14:paraId="10CA1A98">
      <w:pPr>
        <w:keepNext/>
        <w:keepLines/>
        <w:widowControl/>
        <w:autoSpaceDE w:val="0"/>
        <w:autoSpaceDN w:val="0"/>
        <w:ind w:firstLine="720"/>
        <w:rPr>
          <w:snapToGrid w:val="0"/>
          <w:lang w:val="uk-UA"/>
        </w:rPr>
      </w:pPr>
      <w:r>
        <w:rPr>
          <w:snapToGrid w:val="0"/>
          <w:lang w:val="uk-UA"/>
        </w:rPr>
        <w:t xml:space="preserve">2.2. </w:t>
      </w:r>
      <w:r>
        <w:rPr>
          <w:lang w:val="uk-UA" w:eastAsia="uk-UA"/>
        </w:rPr>
        <w:t>Fan-Vers</w:t>
      </w:r>
      <w:r>
        <w:rPr>
          <w:snapToGrid w:val="0"/>
          <w:lang w:val="uk-UA"/>
        </w:rPr>
        <w:t xml:space="preserve"> зобов’язується дотримуватися особистих немайнових прав Автора. </w:t>
      </w:r>
    </w:p>
    <w:p w14:paraId="4EF86D48">
      <w:pPr>
        <w:keepNext/>
        <w:keepLines/>
        <w:widowControl/>
        <w:autoSpaceDE w:val="0"/>
        <w:autoSpaceDN w:val="0"/>
        <w:ind w:firstLine="720"/>
        <w:rPr>
          <w:snapToGrid w:val="0"/>
          <w:lang w:val="uk-UA"/>
        </w:rPr>
      </w:pPr>
      <w:r>
        <w:rPr>
          <w:snapToGrid w:val="0"/>
          <w:lang w:val="uk-UA"/>
        </w:rPr>
        <w:t>2.3. Автор гарантує, що:</w:t>
      </w:r>
    </w:p>
    <w:p w14:paraId="72E40F6B">
      <w:pPr>
        <w:keepNext/>
        <w:keepLines/>
        <w:widowControl/>
        <w:autoSpaceDE w:val="0"/>
        <w:autoSpaceDN w:val="0"/>
        <w:ind w:firstLine="720"/>
        <w:rPr>
          <w:snapToGrid w:val="0"/>
          <w:lang w:val="uk-UA"/>
        </w:rPr>
      </w:pPr>
      <w:r>
        <w:rPr>
          <w:snapToGrid w:val="0"/>
          <w:lang w:val="uk-UA"/>
        </w:rPr>
        <w:t>- лише йому належать виключні майнові та інші права на Твір;</w:t>
      </w:r>
    </w:p>
    <w:p w14:paraId="2A5FC1B0">
      <w:pPr>
        <w:keepNext/>
        <w:keepLines/>
        <w:widowControl/>
        <w:autoSpaceDE w:val="0"/>
        <w:autoSpaceDN w:val="0"/>
        <w:ind w:firstLine="720"/>
        <w:rPr>
          <w:snapToGrid w:val="0"/>
          <w:lang w:val="uk-UA"/>
        </w:rPr>
      </w:pPr>
      <w:r>
        <w:rPr>
          <w:snapToGrid w:val="0"/>
          <w:lang w:val="uk-UA"/>
        </w:rPr>
        <w:t>- Твір є результатом його власної інтелектуальної праці;</w:t>
      </w:r>
    </w:p>
    <w:p w14:paraId="09CDC377">
      <w:pPr>
        <w:keepNext/>
        <w:keepLines/>
        <w:widowControl/>
        <w:autoSpaceDE w:val="0"/>
        <w:autoSpaceDN w:val="0"/>
        <w:ind w:firstLine="720"/>
        <w:rPr>
          <w:snapToGrid w:val="0"/>
          <w:lang w:val="uk-UA"/>
        </w:rPr>
      </w:pPr>
      <w:r>
        <w:rPr>
          <w:snapToGrid w:val="0"/>
          <w:lang w:val="uk-UA"/>
        </w:rPr>
        <w:t>- майнові права на Твір повністю або частково не передано (не відчужено) третім особам;</w:t>
      </w:r>
    </w:p>
    <w:p w14:paraId="3F070C06">
      <w:pPr>
        <w:keepNext/>
        <w:keepLines/>
        <w:widowControl/>
        <w:autoSpaceDE w:val="0"/>
        <w:autoSpaceDN w:val="0"/>
        <w:ind w:firstLine="720"/>
        <w:rPr>
          <w:snapToGrid w:val="0"/>
          <w:lang w:val="uk-UA"/>
        </w:rPr>
      </w:pPr>
      <w:r>
        <w:rPr>
          <w:snapToGrid w:val="0"/>
          <w:lang w:val="uk-UA"/>
        </w:rPr>
        <w:t>- майнові права на Твір (повністю або частково) не є предметом застави, судового спору або претензій з боку третіх осіб.</w:t>
      </w:r>
    </w:p>
    <w:p w14:paraId="1B74B066">
      <w:pPr>
        <w:keepNext/>
        <w:keepLines/>
        <w:widowControl/>
        <w:autoSpaceDE w:val="0"/>
        <w:autoSpaceDN w:val="0"/>
        <w:ind w:firstLine="720"/>
        <w:rPr>
          <w:snapToGrid w:val="0"/>
          <w:lang w:val="uk-UA"/>
        </w:rPr>
      </w:pPr>
      <w:r>
        <w:rPr>
          <w:snapToGrid w:val="0"/>
          <w:lang w:val="uk-UA"/>
        </w:rPr>
        <w:t>2.4. Даний договір є договором приєднання в розумінні ст. 634 Цивільного кодексу України, тобто розміщуючи Твір на Сайті Автор автоматично акцептує умови даного Договору, та погоджується неухильно дотримуватись його протягом усього строку розміщення своїх Творів на Сайті.</w:t>
      </w:r>
    </w:p>
    <w:p w14:paraId="3B70492C">
      <w:pPr>
        <w:keepNext/>
        <w:keepLines/>
        <w:widowControl/>
        <w:autoSpaceDE w:val="0"/>
        <w:autoSpaceDN w:val="0"/>
        <w:ind w:firstLine="280"/>
        <w:jc w:val="center"/>
        <w:rPr>
          <w:b/>
          <w:lang w:val="uk-UA"/>
        </w:rPr>
      </w:pPr>
    </w:p>
    <w:p w14:paraId="3DFE8CB4">
      <w:pPr>
        <w:keepNext/>
        <w:keepLines/>
        <w:widowControl/>
        <w:autoSpaceDE w:val="0"/>
        <w:autoSpaceDN w:val="0"/>
        <w:ind w:firstLine="280"/>
        <w:jc w:val="center"/>
        <w:rPr>
          <w:b/>
          <w:bCs/>
          <w:lang w:val="uk-UA"/>
        </w:rPr>
      </w:pPr>
      <w:r>
        <w:rPr>
          <w:b/>
          <w:bCs/>
          <w:lang w:val="uk-UA"/>
        </w:rPr>
        <w:t>3. ВИМОГИ ДО ТВОРУ</w:t>
      </w:r>
    </w:p>
    <w:p w14:paraId="49F6D2A3">
      <w:pPr>
        <w:pStyle w:val="8"/>
        <w:keepNext/>
        <w:keepLines/>
        <w:widowControl/>
        <w:spacing w:before="0" w:beforeAutospacing="0" w:after="0" w:afterAutospacing="0"/>
        <w:rPr>
          <w:lang w:val="uk-UA"/>
        </w:rPr>
      </w:pPr>
      <w:r>
        <w:rPr>
          <w:lang w:val="uk-UA"/>
        </w:rPr>
        <w:tab/>
      </w:r>
      <w:r>
        <w:rPr>
          <w:lang w:val="uk-UA"/>
        </w:rPr>
        <w:t>3.1. Твір повинен відповідати наступним вимогам:</w:t>
      </w:r>
    </w:p>
    <w:p w14:paraId="0A738E67">
      <w:pPr>
        <w:pStyle w:val="8"/>
        <w:keepNext/>
        <w:keepLines/>
        <w:widowControl/>
        <w:spacing w:before="0" w:beforeAutospacing="0" w:after="0" w:afterAutospacing="0"/>
        <w:rPr>
          <w:lang w:val="uk-UA"/>
        </w:rPr>
      </w:pPr>
      <w:r>
        <w:rPr>
          <w:lang w:val="uk-UA"/>
        </w:rPr>
        <w:tab/>
      </w:r>
      <w:r>
        <w:rPr>
          <w:lang w:val="uk-UA"/>
        </w:rPr>
        <w:t>3.1.1. Жанр Твору_</w:t>
      </w:r>
      <w:r>
        <w:rPr>
          <w:highlight w:val="yellow"/>
          <w:lang w:val="uk-UA"/>
        </w:rPr>
        <w:t>__________________________________________</w:t>
      </w:r>
      <w:r>
        <w:rPr>
          <w:lang w:val="uk-UA"/>
        </w:rPr>
        <w:t>.</w:t>
      </w:r>
    </w:p>
    <w:p w14:paraId="74B4A5A6">
      <w:pPr>
        <w:pStyle w:val="8"/>
        <w:keepNext/>
        <w:keepLines/>
        <w:widowControl/>
        <w:spacing w:before="0" w:beforeAutospacing="0" w:after="0" w:afterAutospacing="0"/>
        <w:rPr>
          <w:lang w:val="uk-UA"/>
        </w:rPr>
      </w:pPr>
      <w:r>
        <w:rPr>
          <w:lang w:val="uk-UA"/>
        </w:rPr>
        <w:tab/>
      </w:r>
      <w:r>
        <w:rPr>
          <w:lang w:val="uk-UA"/>
        </w:rPr>
        <w:t>3.1.2.  Мова Твору - українська.</w:t>
      </w:r>
    </w:p>
    <w:p w14:paraId="0BC1D03A">
      <w:pPr>
        <w:keepNext/>
        <w:keepLines/>
        <w:widowControl/>
        <w:autoSpaceDE w:val="0"/>
        <w:autoSpaceDN w:val="0"/>
        <w:ind w:firstLine="720"/>
        <w:rPr>
          <w:lang w:val="uk-UA"/>
        </w:rPr>
      </w:pPr>
      <w:r>
        <w:rPr>
          <w:lang w:val="uk-UA"/>
        </w:rPr>
        <w:t>3.2. Автор зобов’язується:</w:t>
      </w:r>
    </w:p>
    <w:p w14:paraId="5C097898">
      <w:pPr>
        <w:keepNext/>
        <w:keepLines/>
        <w:widowControl/>
        <w:autoSpaceDE w:val="0"/>
        <w:autoSpaceDN w:val="0"/>
        <w:ind w:firstLine="720"/>
        <w:rPr>
          <w:lang w:val="uk-UA"/>
        </w:rPr>
      </w:pPr>
      <w:r>
        <w:rPr>
          <w:lang w:val="uk-UA"/>
        </w:rPr>
        <w:t xml:space="preserve">3.2.1. передати </w:t>
      </w:r>
      <w:bookmarkStart w:id="1" w:name="_Hlk159925738"/>
      <w:r>
        <w:rPr>
          <w:lang w:val="uk-UA" w:eastAsia="uk-UA"/>
        </w:rPr>
        <w:t>Fan-Vers</w:t>
      </w:r>
      <w:r>
        <w:rPr>
          <w:lang w:val="uk-UA"/>
        </w:rPr>
        <w:t xml:space="preserve"> </w:t>
      </w:r>
      <w:bookmarkEnd w:id="1"/>
      <w:r>
        <w:rPr>
          <w:lang w:val="uk-UA"/>
        </w:rPr>
        <w:t xml:space="preserve">права на публікацію Твору на Сайті з метою ознайомлення з ним Користувачами Сайту на оплатній та безоплатній основі. </w:t>
      </w:r>
    </w:p>
    <w:p w14:paraId="56827D5A">
      <w:pPr>
        <w:keepNext/>
        <w:keepLines/>
        <w:widowControl/>
        <w:autoSpaceDE w:val="0"/>
        <w:autoSpaceDN w:val="0"/>
        <w:ind w:firstLine="720"/>
        <w:rPr>
          <w:rFonts w:hint="default"/>
          <w:snapToGrid w:val="0"/>
          <w:lang w:val="uk-UA"/>
        </w:rPr>
      </w:pPr>
      <w:r>
        <w:rPr>
          <w:rFonts w:hint="default"/>
          <w:snapToGrid w:val="0"/>
          <w:lang w:val="uk-UA"/>
        </w:rPr>
        <w:t>3.2.2. Автор гарантує, що Твір є результатом його власної інтелектуальної праці, він володіє усіма майновими правами на Твір та має повноваження на його публікацію і поширення. У разі надходження до Адміністрації претензії чи скарги від третіх осіб щодо прав на Твір, Адміністрація має право вимагати від Автора підтвердження належності таких прав. Ненадання підтвердження протягом 10 (десяти) календарних днів з дати запиту є підставою для негайного видалення Твору з Сайту без будь-яких компенсацій Авторові. Автор несе повну відповідальність за достовірність наданих гарантій та відшкодовує Сайту збитки, пов’язані з претензіями третіх осіб.</w:t>
      </w:r>
    </w:p>
    <w:p w14:paraId="655041F4">
      <w:pPr>
        <w:keepNext/>
        <w:keepLines/>
        <w:widowControl/>
        <w:autoSpaceDE w:val="0"/>
        <w:autoSpaceDN w:val="0"/>
        <w:ind w:firstLine="720"/>
        <w:rPr>
          <w:rFonts w:hint="default"/>
          <w:snapToGrid w:val="0"/>
          <w:lang w:val="uk-UA"/>
        </w:rPr>
      </w:pPr>
    </w:p>
    <w:p w14:paraId="664DDE22">
      <w:pPr>
        <w:pStyle w:val="3"/>
        <w:keepNext/>
        <w:keepLines/>
        <w:widowControl/>
        <w:spacing w:before="0" w:beforeAutospacing="0" w:after="0" w:afterAutospacing="0"/>
        <w:jc w:val="center"/>
        <w:rPr>
          <w:bCs w:val="0"/>
          <w:lang w:val="uk-UA"/>
        </w:rPr>
      </w:pPr>
      <w:r>
        <w:rPr>
          <w:bCs w:val="0"/>
          <w:lang w:val="uk-UA"/>
        </w:rPr>
        <w:t>4. ПЕРЕНАПРАВЛЕННЯ (ПОВЕРНЕННЯ) ВИПЛАТ АВТОРУ</w:t>
      </w:r>
    </w:p>
    <w:p w14:paraId="2B875227">
      <w:pPr>
        <w:keepNext/>
        <w:keepLines/>
        <w:widowControl/>
        <w:autoSpaceDE w:val="0"/>
        <w:autoSpaceDN w:val="0"/>
        <w:ind w:firstLine="720"/>
        <w:rPr>
          <w:lang w:val="uk-UA"/>
        </w:rPr>
      </w:pPr>
      <w:r>
        <w:rPr>
          <w:lang w:val="uk-UA"/>
        </w:rPr>
        <w:t xml:space="preserve">4.1. </w:t>
      </w:r>
      <w:r>
        <w:rPr>
          <w:color w:val="FF0000"/>
          <w:lang w:val="uk-UA"/>
        </w:rPr>
        <w:t xml:space="preserve">Сайт зобов’язується перенаправити (повернути) належні Авторові умовні одиниці виміру (FanCoins), отримані від Користувачів за доступ до Матеріалів Автора, які розміщені на Сайті. </w:t>
      </w:r>
    </w:p>
    <w:p w14:paraId="66E4AF7F">
      <w:pPr>
        <w:pStyle w:val="8"/>
        <w:keepNext/>
        <w:keepLines/>
        <w:widowControl/>
        <w:spacing w:before="0" w:beforeAutospacing="0" w:after="0" w:afterAutospacing="0"/>
        <w:rPr>
          <w:lang w:val="uk-UA"/>
        </w:rPr>
      </w:pPr>
      <w:r>
        <w:rPr>
          <w:lang w:val="uk-UA"/>
        </w:rPr>
        <w:tab/>
      </w:r>
      <w:r>
        <w:rPr>
          <w:lang w:val="uk-UA"/>
        </w:rPr>
        <w:t xml:space="preserve">4.2. </w:t>
      </w:r>
      <w:r>
        <w:rPr>
          <w:color w:val="FF0000"/>
          <w:lang w:val="uk-UA"/>
        </w:rPr>
        <w:t xml:space="preserve">Процедура перенаправлення (повернення) відбувається на умовах і в порядку визначеному в </w:t>
      </w:r>
      <w:r>
        <w:rPr>
          <w:lang w:val="uk-UA"/>
        </w:rPr>
        <w:t xml:space="preserve">Угоді користувача. </w:t>
      </w:r>
      <w:r>
        <w:rPr>
          <w:lang w:val="uk-UA"/>
        </w:rPr>
        <w:tab/>
      </w:r>
      <w:r>
        <w:rPr>
          <w:lang w:val="uk-UA"/>
        </w:rPr>
        <w:tab/>
      </w:r>
    </w:p>
    <w:p w14:paraId="345D9170">
      <w:pPr>
        <w:keepNext/>
        <w:keepLines/>
        <w:widowControl/>
        <w:autoSpaceDE w:val="0"/>
        <w:autoSpaceDN w:val="0"/>
        <w:ind w:firstLine="280"/>
        <w:jc w:val="center"/>
        <w:rPr>
          <w:lang w:val="uk-UA"/>
        </w:rPr>
      </w:pPr>
    </w:p>
    <w:p w14:paraId="6BDA02A0">
      <w:pPr>
        <w:keepNext/>
        <w:keepLines/>
        <w:widowControl/>
        <w:autoSpaceDE w:val="0"/>
        <w:autoSpaceDN w:val="0"/>
        <w:ind w:firstLine="280"/>
        <w:jc w:val="center"/>
        <w:rPr>
          <w:b/>
          <w:bCs/>
          <w:lang w:val="uk-UA"/>
        </w:rPr>
      </w:pPr>
      <w:r>
        <w:rPr>
          <w:b/>
          <w:bCs/>
          <w:lang w:val="uk-UA"/>
        </w:rPr>
        <w:t>5. ВІДПОВІДАЛЬНІСТЬ СТОРІН ДОГОВОРУ</w:t>
      </w:r>
    </w:p>
    <w:p w14:paraId="5D7A7176">
      <w:pPr>
        <w:pStyle w:val="8"/>
        <w:keepNext/>
        <w:keepLines/>
        <w:widowControl/>
        <w:spacing w:before="0" w:beforeAutospacing="0" w:after="0" w:afterAutospacing="0"/>
        <w:ind w:firstLine="540"/>
        <w:rPr>
          <w:lang w:val="uk-UA"/>
        </w:rPr>
      </w:pPr>
      <w:r>
        <w:rPr>
          <w:lang w:val="uk-UA"/>
        </w:rPr>
        <w:t>5.1. У випадку порушення зобов’язання (далі - порушення Договору), Сторона несе відповідальність, визначену чинним в Україні законодавством та цим Договором.</w:t>
      </w:r>
    </w:p>
    <w:p w14:paraId="7CE5C587">
      <w:pPr>
        <w:pStyle w:val="8"/>
        <w:keepNext/>
        <w:keepLines/>
        <w:widowControl/>
        <w:spacing w:before="0" w:beforeAutospacing="0" w:after="0" w:afterAutospacing="0"/>
        <w:ind w:firstLine="540"/>
        <w:rPr>
          <w:lang w:val="uk-UA"/>
        </w:rPr>
      </w:pPr>
      <w:r>
        <w:rPr>
          <w:lang w:val="uk-UA"/>
        </w:rPr>
        <w:t>5.2. Порушенням Договору є його невиконання або неналежне виконання, тобто виконання з порушенням умов, визначених у цьому  Договорі.</w:t>
      </w:r>
    </w:p>
    <w:p w14:paraId="48ED8AB9">
      <w:pPr>
        <w:pStyle w:val="8"/>
        <w:keepNext/>
        <w:keepLines/>
        <w:widowControl/>
        <w:spacing w:before="0" w:beforeAutospacing="0" w:after="0" w:afterAutospacing="0"/>
        <w:ind w:firstLine="540"/>
        <w:rPr>
          <w:lang w:val="uk-UA"/>
        </w:rPr>
      </w:pPr>
      <w:r>
        <w:rPr>
          <w:lang w:val="uk-UA"/>
        </w:rPr>
        <w:t>5.3. Сайт має право не публікувати переданий Автором Твір, у випадку ненадання договору передбаченого пунктом 3.2.2. Договору.</w:t>
      </w:r>
    </w:p>
    <w:p w14:paraId="0D8A5EC1">
      <w:pPr>
        <w:pStyle w:val="8"/>
        <w:keepNext/>
        <w:keepLines/>
        <w:widowControl/>
        <w:spacing w:before="0" w:beforeAutospacing="0" w:after="0" w:afterAutospacing="0"/>
        <w:ind w:firstLine="540"/>
        <w:rPr>
          <w:lang w:val="uk-UA"/>
        </w:rPr>
      </w:pPr>
      <w:r>
        <w:rPr>
          <w:lang w:val="uk-UA"/>
        </w:rPr>
        <w:t>5.4. Автор зобов’язується у випадку отримання Сайтом претензії чи позову від третіх осіб стосовно виключних майнових авторських прав на цей твір, залагодити спір за власний рахунок і відшкодувати Сайту понесені в зв’язку з цим витрати</w:t>
      </w:r>
    </w:p>
    <w:p w14:paraId="0D72FE57">
      <w:pPr>
        <w:pStyle w:val="7"/>
        <w:keepNext/>
        <w:keepLines/>
        <w:widowControl/>
        <w:ind w:firstLine="720"/>
        <w:rPr>
          <w:lang w:val="uk-UA"/>
        </w:rPr>
      </w:pPr>
    </w:p>
    <w:p w14:paraId="65B6042A">
      <w:pPr>
        <w:keepNext/>
        <w:keepLines/>
        <w:widowControl/>
        <w:autoSpaceDE w:val="0"/>
        <w:autoSpaceDN w:val="0"/>
        <w:ind w:firstLine="280"/>
        <w:jc w:val="center"/>
        <w:rPr>
          <w:b/>
          <w:bCs/>
          <w:lang w:val="uk-UA"/>
        </w:rPr>
      </w:pPr>
      <w:r>
        <w:rPr>
          <w:b/>
          <w:bCs/>
          <w:lang w:val="uk-UA"/>
        </w:rPr>
        <w:t>6. ВИРІШЕННЯ СПОРІВ</w:t>
      </w:r>
    </w:p>
    <w:p w14:paraId="1A9AA2EC">
      <w:pPr>
        <w:pStyle w:val="8"/>
        <w:keepNext/>
        <w:keepLines/>
        <w:widowControl/>
        <w:spacing w:before="0" w:beforeAutospacing="0" w:after="0" w:afterAutospacing="0"/>
        <w:rPr>
          <w:lang w:val="uk-UA"/>
        </w:rPr>
      </w:pPr>
      <w:r>
        <w:rPr>
          <w:lang w:val="uk-UA"/>
        </w:rPr>
        <w:tab/>
      </w:r>
      <w:r>
        <w:rPr>
          <w:lang w:val="uk-UA"/>
        </w:rPr>
        <w:t xml:space="preserve">6.1. Сторони зобов’язуються вирішувати будь-який спір шляхом переговорів і в досудовому порядку. </w:t>
      </w:r>
    </w:p>
    <w:p w14:paraId="4850A472">
      <w:pPr>
        <w:pStyle w:val="8"/>
        <w:keepNext/>
        <w:keepLines/>
        <w:widowControl/>
        <w:spacing w:before="0" w:beforeAutospacing="0" w:after="0" w:afterAutospacing="0"/>
        <w:ind w:firstLine="720"/>
        <w:rPr>
          <w:lang w:val="uk-UA"/>
        </w:rPr>
      </w:pPr>
      <w:r>
        <w:rPr>
          <w:lang w:val="uk-UA"/>
        </w:rPr>
        <w:t>6.2. У разі неможливості вирішення спору шляхом переговорів та в досудовому порядку, спір може бути передано для вирішення у судовому порядку.</w:t>
      </w:r>
    </w:p>
    <w:p w14:paraId="7521B215">
      <w:pPr>
        <w:pStyle w:val="7"/>
        <w:keepNext/>
        <w:keepLines/>
        <w:widowControl/>
        <w:ind w:firstLine="720"/>
        <w:rPr>
          <w:lang w:val="uk-UA"/>
        </w:rPr>
      </w:pPr>
    </w:p>
    <w:p w14:paraId="7EA3A63A">
      <w:pPr>
        <w:keepNext/>
        <w:keepLines/>
        <w:widowControl/>
        <w:jc w:val="center"/>
        <w:rPr>
          <w:b/>
          <w:bCs/>
          <w:lang w:val="uk-UA"/>
        </w:rPr>
      </w:pPr>
      <w:r>
        <w:rPr>
          <w:b/>
          <w:bCs/>
          <w:lang w:val="uk-UA"/>
        </w:rPr>
        <w:t>7. ФОРС-МАЖОРНІ ОБСТАВИНИ</w:t>
      </w:r>
    </w:p>
    <w:p w14:paraId="77B92469">
      <w:pPr>
        <w:keepNext/>
        <w:keepLines/>
        <w:widowControl/>
        <w:ind w:firstLine="705"/>
        <w:rPr>
          <w:lang w:val="uk-UA"/>
        </w:rPr>
      </w:pPr>
      <w:r>
        <w:rPr>
          <w:lang w:val="uk-UA"/>
        </w:rPr>
        <w:t xml:space="preserve">7.1. Сторони не несуть відповідальності за невиконання або неналежне виконання умов Договору за умов виникнення форс-мажорних обставин. </w:t>
      </w:r>
    </w:p>
    <w:p w14:paraId="33B50349">
      <w:pPr>
        <w:keepNext/>
        <w:keepLines/>
        <w:widowControl/>
        <w:numPr>
          <w:ilvl w:val="1"/>
          <w:numId w:val="2"/>
        </w:numPr>
        <w:tabs>
          <w:tab w:val="clear" w:pos="1425"/>
        </w:tabs>
        <w:ind w:left="0" w:firstLine="705"/>
        <w:rPr>
          <w:lang w:val="uk-UA"/>
        </w:rPr>
      </w:pPr>
      <w:r>
        <w:rPr>
          <w:lang w:val="uk-UA"/>
        </w:rPr>
        <w:t xml:space="preserve">По завершенні таких обставин Сторона, яка не виконала свої зобов’язання за Договором, повинна виконати їх у терміни, на які було призупинено виконання зобов’язань. </w:t>
      </w:r>
    </w:p>
    <w:p w14:paraId="0503D1F2">
      <w:pPr>
        <w:keepNext/>
        <w:keepLines/>
        <w:widowControl/>
        <w:numPr>
          <w:ilvl w:val="1"/>
          <w:numId w:val="2"/>
        </w:numPr>
        <w:tabs>
          <w:tab w:val="clear" w:pos="1425"/>
        </w:tabs>
        <w:ind w:left="0" w:firstLine="705"/>
        <w:rPr>
          <w:lang w:val="uk-UA"/>
        </w:rPr>
      </w:pPr>
      <w:r>
        <w:rPr>
          <w:lang w:val="uk-UA"/>
        </w:rPr>
        <w:t>Сторона не має права посилатися на форс-мажорні обставини у випадку, коли вони розпочалися у момент прострочення нею виконання її обов’язків за Договором.</w:t>
      </w:r>
    </w:p>
    <w:p w14:paraId="044FC328">
      <w:pPr>
        <w:pStyle w:val="7"/>
        <w:keepNext/>
        <w:keepLines/>
        <w:widowControl/>
        <w:ind w:firstLine="720"/>
        <w:rPr>
          <w:lang w:val="uk-UA"/>
        </w:rPr>
      </w:pPr>
    </w:p>
    <w:p w14:paraId="2733E454">
      <w:pPr>
        <w:keepNext/>
        <w:keepLines/>
        <w:widowControl/>
        <w:jc w:val="center"/>
        <w:rPr>
          <w:b/>
          <w:bCs/>
          <w:lang w:val="uk-UA"/>
        </w:rPr>
      </w:pPr>
      <w:r>
        <w:rPr>
          <w:b/>
          <w:bCs/>
          <w:lang w:val="uk-UA"/>
        </w:rPr>
        <w:t>8. ІНШІ УМОВИ</w:t>
      </w:r>
    </w:p>
    <w:p w14:paraId="65092E4E">
      <w:pPr>
        <w:keepNext/>
        <w:keepLines/>
        <w:widowControl/>
        <w:ind w:firstLine="720"/>
        <w:rPr>
          <w:lang w:val="uk-UA"/>
        </w:rPr>
      </w:pPr>
      <w:r>
        <w:rPr>
          <w:lang w:val="uk-UA"/>
        </w:rPr>
        <w:t>8.1. Будь-які зміни і доповнення до цього Договору можуть бути внесені виключно Сайтом в односторонньому порядку. У випадку незгоди Автора зі змінами і доповненнями, договір з Автором анульовується, а співпраця між Сайтом і Автором припиняється.</w:t>
      </w:r>
    </w:p>
    <w:p w14:paraId="128ADD2F">
      <w:pPr>
        <w:pStyle w:val="8"/>
        <w:keepNext/>
        <w:keepLines/>
        <w:widowControl/>
        <w:spacing w:before="0" w:beforeAutospacing="0" w:after="0" w:afterAutospacing="0"/>
        <w:rPr>
          <w:lang w:val="uk-UA"/>
        </w:rPr>
      </w:pPr>
      <w:r>
        <w:rPr>
          <w:lang w:val="uk-UA"/>
        </w:rPr>
        <w:tab/>
      </w:r>
      <w:r>
        <w:rPr>
          <w:lang w:val="uk-UA"/>
        </w:rPr>
        <w:t>8.2. Сторони повинні у ___</w:t>
      </w:r>
      <w:r>
        <w:rPr>
          <w:u w:val="single"/>
          <w:lang w:val="uk-UA"/>
        </w:rPr>
        <w:t>_7</w:t>
      </w:r>
      <w:r>
        <w:rPr>
          <w:lang w:val="uk-UA"/>
        </w:rPr>
        <w:t>_____денний строк письмово повідомити одна одну про зміну місцезнаходження, надати іншу інформацію, необхідну для виконання Сторонами зобов’язань за цим Договором та Угоди користувача.</w:t>
      </w:r>
    </w:p>
    <w:p w14:paraId="50434003">
      <w:pPr>
        <w:pStyle w:val="8"/>
        <w:keepNext/>
        <w:keepLines/>
        <w:widowControl/>
        <w:spacing w:before="0" w:beforeAutospacing="0" w:after="0" w:afterAutospacing="0"/>
        <w:rPr>
          <w:lang w:val="uk-UA"/>
        </w:rPr>
      </w:pPr>
      <w:r>
        <w:rPr>
          <w:lang w:val="uk-UA"/>
        </w:rPr>
        <w:tab/>
      </w:r>
      <w:r>
        <w:rPr>
          <w:lang w:val="uk-UA"/>
        </w:rPr>
        <w:t xml:space="preserve">8.3. З усіх питань, не передбачених цим Договором, Сторони керуються чинним законодавством України. </w:t>
      </w:r>
    </w:p>
    <w:p w14:paraId="7E750594">
      <w:pPr>
        <w:keepNext/>
        <w:keepLines/>
        <w:widowControl/>
        <w:rPr>
          <w:lang w:val="uk-UA"/>
        </w:rPr>
      </w:pPr>
      <w:r>
        <w:rPr>
          <w:lang w:val="uk-UA"/>
        </w:rPr>
        <w:tab/>
      </w:r>
    </w:p>
    <w:p w14:paraId="1B7DAB58">
      <w:pPr>
        <w:rPr>
          <w:lang w:val="uk-UA"/>
        </w:rPr>
      </w:pPr>
    </w:p>
    <w:sectPr>
      <w:pgSz w:w="11906" w:h="16838"/>
      <w:pgMar w:top="709" w:right="850" w:bottom="851"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Verdana">
    <w:panose1 w:val="020B0604030504040204"/>
    <w:charset w:val="CC"/>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17892"/>
    <w:multiLevelType w:val="multilevel"/>
    <w:tmpl w:val="28517892"/>
    <w:lvl w:ilvl="0" w:tentative="0">
      <w:start w:val="1"/>
      <w:numFmt w:val="decimal"/>
      <w:lvlText w:val="%1."/>
      <w:lvlJc w:val="left"/>
      <w:pPr>
        <w:tabs>
          <w:tab w:val="left" w:pos="435"/>
        </w:tabs>
        <w:ind w:left="435" w:hanging="360"/>
      </w:pPr>
      <w:rPr>
        <w:rFonts w:hint="default"/>
        <w:color w:val="auto"/>
      </w:rPr>
    </w:lvl>
    <w:lvl w:ilvl="1" w:tentative="0">
      <w:start w:val="1"/>
      <w:numFmt w:val="lowerLetter"/>
      <w:lvlText w:val="%2."/>
      <w:lvlJc w:val="left"/>
      <w:pPr>
        <w:tabs>
          <w:tab w:val="left" w:pos="1155"/>
        </w:tabs>
        <w:ind w:left="1155" w:hanging="360"/>
      </w:pPr>
    </w:lvl>
    <w:lvl w:ilvl="2" w:tentative="0">
      <w:start w:val="1"/>
      <w:numFmt w:val="lowerRoman"/>
      <w:lvlText w:val="%3."/>
      <w:lvlJc w:val="right"/>
      <w:pPr>
        <w:tabs>
          <w:tab w:val="left" w:pos="1875"/>
        </w:tabs>
        <w:ind w:left="1875" w:hanging="180"/>
      </w:pPr>
    </w:lvl>
    <w:lvl w:ilvl="3" w:tentative="0">
      <w:start w:val="1"/>
      <w:numFmt w:val="decimal"/>
      <w:lvlText w:val="%4."/>
      <w:lvlJc w:val="left"/>
      <w:pPr>
        <w:tabs>
          <w:tab w:val="left" w:pos="2595"/>
        </w:tabs>
        <w:ind w:left="2595" w:hanging="360"/>
      </w:pPr>
    </w:lvl>
    <w:lvl w:ilvl="4" w:tentative="0">
      <w:start w:val="1"/>
      <w:numFmt w:val="lowerLetter"/>
      <w:lvlText w:val="%5."/>
      <w:lvlJc w:val="left"/>
      <w:pPr>
        <w:tabs>
          <w:tab w:val="left" w:pos="3315"/>
        </w:tabs>
        <w:ind w:left="3315" w:hanging="360"/>
      </w:pPr>
    </w:lvl>
    <w:lvl w:ilvl="5" w:tentative="0">
      <w:start w:val="1"/>
      <w:numFmt w:val="lowerRoman"/>
      <w:lvlText w:val="%6."/>
      <w:lvlJc w:val="right"/>
      <w:pPr>
        <w:tabs>
          <w:tab w:val="left" w:pos="4035"/>
        </w:tabs>
        <w:ind w:left="4035" w:hanging="180"/>
      </w:pPr>
    </w:lvl>
    <w:lvl w:ilvl="6" w:tentative="0">
      <w:start w:val="1"/>
      <w:numFmt w:val="decimal"/>
      <w:lvlText w:val="%7."/>
      <w:lvlJc w:val="left"/>
      <w:pPr>
        <w:tabs>
          <w:tab w:val="left" w:pos="4755"/>
        </w:tabs>
        <w:ind w:left="4755" w:hanging="360"/>
      </w:pPr>
    </w:lvl>
    <w:lvl w:ilvl="7" w:tentative="0">
      <w:start w:val="1"/>
      <w:numFmt w:val="lowerLetter"/>
      <w:lvlText w:val="%8."/>
      <w:lvlJc w:val="left"/>
      <w:pPr>
        <w:tabs>
          <w:tab w:val="left" w:pos="5475"/>
        </w:tabs>
        <w:ind w:left="5475" w:hanging="360"/>
      </w:pPr>
    </w:lvl>
    <w:lvl w:ilvl="8" w:tentative="0">
      <w:start w:val="1"/>
      <w:numFmt w:val="lowerRoman"/>
      <w:lvlText w:val="%9."/>
      <w:lvlJc w:val="right"/>
      <w:pPr>
        <w:tabs>
          <w:tab w:val="left" w:pos="6195"/>
        </w:tabs>
        <w:ind w:left="6195" w:hanging="180"/>
      </w:pPr>
    </w:lvl>
  </w:abstractNum>
  <w:abstractNum w:abstractNumId="1">
    <w:nsid w:val="2C740FB7"/>
    <w:multiLevelType w:val="multilevel"/>
    <w:tmpl w:val="2C740FB7"/>
    <w:lvl w:ilvl="0" w:tentative="0">
      <w:start w:val="7"/>
      <w:numFmt w:val="decimal"/>
      <w:lvlText w:val="%1."/>
      <w:lvlJc w:val="left"/>
      <w:pPr>
        <w:tabs>
          <w:tab w:val="left" w:pos="420"/>
        </w:tabs>
        <w:ind w:left="420" w:hanging="420"/>
      </w:pPr>
      <w:rPr>
        <w:rFonts w:hint="default"/>
      </w:rPr>
    </w:lvl>
    <w:lvl w:ilvl="1" w:tentative="0">
      <w:start w:val="2"/>
      <w:numFmt w:val="decimal"/>
      <w:lvlText w:val="%1.%2."/>
      <w:lvlJc w:val="left"/>
      <w:pPr>
        <w:tabs>
          <w:tab w:val="left" w:pos="1425"/>
        </w:tabs>
        <w:ind w:left="1425" w:hanging="720"/>
      </w:pPr>
      <w:rPr>
        <w:rFonts w:hint="default"/>
      </w:rPr>
    </w:lvl>
    <w:lvl w:ilvl="2" w:tentative="0">
      <w:start w:val="1"/>
      <w:numFmt w:val="decimal"/>
      <w:lvlText w:val="%1.%2.%3."/>
      <w:lvlJc w:val="left"/>
      <w:pPr>
        <w:tabs>
          <w:tab w:val="left" w:pos="2130"/>
        </w:tabs>
        <w:ind w:left="2130" w:hanging="720"/>
      </w:pPr>
      <w:rPr>
        <w:rFonts w:hint="default"/>
      </w:rPr>
    </w:lvl>
    <w:lvl w:ilvl="3" w:tentative="0">
      <w:start w:val="1"/>
      <w:numFmt w:val="decimal"/>
      <w:lvlText w:val="%1.%2.%3.%4."/>
      <w:lvlJc w:val="left"/>
      <w:pPr>
        <w:tabs>
          <w:tab w:val="left" w:pos="3195"/>
        </w:tabs>
        <w:ind w:left="3195" w:hanging="1080"/>
      </w:pPr>
      <w:rPr>
        <w:rFonts w:hint="default"/>
      </w:rPr>
    </w:lvl>
    <w:lvl w:ilvl="4" w:tentative="0">
      <w:start w:val="1"/>
      <w:numFmt w:val="decimal"/>
      <w:lvlText w:val="%1.%2.%3.%4.%5."/>
      <w:lvlJc w:val="left"/>
      <w:pPr>
        <w:tabs>
          <w:tab w:val="left" w:pos="3900"/>
        </w:tabs>
        <w:ind w:left="3900" w:hanging="1080"/>
      </w:pPr>
      <w:rPr>
        <w:rFonts w:hint="default"/>
      </w:rPr>
    </w:lvl>
    <w:lvl w:ilvl="5" w:tentative="0">
      <w:start w:val="1"/>
      <w:numFmt w:val="decimal"/>
      <w:lvlText w:val="%1.%2.%3.%4.%5.%6."/>
      <w:lvlJc w:val="left"/>
      <w:pPr>
        <w:tabs>
          <w:tab w:val="left" w:pos="4965"/>
        </w:tabs>
        <w:ind w:left="4965" w:hanging="1440"/>
      </w:pPr>
      <w:rPr>
        <w:rFonts w:hint="default"/>
      </w:rPr>
    </w:lvl>
    <w:lvl w:ilvl="6" w:tentative="0">
      <w:start w:val="1"/>
      <w:numFmt w:val="decimal"/>
      <w:lvlText w:val="%1.%2.%3.%4.%5.%6.%7."/>
      <w:lvlJc w:val="left"/>
      <w:pPr>
        <w:tabs>
          <w:tab w:val="left" w:pos="6030"/>
        </w:tabs>
        <w:ind w:left="6030" w:hanging="1800"/>
      </w:pPr>
      <w:rPr>
        <w:rFonts w:hint="default"/>
      </w:rPr>
    </w:lvl>
    <w:lvl w:ilvl="7" w:tentative="0">
      <w:start w:val="1"/>
      <w:numFmt w:val="decimal"/>
      <w:lvlText w:val="%1.%2.%3.%4.%5.%6.%7.%8."/>
      <w:lvlJc w:val="left"/>
      <w:pPr>
        <w:tabs>
          <w:tab w:val="left" w:pos="6735"/>
        </w:tabs>
        <w:ind w:left="6735" w:hanging="1800"/>
      </w:pPr>
      <w:rPr>
        <w:rFonts w:hint="default"/>
      </w:rPr>
    </w:lvl>
    <w:lvl w:ilvl="8" w:tentative="0">
      <w:start w:val="1"/>
      <w:numFmt w:val="decimal"/>
      <w:lvlText w:val="%1.%2.%3.%4.%5.%6.%7.%8.%9."/>
      <w:lvlJc w:val="left"/>
      <w:pPr>
        <w:tabs>
          <w:tab w:val="left" w:pos="7800"/>
        </w:tabs>
        <w:ind w:left="780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B1F"/>
    <w:rsid w:val="00000989"/>
    <w:rsid w:val="00026CA6"/>
    <w:rsid w:val="0004394B"/>
    <w:rsid w:val="00043B01"/>
    <w:rsid w:val="0005274C"/>
    <w:rsid w:val="00054577"/>
    <w:rsid w:val="000726E1"/>
    <w:rsid w:val="00081F77"/>
    <w:rsid w:val="0008258D"/>
    <w:rsid w:val="000B14DC"/>
    <w:rsid w:val="000D3561"/>
    <w:rsid w:val="000E2C82"/>
    <w:rsid w:val="000E5415"/>
    <w:rsid w:val="000F4542"/>
    <w:rsid w:val="000F576D"/>
    <w:rsid w:val="00101D87"/>
    <w:rsid w:val="00113E9E"/>
    <w:rsid w:val="00116B30"/>
    <w:rsid w:val="00124D20"/>
    <w:rsid w:val="00125BF5"/>
    <w:rsid w:val="0012706A"/>
    <w:rsid w:val="00147020"/>
    <w:rsid w:val="00173C3E"/>
    <w:rsid w:val="00193A12"/>
    <w:rsid w:val="001A782B"/>
    <w:rsid w:val="001D6319"/>
    <w:rsid w:val="00200BA6"/>
    <w:rsid w:val="00234B9A"/>
    <w:rsid w:val="002418F6"/>
    <w:rsid w:val="00284203"/>
    <w:rsid w:val="00287CAC"/>
    <w:rsid w:val="002A56CB"/>
    <w:rsid w:val="002B214C"/>
    <w:rsid w:val="002D31EC"/>
    <w:rsid w:val="002E7FFE"/>
    <w:rsid w:val="002F5D89"/>
    <w:rsid w:val="00303139"/>
    <w:rsid w:val="00346D46"/>
    <w:rsid w:val="00351F40"/>
    <w:rsid w:val="003621ED"/>
    <w:rsid w:val="00363E08"/>
    <w:rsid w:val="00380A7D"/>
    <w:rsid w:val="00384773"/>
    <w:rsid w:val="0039742F"/>
    <w:rsid w:val="003A665E"/>
    <w:rsid w:val="003A6D33"/>
    <w:rsid w:val="003B6087"/>
    <w:rsid w:val="003D3833"/>
    <w:rsid w:val="003D4270"/>
    <w:rsid w:val="003E5AFD"/>
    <w:rsid w:val="00412693"/>
    <w:rsid w:val="00440D32"/>
    <w:rsid w:val="004476BF"/>
    <w:rsid w:val="004578EB"/>
    <w:rsid w:val="004620C5"/>
    <w:rsid w:val="00472498"/>
    <w:rsid w:val="00474016"/>
    <w:rsid w:val="004748F8"/>
    <w:rsid w:val="00484AFF"/>
    <w:rsid w:val="00490FE0"/>
    <w:rsid w:val="004A3EF5"/>
    <w:rsid w:val="004C11DF"/>
    <w:rsid w:val="004D160D"/>
    <w:rsid w:val="004E2AAE"/>
    <w:rsid w:val="004F6453"/>
    <w:rsid w:val="004F6C1F"/>
    <w:rsid w:val="0050078C"/>
    <w:rsid w:val="00511B1F"/>
    <w:rsid w:val="0051575D"/>
    <w:rsid w:val="005406D6"/>
    <w:rsid w:val="00545469"/>
    <w:rsid w:val="005704B0"/>
    <w:rsid w:val="00574AF1"/>
    <w:rsid w:val="00575AD9"/>
    <w:rsid w:val="00576B55"/>
    <w:rsid w:val="00577D39"/>
    <w:rsid w:val="00580D2E"/>
    <w:rsid w:val="005B2C2B"/>
    <w:rsid w:val="005B3888"/>
    <w:rsid w:val="005C2E69"/>
    <w:rsid w:val="005F13BC"/>
    <w:rsid w:val="005F156C"/>
    <w:rsid w:val="005F4C8A"/>
    <w:rsid w:val="005F5817"/>
    <w:rsid w:val="005F582E"/>
    <w:rsid w:val="005F6FA6"/>
    <w:rsid w:val="006068F4"/>
    <w:rsid w:val="00607F98"/>
    <w:rsid w:val="006141BB"/>
    <w:rsid w:val="00614F85"/>
    <w:rsid w:val="00646672"/>
    <w:rsid w:val="006477BA"/>
    <w:rsid w:val="006502F8"/>
    <w:rsid w:val="00657C3D"/>
    <w:rsid w:val="00666E8D"/>
    <w:rsid w:val="006733B4"/>
    <w:rsid w:val="00674F27"/>
    <w:rsid w:val="006A0706"/>
    <w:rsid w:val="006A493C"/>
    <w:rsid w:val="006B7839"/>
    <w:rsid w:val="006D4C72"/>
    <w:rsid w:val="006D53B8"/>
    <w:rsid w:val="006D635C"/>
    <w:rsid w:val="006D7E0B"/>
    <w:rsid w:val="006F13BB"/>
    <w:rsid w:val="007112F1"/>
    <w:rsid w:val="007123CE"/>
    <w:rsid w:val="007468FC"/>
    <w:rsid w:val="00753236"/>
    <w:rsid w:val="00764DEA"/>
    <w:rsid w:val="0076628D"/>
    <w:rsid w:val="00771A62"/>
    <w:rsid w:val="0078326D"/>
    <w:rsid w:val="007A094E"/>
    <w:rsid w:val="007A7A4F"/>
    <w:rsid w:val="007C187A"/>
    <w:rsid w:val="007C28B8"/>
    <w:rsid w:val="007D0B35"/>
    <w:rsid w:val="007D3A9C"/>
    <w:rsid w:val="007E04B1"/>
    <w:rsid w:val="007F165B"/>
    <w:rsid w:val="00805A94"/>
    <w:rsid w:val="00812C48"/>
    <w:rsid w:val="008156E8"/>
    <w:rsid w:val="00824C2C"/>
    <w:rsid w:val="008418B1"/>
    <w:rsid w:val="00854A47"/>
    <w:rsid w:val="008563FD"/>
    <w:rsid w:val="00857AA1"/>
    <w:rsid w:val="00887E29"/>
    <w:rsid w:val="00892AF7"/>
    <w:rsid w:val="008B3CB4"/>
    <w:rsid w:val="008B4EE0"/>
    <w:rsid w:val="008D3AB2"/>
    <w:rsid w:val="008D7B5C"/>
    <w:rsid w:val="008F10B6"/>
    <w:rsid w:val="008F77CD"/>
    <w:rsid w:val="00906188"/>
    <w:rsid w:val="00907E81"/>
    <w:rsid w:val="0091326F"/>
    <w:rsid w:val="00923721"/>
    <w:rsid w:val="009349E5"/>
    <w:rsid w:val="009378B3"/>
    <w:rsid w:val="009545A7"/>
    <w:rsid w:val="00954DEC"/>
    <w:rsid w:val="009753B2"/>
    <w:rsid w:val="009768F4"/>
    <w:rsid w:val="00977FD3"/>
    <w:rsid w:val="00996D2C"/>
    <w:rsid w:val="009B0CF8"/>
    <w:rsid w:val="009C08D7"/>
    <w:rsid w:val="009D19C1"/>
    <w:rsid w:val="009D5139"/>
    <w:rsid w:val="009F15F0"/>
    <w:rsid w:val="00A44C19"/>
    <w:rsid w:val="00A730CA"/>
    <w:rsid w:val="00A80D60"/>
    <w:rsid w:val="00AA52D8"/>
    <w:rsid w:val="00AA7B08"/>
    <w:rsid w:val="00AB426C"/>
    <w:rsid w:val="00AB5979"/>
    <w:rsid w:val="00AD26B3"/>
    <w:rsid w:val="00AD4D39"/>
    <w:rsid w:val="00B167CA"/>
    <w:rsid w:val="00B251CC"/>
    <w:rsid w:val="00B35ACB"/>
    <w:rsid w:val="00B37E43"/>
    <w:rsid w:val="00B67EF5"/>
    <w:rsid w:val="00B72E35"/>
    <w:rsid w:val="00B85294"/>
    <w:rsid w:val="00BB1B92"/>
    <w:rsid w:val="00BD073F"/>
    <w:rsid w:val="00BE2E9A"/>
    <w:rsid w:val="00BF732D"/>
    <w:rsid w:val="00C26EFE"/>
    <w:rsid w:val="00C31255"/>
    <w:rsid w:val="00C56231"/>
    <w:rsid w:val="00C65922"/>
    <w:rsid w:val="00C7727C"/>
    <w:rsid w:val="00C77A8E"/>
    <w:rsid w:val="00C77E79"/>
    <w:rsid w:val="00C87FE2"/>
    <w:rsid w:val="00C92D68"/>
    <w:rsid w:val="00CE6C12"/>
    <w:rsid w:val="00D04E14"/>
    <w:rsid w:val="00D4461E"/>
    <w:rsid w:val="00D739DD"/>
    <w:rsid w:val="00D964D1"/>
    <w:rsid w:val="00D96C0D"/>
    <w:rsid w:val="00DA6106"/>
    <w:rsid w:val="00DC2A9A"/>
    <w:rsid w:val="00DC2BB0"/>
    <w:rsid w:val="00DC2D15"/>
    <w:rsid w:val="00DC3E76"/>
    <w:rsid w:val="00DE07F0"/>
    <w:rsid w:val="00DE664B"/>
    <w:rsid w:val="00E07BF6"/>
    <w:rsid w:val="00E32046"/>
    <w:rsid w:val="00E53887"/>
    <w:rsid w:val="00E916D0"/>
    <w:rsid w:val="00EA7545"/>
    <w:rsid w:val="00EA7AE9"/>
    <w:rsid w:val="00EE70FC"/>
    <w:rsid w:val="00F20637"/>
    <w:rsid w:val="00F25E81"/>
    <w:rsid w:val="00F317DA"/>
    <w:rsid w:val="00F325D5"/>
    <w:rsid w:val="00F41A53"/>
    <w:rsid w:val="00F71543"/>
    <w:rsid w:val="00F876E3"/>
    <w:rsid w:val="00F952E0"/>
    <w:rsid w:val="00FA7B3B"/>
    <w:rsid w:val="00FB2782"/>
    <w:rsid w:val="00FC2628"/>
    <w:rsid w:val="032610B2"/>
    <w:rsid w:val="03C10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pPr>
      <w:widowControl w:val="0"/>
      <w:adjustRightInd w:val="0"/>
      <w:spacing w:line="360" w:lineRule="atLeast"/>
      <w:jc w:val="both"/>
      <w:textAlignment w:val="baseline"/>
    </w:pPr>
    <w:rPr>
      <w:rFonts w:ascii="Times New Roman" w:hAnsi="Times New Roman" w:eastAsia="SimSun" w:cs="Times New Roman"/>
      <w:sz w:val="24"/>
      <w:szCs w:val="24"/>
      <w:lang w:val="ru-RU" w:eastAsia="ru-RU" w:bidi="ar-SA"/>
    </w:rPr>
  </w:style>
  <w:style w:type="paragraph" w:styleId="2">
    <w:name w:val="heading 3"/>
    <w:basedOn w:val="1"/>
    <w:next w:val="1"/>
    <w:qFormat/>
    <w:uiPriority w:val="0"/>
    <w:pPr>
      <w:keepNext/>
      <w:spacing w:before="240" w:after="60"/>
      <w:outlineLvl w:val="2"/>
    </w:pPr>
    <w:rPr>
      <w:rFonts w:ascii="Arial" w:hAnsi="Arial" w:cs="Arial"/>
      <w:b/>
      <w:bCs/>
      <w:sz w:val="26"/>
      <w:szCs w:val="26"/>
    </w:rPr>
  </w:style>
  <w:style w:type="paragraph" w:styleId="3">
    <w:name w:val="heading 4"/>
    <w:basedOn w:val="1"/>
    <w:qFormat/>
    <w:uiPriority w:val="0"/>
    <w:pPr>
      <w:spacing w:before="100" w:beforeAutospacing="1" w:after="100" w:afterAutospacing="1"/>
      <w:outlineLvl w:val="3"/>
    </w:pPr>
    <w:rPr>
      <w:b/>
      <w:bC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uiPriority w:val="0"/>
    <w:rPr>
      <w:b/>
      <w:bCs/>
    </w:rPr>
  </w:style>
  <w:style w:type="paragraph" w:styleId="7">
    <w:name w:val="Body Text"/>
    <w:basedOn w:val="1"/>
    <w:uiPriority w:val="0"/>
  </w:style>
  <w:style w:type="paragraph" w:styleId="8">
    <w:name w:val="Normal (Web)"/>
    <w:basedOn w:val="1"/>
    <w:uiPriority w:val="0"/>
    <w:pPr>
      <w:spacing w:before="100" w:beforeAutospacing="1" w:after="100" w:afterAutospacing="1"/>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rPr>
  </w:style>
  <w:style w:type="paragraph" w:customStyle="1" w:styleId="10">
    <w:name w:val="Знак Знак Знак Знак Знак Знак Знак"/>
    <w:basedOn w:val="1"/>
    <w:qFormat/>
    <w:uiPriority w:val="0"/>
    <w:rPr>
      <w:rFonts w:ascii="Verdana" w:hAnsi="Verdana" w:cs="Verdana"/>
      <w:sz w:val="20"/>
      <w:szCs w:val="20"/>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UkrPatent</Company>
  <Pages>3</Pages>
  <Words>825</Words>
  <Characters>4704</Characters>
  <Lines>39</Lines>
  <Paragraphs>11</Paragraphs>
  <TotalTime>93</TotalTime>
  <ScaleCrop>false</ScaleCrop>
  <LinksUpToDate>false</LinksUpToDate>
  <CharactersWithSpaces>5518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2024-02-25T20:30:00Z</dcterms:created>
  <dc:creator>Garmatyuk</dc:creator>
  <cp:lastModifiedBy>user</cp:lastModifiedBy>
  <dcterms:modified xsi:type="dcterms:W3CDTF">2025-09-07T21:47:29Z</dcterms:modified>
  <dc:title>Додаток 5</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1E4AFA5CA95E46C69423CD666AC7538D_13</vt:lpwstr>
  </property>
</Properties>
</file>