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color w:val="1F2A44"/>
          <w:sz w:val="56"/>
        </w:rPr>
        <w:t>License &amp; Usage Terms</w:t>
      </w:r>
    </w:p>
    <w:p/>
    <w:p>
      <w:r>
        <w:rPr>
          <w:color w:val="1A1A1A"/>
          <w:sz w:val="22"/>
        </w:rPr>
        <w:t>Official licensing agreement for the Short-Form Creator Content System.</w:t>
      </w:r>
    </w:p>
    <w:p>
      <w:r>
        <w:rPr>
          <w:b/>
          <w:color w:val="C9A96E"/>
          <w:sz w:val="28"/>
        </w:rPr>
        <w:t>License Grant</w:t>
      </w:r>
    </w:p>
    <w:p>
      <w:r>
        <w:rPr>
          <w:color w:val="1A1A1A"/>
          <w:sz w:val="22"/>
        </w:rPr>
        <w:t>You are granted a non-exclusive, non-transferable license to use the materials in this bundle for personal and commercial content creation purposes.</w:t>
      </w:r>
    </w:p>
    <w:p>
      <w:r>
        <w:rPr>
          <w:b/>
          <w:color w:val="C9A96E"/>
          <w:sz w:val="28"/>
        </w:rPr>
        <w:t>Permitted Uses</w:t>
      </w:r>
    </w:p>
    <w:p>
      <w:pPr>
        <w:pStyle w:val="ListBullet"/>
      </w:pPr>
      <w:r>
        <w:t>Create and publish short-form video content (TikTok, Reels, YouTube Shorts, etc.)</w:t>
      </w:r>
    </w:p>
    <w:p>
      <w:pPr>
        <w:pStyle w:val="ListBullet"/>
      </w:pPr>
      <w:r>
        <w:t>Use prompts and frameworks in client work or agency projects</w:t>
      </w:r>
    </w:p>
    <w:p>
      <w:pPr>
        <w:pStyle w:val="ListBullet"/>
      </w:pPr>
      <w:r>
        <w:t>Adapt and modify the materials for your own brand voice</w:t>
      </w:r>
    </w:p>
    <w:p>
      <w:pPr>
        <w:pStyle w:val="ListBullet"/>
      </w:pPr>
      <w:r>
        <w:t>Include the assets in your own digital products (with attribution)</w:t>
      </w:r>
    </w:p>
    <w:p>
      <w:r>
        <w:rPr>
          <w:b/>
          <w:color w:val="C9A96E"/>
          <w:sz w:val="28"/>
        </w:rPr>
        <w:t>Prohibited Uses</w:t>
      </w:r>
    </w:p>
    <w:p>
      <w:pPr>
        <w:pStyle w:val="ListBullet"/>
      </w:pPr>
      <w:r>
        <w:t>Resell, redistribute, or share the original files as-is</w:t>
      </w:r>
    </w:p>
    <w:p>
      <w:pPr>
        <w:pStyle w:val="ListBullet"/>
      </w:pPr>
      <w:r>
        <w:t>Claim the prompts or frameworks as your own original work</w:t>
      </w:r>
    </w:p>
    <w:p>
      <w:pPr>
        <w:pStyle w:val="ListBullet"/>
      </w:pPr>
      <w:r>
        <w:t>Use in competing products that directly compete with PanicProofPrintables</w:t>
      </w:r>
    </w:p>
    <w:p>
      <w:pPr>
        <w:pStyle w:val="ListBullet"/>
      </w:pPr>
      <w:r>
        <w:t>Remove branding or copyright notices</w:t>
      </w:r>
    </w:p>
    <w:p>
      <w:r>
        <w:rPr>
          <w:b/>
          <w:color w:val="C9A96E"/>
          <w:sz w:val="28"/>
        </w:rPr>
        <w:t>Commercial Rights</w:t>
      </w:r>
    </w:p>
    <w:p>
      <w:r>
        <w:rPr>
          <w:color w:val="1A1A1A"/>
          <w:sz w:val="22"/>
        </w:rPr>
        <w:t>This bundle includes full commercial rights for content creation and client work. You may not resell the bundle itself.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A44"/>
        <w:sz w:val="16"/>
      </w:rPr>
      <w:t>© 2026 PanicProofPrintables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A44"/>
        <w:sz w:val="18"/>
      </w:rPr>
      <w:t>PanicProofPrintables • Short-Form Creator Content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