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hAnsiTheme="minorHAnsi"/>
        </w:rPr>
        <w:id w:val="1479889633"/>
        <w:docPartObj>
          <w:docPartGallery w:val="Cover Pages"/>
          <w:docPartUnique/>
        </w:docPartObj>
      </w:sdtPr>
      <w:sdtContent>
        <w:p w14:paraId="6E57D723" w14:textId="2020F9C8" w:rsidR="00B45A79" w:rsidRPr="00701CC3" w:rsidRDefault="00B45A79">
          <w:pPr>
            <w:rPr>
              <w:rFonts w:asciiTheme="minorHAnsi" w:hAnsiTheme="minorHAnsi"/>
            </w:rPr>
          </w:pPr>
        </w:p>
        <w:p w14:paraId="1DC2DDAF" w14:textId="77777777" w:rsidR="00174D0E" w:rsidRPr="00701CC3" w:rsidRDefault="00174D0E">
          <w:pPr>
            <w:rPr>
              <w:rFonts w:asciiTheme="minorHAnsi" w:hAnsiTheme="minorHAnsi"/>
            </w:rPr>
          </w:pPr>
        </w:p>
        <w:p w14:paraId="5E2A5B27" w14:textId="77777777" w:rsidR="00174D0E" w:rsidRPr="00701CC3" w:rsidRDefault="00174D0E">
          <w:pPr>
            <w:rPr>
              <w:rFonts w:asciiTheme="minorHAnsi" w:hAnsiTheme="minorHAnsi"/>
            </w:rPr>
          </w:pPr>
        </w:p>
        <w:p w14:paraId="508BFD35" w14:textId="77777777" w:rsidR="00174D0E" w:rsidRPr="00701CC3" w:rsidRDefault="00174D0E">
          <w:pPr>
            <w:rPr>
              <w:rFonts w:asciiTheme="minorHAnsi" w:hAnsiTheme="minorHAnsi"/>
            </w:rPr>
          </w:pPr>
        </w:p>
        <w:p w14:paraId="65472DCC" w14:textId="77777777" w:rsidR="00174D0E" w:rsidRPr="00701CC3" w:rsidRDefault="00174D0E">
          <w:pPr>
            <w:rPr>
              <w:rFonts w:asciiTheme="minorHAnsi" w:hAnsiTheme="minorHAnsi"/>
            </w:rPr>
          </w:pPr>
        </w:p>
        <w:p w14:paraId="153B732B" w14:textId="77777777" w:rsidR="00174D0E" w:rsidRPr="00701CC3" w:rsidRDefault="00174D0E">
          <w:pPr>
            <w:rPr>
              <w:rFonts w:asciiTheme="minorHAnsi" w:hAnsiTheme="minorHAnsi"/>
            </w:rPr>
          </w:pPr>
        </w:p>
        <w:p w14:paraId="27F72BA6" w14:textId="77777777" w:rsidR="00174D0E" w:rsidRPr="00701CC3" w:rsidRDefault="00174D0E">
          <w:pPr>
            <w:rPr>
              <w:rFonts w:asciiTheme="minorHAnsi" w:hAnsiTheme="minorHAnsi"/>
            </w:rPr>
          </w:pPr>
        </w:p>
        <w:p w14:paraId="7F4193FE" w14:textId="77777777" w:rsidR="00174D0E" w:rsidRPr="00701CC3" w:rsidRDefault="00174D0E">
          <w:pPr>
            <w:rPr>
              <w:rFonts w:asciiTheme="minorHAnsi" w:hAnsiTheme="minorHAnsi"/>
            </w:rPr>
          </w:pPr>
        </w:p>
        <w:p w14:paraId="12D2CC47" w14:textId="77777777" w:rsidR="00174D0E" w:rsidRPr="00701CC3" w:rsidRDefault="00174D0E">
          <w:pPr>
            <w:rPr>
              <w:rFonts w:asciiTheme="minorHAnsi" w:hAnsiTheme="minorHAnsi"/>
            </w:rPr>
          </w:pPr>
        </w:p>
        <w:p w14:paraId="04D398AA" w14:textId="77777777" w:rsidR="00174D0E" w:rsidRPr="00701CC3" w:rsidRDefault="00174D0E">
          <w:pPr>
            <w:rPr>
              <w:rFonts w:asciiTheme="minorHAnsi" w:hAnsiTheme="minorHAnsi"/>
            </w:rPr>
          </w:pPr>
        </w:p>
        <w:p w14:paraId="0E49C5F6" w14:textId="77777777" w:rsidR="00174D0E" w:rsidRPr="00701CC3" w:rsidRDefault="00174D0E">
          <w:pPr>
            <w:rPr>
              <w:rFonts w:asciiTheme="minorHAnsi" w:hAnsiTheme="minorHAnsi"/>
            </w:rPr>
          </w:pPr>
        </w:p>
        <w:p w14:paraId="00BA4F58" w14:textId="77777777" w:rsidR="00174D0E" w:rsidRPr="00701CC3" w:rsidRDefault="00174D0E">
          <w:pPr>
            <w:rPr>
              <w:rFonts w:asciiTheme="minorHAnsi" w:hAnsiTheme="minorHAnsi"/>
            </w:rPr>
          </w:pPr>
        </w:p>
        <w:p w14:paraId="59C1515F" w14:textId="77777777" w:rsidR="00174D0E" w:rsidRPr="00701CC3" w:rsidRDefault="00174D0E">
          <w:pPr>
            <w:rPr>
              <w:rFonts w:asciiTheme="minorHAnsi" w:hAnsiTheme="minorHAnsi"/>
            </w:rPr>
          </w:pPr>
        </w:p>
        <w:p w14:paraId="1CA0B4C1" w14:textId="77777777" w:rsidR="00174D0E" w:rsidRPr="00701CC3" w:rsidRDefault="00174D0E">
          <w:pPr>
            <w:rPr>
              <w:rFonts w:asciiTheme="minorHAnsi" w:hAnsiTheme="minorHAnsi"/>
            </w:rPr>
          </w:pPr>
        </w:p>
        <w:p w14:paraId="11AB6C81" w14:textId="77777777" w:rsidR="00174D0E" w:rsidRPr="00701CC3" w:rsidRDefault="00174D0E">
          <w:pPr>
            <w:rPr>
              <w:rFonts w:asciiTheme="minorHAnsi" w:hAnsiTheme="minorHAnsi"/>
            </w:rPr>
          </w:pPr>
        </w:p>
        <w:p w14:paraId="3BE410E3" w14:textId="77777777" w:rsidR="00174D0E" w:rsidRPr="00701CC3" w:rsidRDefault="00174D0E">
          <w:pPr>
            <w:rPr>
              <w:rFonts w:asciiTheme="minorHAnsi" w:hAnsiTheme="minorHAnsi"/>
            </w:rPr>
          </w:pPr>
        </w:p>
        <w:p w14:paraId="447E08D2" w14:textId="77777777" w:rsidR="00174D0E" w:rsidRPr="00701CC3" w:rsidRDefault="00174D0E">
          <w:pPr>
            <w:rPr>
              <w:rFonts w:asciiTheme="minorHAnsi" w:hAnsiTheme="minorHAnsi"/>
            </w:rPr>
          </w:pPr>
        </w:p>
        <w:p w14:paraId="58EED8C3" w14:textId="77777777" w:rsidR="00174D0E" w:rsidRPr="00701CC3" w:rsidRDefault="00174D0E">
          <w:pPr>
            <w:rPr>
              <w:rFonts w:asciiTheme="minorHAnsi" w:hAnsiTheme="minorHAnsi"/>
            </w:rPr>
          </w:pPr>
        </w:p>
        <w:p w14:paraId="0C5CA162" w14:textId="77777777" w:rsidR="00174D0E" w:rsidRPr="00701CC3" w:rsidRDefault="00174D0E">
          <w:pPr>
            <w:rPr>
              <w:rFonts w:asciiTheme="minorHAnsi" w:hAnsiTheme="minorHAnsi"/>
            </w:rPr>
          </w:pPr>
        </w:p>
        <w:p w14:paraId="3A5ABBCD" w14:textId="77777777" w:rsidR="00174D0E" w:rsidRPr="00701CC3" w:rsidRDefault="00174D0E">
          <w:pPr>
            <w:rPr>
              <w:rFonts w:asciiTheme="minorHAnsi" w:hAnsiTheme="minorHAnsi"/>
            </w:rPr>
          </w:pPr>
        </w:p>
        <w:p w14:paraId="43F5EAF5" w14:textId="77777777" w:rsidR="00174D0E" w:rsidRPr="00701CC3" w:rsidRDefault="00174D0E">
          <w:pPr>
            <w:rPr>
              <w:rFonts w:asciiTheme="minorHAnsi" w:hAnsiTheme="minorHAnsi"/>
            </w:rPr>
          </w:pPr>
        </w:p>
        <w:p w14:paraId="595F2361" w14:textId="77777777" w:rsidR="00174D0E" w:rsidRPr="00701CC3" w:rsidRDefault="00174D0E">
          <w:pPr>
            <w:rPr>
              <w:rFonts w:asciiTheme="minorHAnsi" w:hAnsiTheme="minorHAnsi"/>
            </w:rPr>
          </w:pPr>
        </w:p>
        <w:p w14:paraId="0AB6FD82" w14:textId="77777777" w:rsidR="00174D0E" w:rsidRPr="00701CC3" w:rsidRDefault="00174D0E">
          <w:pPr>
            <w:rPr>
              <w:rFonts w:asciiTheme="minorHAnsi" w:hAnsiTheme="minorHAnsi"/>
            </w:rPr>
          </w:pPr>
        </w:p>
        <w:p w14:paraId="04DF8683" w14:textId="77777777" w:rsidR="00174D0E" w:rsidRPr="00701CC3" w:rsidRDefault="00174D0E">
          <w:pPr>
            <w:rPr>
              <w:rFonts w:asciiTheme="minorHAnsi" w:hAnsiTheme="minorHAnsi"/>
            </w:rPr>
          </w:pPr>
        </w:p>
        <w:p w14:paraId="42C3C1A4" w14:textId="77777777" w:rsidR="00174D0E" w:rsidRPr="00701CC3" w:rsidRDefault="00174D0E">
          <w:pPr>
            <w:rPr>
              <w:rFonts w:asciiTheme="minorHAnsi" w:hAnsiTheme="minorHAnsi"/>
            </w:rPr>
          </w:pPr>
        </w:p>
        <w:p w14:paraId="73D9D626" w14:textId="77777777" w:rsidR="00174D0E" w:rsidRPr="00701CC3" w:rsidRDefault="00174D0E">
          <w:pPr>
            <w:rPr>
              <w:rFonts w:asciiTheme="minorHAnsi" w:hAnsiTheme="minorHAnsi"/>
            </w:rPr>
          </w:pPr>
        </w:p>
        <w:p w14:paraId="0FB8C27E" w14:textId="77777777" w:rsidR="00174D0E" w:rsidRPr="00701CC3" w:rsidRDefault="00174D0E" w:rsidP="00174D0E">
          <w:pPr>
            <w:rPr>
              <w:rFonts w:asciiTheme="minorHAnsi" w:hAnsiTheme="minorHAnsi"/>
            </w:rPr>
          </w:pPr>
        </w:p>
        <w:p w14:paraId="02FAE50F" w14:textId="019576C0" w:rsidR="00174D0E" w:rsidRPr="007059E7" w:rsidRDefault="00B45A79" w:rsidP="00174D0E">
          <w:pPr>
            <w:rPr>
              <w:rFonts w:asciiTheme="minorHAnsi" w:hAnsiTheme="minorHAnsi"/>
              <w:b/>
              <w:bCs/>
              <w:i/>
              <w:iCs/>
              <w:sz w:val="32"/>
              <w:szCs w:val="32"/>
            </w:rPr>
          </w:pPr>
          <w:r w:rsidRPr="007059E7">
            <w:rPr>
              <w:rFonts w:asciiTheme="minorHAnsi" w:hAnsiTheme="minorHAnsi"/>
              <w:b/>
              <w:bCs/>
              <w:i/>
              <w:iCs/>
              <w:noProof/>
              <w:sz w:val="32"/>
              <w:szCs w:val="32"/>
              <w:lang w:eastAsia="zh-CN"/>
            </w:rPr>
            <mc:AlternateContent>
              <mc:Choice Requires="wps">
                <w:drawing>
                  <wp:anchor distT="0" distB="0" distL="182880" distR="182880" simplePos="0" relativeHeight="251660288" behindDoc="0" locked="0" layoutInCell="1" allowOverlap="1" wp14:anchorId="0B304420" wp14:editId="231BB1D2">
                    <wp:simplePos x="0" y="0"/>
                    <wp:positionH relativeFrom="margin">
                      <wp:posOffset>357505</wp:posOffset>
                    </wp:positionH>
                    <wp:positionV relativeFrom="page">
                      <wp:posOffset>1613617</wp:posOffset>
                    </wp:positionV>
                    <wp:extent cx="4889500" cy="6720840"/>
                    <wp:effectExtent l="0" t="0" r="0" b="1905"/>
                    <wp:wrapSquare wrapText="bothSides"/>
                    <wp:docPr id="131" name="Text Box 75"/>
                    <wp:cNvGraphicFramePr/>
                    <a:graphic xmlns:a="http://schemas.openxmlformats.org/drawingml/2006/main">
                      <a:graphicData uri="http://schemas.microsoft.com/office/word/2010/wordprocessingShape">
                        <wps:wsp>
                          <wps:cNvSpPr txBox="1"/>
                          <wps:spPr>
                            <a:xfrm>
                              <a:off x="0" y="0"/>
                              <a:ext cx="48895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853941" w14:textId="5831042E" w:rsidR="00B45A79" w:rsidRPr="00D23CD0" w:rsidRDefault="00000000" w:rsidP="00D23CD0">
                                <w:pPr>
                                  <w:pStyle w:val="NoSpacing"/>
                                  <w:spacing w:before="40" w:after="560" w:line="216" w:lineRule="auto"/>
                                  <w:jc w:val="center"/>
                                  <w:rPr>
                                    <w:i/>
                                    <w:iCs/>
                                    <w:color w:val="000000" w:themeColor="text1"/>
                                    <w:sz w:val="72"/>
                                    <w:szCs w:val="72"/>
                                  </w:rPr>
                                </w:pPr>
                                <w:sdt>
                                  <w:sdtPr>
                                    <w:rPr>
                                      <w:i/>
                                      <w:iCs/>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45A79" w:rsidRPr="00D23CD0">
                                      <w:rPr>
                                        <w:i/>
                                        <w:iCs/>
                                        <w:color w:val="000000" w:themeColor="text1"/>
                                        <w:sz w:val="72"/>
                                        <w:szCs w:val="72"/>
                                      </w:rPr>
                                      <w:t>Assessing Risk Factors for Treatment Discontinuation in Tuberculosis Patients in Ukraine</w:t>
                                    </w:r>
                                  </w:sdtContent>
                                </w:sdt>
                              </w:p>
                              <w:sdt>
                                <w:sdtPr>
                                  <w:rPr>
                                    <w:b/>
                                    <w:bCs/>
                                    <w:i/>
                                    <w:iCs/>
                                    <w:caps/>
                                    <w:color w:val="000000" w:themeColor="text1"/>
                                    <w:sz w:val="32"/>
                                    <w:szCs w:val="32"/>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0F237DA" w14:textId="4443C716" w:rsidR="00B45A79" w:rsidRPr="004411B9" w:rsidRDefault="00B45A79" w:rsidP="00D23CD0">
                                    <w:pPr>
                                      <w:pStyle w:val="NoSpacing"/>
                                      <w:spacing w:before="80" w:after="40"/>
                                      <w:jc w:val="center"/>
                                      <w:rPr>
                                        <w:b/>
                                        <w:bCs/>
                                        <w:i/>
                                        <w:iCs/>
                                        <w:caps/>
                                        <w:color w:val="000000" w:themeColor="text1"/>
                                        <w:sz w:val="32"/>
                                        <w:szCs w:val="32"/>
                                      </w:rPr>
                                    </w:pPr>
                                    <w:r w:rsidRPr="004411B9">
                                      <w:rPr>
                                        <w:b/>
                                        <w:bCs/>
                                        <w:i/>
                                        <w:iCs/>
                                        <w:caps/>
                                        <w:color w:val="000000" w:themeColor="text1"/>
                                        <w:sz w:val="32"/>
                                        <w:szCs w:val="32"/>
                                      </w:rPr>
                                      <w:t>Reetom gangopadhyay, brian cai, casey crary, kelson mcbride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0B304420" id="_x0000_t202" coordsize="21600,21600" o:spt="202" path="m,l,21600r21600,l21600,xe">
                    <v:stroke joinstyle="miter"/>
                    <v:path gradientshapeok="t" o:connecttype="rect"/>
                  </v:shapetype>
                  <v:shape id="Text Box 75" o:spid="_x0000_s1026" type="#_x0000_t202" style="position:absolute;margin-left:28.15pt;margin-top:127.05pt;width:38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" filled="f" stroked="f" strokeweight=".5pt">
                    <v:textbox style="mso-fit-shape-to-text:t" inset="0,0,0,0">
                      <w:txbxContent>
                        <w:p w14:paraId="3B853941" w14:textId="5831042E" w:rsidR="00B45A79" w:rsidRPr="00D23CD0" w:rsidRDefault="00000000" w:rsidP="00D23CD0">
                          <w:pPr>
                            <w:pStyle w:val="NoSpacing"/>
                            <w:spacing w:before="40" w:after="560" w:line="216" w:lineRule="auto"/>
                            <w:jc w:val="center"/>
                            <w:rPr>
                              <w:i/>
                              <w:iCs/>
                              <w:color w:val="000000" w:themeColor="text1"/>
                              <w:sz w:val="72"/>
                              <w:szCs w:val="72"/>
                            </w:rPr>
                          </w:pPr>
                          <w:sdt>
                            <w:sdtPr>
                              <w:rPr>
                                <w:i/>
                                <w:iCs/>
                                <w:color w:val="000000" w:themeColor="tex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B45A79" w:rsidRPr="00D23CD0">
                                <w:rPr>
                                  <w:i/>
                                  <w:iCs/>
                                  <w:color w:val="000000" w:themeColor="text1"/>
                                  <w:sz w:val="72"/>
                                  <w:szCs w:val="72"/>
                                </w:rPr>
                                <w:t>Assessing Risk Factors for Treatment Discontinuation in Tuberculosis Patients in Ukraine</w:t>
                              </w:r>
                            </w:sdtContent>
                          </w:sdt>
                        </w:p>
                        <w:sdt>
                          <w:sdtPr>
                            <w:rPr>
                              <w:b/>
                              <w:bCs/>
                              <w:i/>
                              <w:iCs/>
                              <w:caps/>
                              <w:color w:val="000000" w:themeColor="text1"/>
                              <w:sz w:val="32"/>
                              <w:szCs w:val="32"/>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0F237DA" w14:textId="4443C716" w:rsidR="00B45A79" w:rsidRPr="004411B9" w:rsidRDefault="00B45A79" w:rsidP="00D23CD0">
                              <w:pPr>
                                <w:pStyle w:val="NoSpacing"/>
                                <w:spacing w:before="80" w:after="40"/>
                                <w:jc w:val="center"/>
                                <w:rPr>
                                  <w:b/>
                                  <w:bCs/>
                                  <w:i/>
                                  <w:iCs/>
                                  <w:caps/>
                                  <w:color w:val="000000" w:themeColor="text1"/>
                                  <w:sz w:val="32"/>
                                  <w:szCs w:val="32"/>
                                </w:rPr>
                              </w:pPr>
                              <w:r w:rsidRPr="004411B9">
                                <w:rPr>
                                  <w:b/>
                                  <w:bCs/>
                                  <w:i/>
                                  <w:iCs/>
                                  <w:caps/>
                                  <w:color w:val="000000" w:themeColor="text1"/>
                                  <w:sz w:val="32"/>
                                  <w:szCs w:val="32"/>
                                </w:rPr>
                                <w:t>Reetom gangopadhyay, brian cai, casey crary, kelson mcbride</w:t>
                              </w:r>
                            </w:p>
                          </w:sdtContent>
                        </w:sdt>
                      </w:txbxContent>
                    </v:textbox>
                    <w10:wrap type="square" anchorx="margin" anchory="page"/>
                  </v:shape>
                </w:pict>
              </mc:Fallback>
            </mc:AlternateContent>
          </w:r>
          <w:r w:rsidR="00174D0E" w:rsidRPr="007059E7">
            <w:rPr>
              <w:rFonts w:asciiTheme="minorHAnsi" w:hAnsiTheme="minorHAnsi"/>
              <w:b/>
              <w:bCs/>
              <w:i/>
              <w:iCs/>
              <w:sz w:val="32"/>
              <w:szCs w:val="32"/>
            </w:rPr>
            <w:t>ABSTRACT</w:t>
          </w:r>
        </w:p>
        <w:p w14:paraId="65DEE4F6" w14:textId="1AD9979B" w:rsidR="00B45A79" w:rsidRPr="00701CC3" w:rsidRDefault="00174D0E" w:rsidP="00174D0E">
          <w:pPr>
            <w:rPr>
              <w:rFonts w:asciiTheme="minorHAnsi" w:hAnsiTheme="minorHAnsi"/>
            </w:rPr>
          </w:pPr>
          <w:r w:rsidRPr="00701CC3">
            <w:rPr>
              <w:rFonts w:asciiTheme="minorHAnsi" w:hAnsiTheme="minorHAnsi"/>
              <w:sz w:val="21"/>
              <w:szCs w:val="21"/>
            </w:rPr>
            <w:t xml:space="preserve">Treatment adherence is crucial for controlling tuberculosis (TB), especially in regions facing high rates of drug-resistant cases. This study investigates the factors influencing patient dropout from TB treatment in Ukraine from 2018 to 2021. We utilized a combination of statistical and machine learning methodologies to identify and predict key risk factors associated with treatment discontinuation. Our analysis began with multiple logistic regression to establish relationships between potential predictors and dropout. </w:t>
          </w:r>
          <w:r w:rsidR="00E33A18" w:rsidRPr="00701CC3">
            <w:rPr>
              <w:rFonts w:asciiTheme="minorHAnsi" w:hAnsiTheme="minorHAnsi"/>
              <w:sz w:val="21"/>
              <w:szCs w:val="21"/>
            </w:rPr>
            <w:t xml:space="preserve">The </w:t>
          </w:r>
          <w:r w:rsidRPr="00701CC3">
            <w:rPr>
              <w:rFonts w:asciiTheme="minorHAnsi" w:hAnsiTheme="minorHAnsi"/>
              <w:sz w:val="21"/>
              <w:szCs w:val="21"/>
            </w:rPr>
            <w:t xml:space="preserve">LASSO regression was then employed to select the most significant variables. Finally, machine learning models, including Classification and Regression Trees (CART) and </w:t>
          </w:r>
          <w:proofErr w:type="spellStart"/>
          <w:r w:rsidRPr="00701CC3">
            <w:rPr>
              <w:rFonts w:asciiTheme="minorHAnsi" w:hAnsiTheme="minorHAnsi"/>
              <w:sz w:val="21"/>
              <w:szCs w:val="21"/>
            </w:rPr>
            <w:t>HistGradientBoostedClassifier</w:t>
          </w:r>
          <w:proofErr w:type="spellEnd"/>
          <w:r w:rsidRPr="00701CC3">
            <w:rPr>
              <w:rFonts w:asciiTheme="minorHAnsi" w:hAnsiTheme="minorHAnsi"/>
              <w:sz w:val="21"/>
              <w:szCs w:val="21"/>
            </w:rPr>
            <w:t xml:space="preserve">, were trained and optimized using </w:t>
          </w:r>
          <w:proofErr w:type="spellStart"/>
          <w:r w:rsidR="00D83B3F" w:rsidRPr="00701CC3">
            <w:rPr>
              <w:rFonts w:asciiTheme="minorHAnsi" w:hAnsiTheme="minorHAnsi"/>
              <w:sz w:val="21"/>
              <w:szCs w:val="21"/>
            </w:rPr>
            <w:t>GridSearch</w:t>
          </w:r>
          <w:proofErr w:type="spellEnd"/>
          <w:r w:rsidR="00D83B3F" w:rsidRPr="00701CC3">
            <w:rPr>
              <w:rFonts w:asciiTheme="minorHAnsi" w:hAnsiTheme="minorHAnsi"/>
              <w:sz w:val="21"/>
              <w:szCs w:val="21"/>
            </w:rPr>
            <w:t xml:space="preserve"> cross validation</w:t>
          </w:r>
          <w:r w:rsidRPr="00701CC3">
            <w:rPr>
              <w:rFonts w:asciiTheme="minorHAnsi" w:hAnsiTheme="minorHAnsi"/>
              <w:sz w:val="21"/>
              <w:szCs w:val="21"/>
            </w:rPr>
            <w:t xml:space="preserve"> to enhance predictive accuracy. Our findings highlight the critical socio-economic and clinical determinants contributing to treatment dropout, providing valuable insights for public health interventions aimed at improving patient retention and TB treatment outcomes in Ukraine.</w:t>
          </w:r>
          <w:r w:rsidR="00B45A79" w:rsidRPr="00701CC3">
            <w:rPr>
              <w:rFonts w:asciiTheme="minorHAnsi" w:hAnsiTheme="minorHAnsi"/>
            </w:rPr>
            <w:br w:type="page"/>
          </w:r>
        </w:p>
      </w:sdtContent>
    </w:sdt>
    <w:p w14:paraId="6B5F3111" w14:textId="571BD5F8" w:rsidR="00174D0E" w:rsidRPr="007059E7" w:rsidRDefault="00E21059" w:rsidP="00B45A79">
      <w:pPr>
        <w:rPr>
          <w:rFonts w:asciiTheme="minorHAnsi" w:hAnsiTheme="minorHAnsi"/>
          <w:b/>
          <w:bCs/>
          <w:i/>
          <w:iCs/>
          <w:sz w:val="32"/>
          <w:szCs w:val="32"/>
        </w:rPr>
      </w:pPr>
      <w:r w:rsidRPr="007059E7">
        <w:rPr>
          <w:rFonts w:asciiTheme="minorHAnsi" w:hAnsiTheme="minorHAnsi"/>
          <w:b/>
          <w:bCs/>
          <w:i/>
          <w:iCs/>
          <w:sz w:val="32"/>
          <w:szCs w:val="32"/>
        </w:rPr>
        <w:lastRenderedPageBreak/>
        <w:t>INTRODUCTION</w:t>
      </w:r>
    </w:p>
    <w:p w14:paraId="02A1ED27" w14:textId="521A9D5C" w:rsidR="00174D0E" w:rsidRPr="00701CC3" w:rsidRDefault="00174D0E" w:rsidP="00174D0E">
      <w:pPr>
        <w:pStyle w:val="NormalWeb"/>
        <w:spacing w:line="276" w:lineRule="auto"/>
        <w:rPr>
          <w:rFonts w:asciiTheme="minorHAnsi" w:hAnsiTheme="minorHAnsi"/>
        </w:rPr>
      </w:pPr>
      <w:r w:rsidRPr="00701CC3">
        <w:rPr>
          <w:rFonts w:asciiTheme="minorHAnsi" w:hAnsiTheme="minorHAnsi"/>
        </w:rPr>
        <w:t>Tuberculosis (TB) remains a significant public health challenge globally, with treatment adherence being a critical factor in successful disease management. In Ukraine, a country facing a high burden of TB and multi-</w:t>
      </w:r>
      <w:r w:rsidR="007059E7" w:rsidRPr="00701CC3">
        <w:rPr>
          <w:rFonts w:asciiTheme="minorHAnsi" w:hAnsiTheme="minorHAnsi"/>
        </w:rPr>
        <w:t>drug-resistant</w:t>
      </w:r>
      <w:r w:rsidRPr="00701CC3">
        <w:rPr>
          <w:rFonts w:asciiTheme="minorHAnsi" w:hAnsiTheme="minorHAnsi"/>
        </w:rPr>
        <w:t xml:space="preserve"> </w:t>
      </w:r>
      <w:proofErr w:type="gramStart"/>
      <w:r w:rsidRPr="00701CC3">
        <w:rPr>
          <w:rFonts w:asciiTheme="minorHAnsi" w:hAnsiTheme="minorHAnsi"/>
        </w:rPr>
        <w:t>TB</w:t>
      </w:r>
      <w:r w:rsidR="00542823">
        <w:rPr>
          <w:rFonts w:asciiTheme="minorHAnsi" w:hAnsiTheme="minorHAnsi"/>
          <w:vertAlign w:val="subscript"/>
        </w:rPr>
        <w:t>{</w:t>
      </w:r>
      <w:proofErr w:type="gramEnd"/>
      <w:r w:rsidR="00542823" w:rsidRPr="00542823">
        <w:rPr>
          <w:rFonts w:asciiTheme="minorHAnsi" w:hAnsiTheme="minorHAnsi"/>
          <w:sz w:val="28"/>
          <w:szCs w:val="28"/>
          <w:vertAlign w:val="subscript"/>
        </w:rPr>
        <w:t>1,7)</w:t>
      </w:r>
      <w:r w:rsidR="00542823">
        <w:rPr>
          <w:rFonts w:asciiTheme="minorHAnsi" w:hAnsiTheme="minorHAnsi"/>
          <w:vertAlign w:val="subscript"/>
        </w:rPr>
        <w:t>,</w:t>
      </w:r>
      <w:r w:rsidRPr="00701CC3">
        <w:rPr>
          <w:rFonts w:asciiTheme="minorHAnsi" w:hAnsiTheme="minorHAnsi"/>
        </w:rPr>
        <w:t xml:space="preserve"> patient dropout from treatment programs poses a severe threat to both individual and public health outcomes. The reasons behind this dropout are multifaceted, influenced by socio-economic, demographic, and clinical factors. Identifying these factors is crucial for developing targeted interventions to improve treatment retention and outcomes.</w:t>
      </w:r>
    </w:p>
    <w:p w14:paraId="4951319E" w14:textId="0665792B" w:rsidR="00BD001A" w:rsidRPr="00701CC3" w:rsidRDefault="00174D0E" w:rsidP="00174D0E">
      <w:pPr>
        <w:pStyle w:val="NormalWeb"/>
        <w:spacing w:line="276" w:lineRule="auto"/>
        <w:rPr>
          <w:rFonts w:asciiTheme="minorHAnsi" w:hAnsiTheme="minorHAnsi"/>
        </w:rPr>
      </w:pPr>
      <w:r w:rsidRPr="00701CC3">
        <w:rPr>
          <w:rFonts w:asciiTheme="minorHAnsi" w:hAnsiTheme="minorHAnsi"/>
        </w:rPr>
        <w:t xml:space="preserve">This study aims to explore the determinants of patient dropout from TB treatment in Ukraine, utilizing data from 2018 to 2021. We hypothesize that certain vulnerable groups, such as the homeless and unemployed, are more likely to discontinue treatment prematurely. To investigate this, we employed a combination of biostatistical methods and machine learning techniques. Initially, a multiple logistic regression analysis was conducted to understand the relationship between various predictors and treatment dropout. We then used LASSO (Least Absolute Shrinkage and Selection Operator) to identify the most significant variables influencing dropout. Finally, machine learning models, including Classification and Regression Trees (CART) and </w:t>
      </w:r>
      <w:proofErr w:type="spellStart"/>
      <w:r w:rsidRPr="00701CC3">
        <w:rPr>
          <w:rFonts w:asciiTheme="minorHAnsi" w:hAnsiTheme="minorHAnsi"/>
        </w:rPr>
        <w:t>HistGradientBoostedClassifier</w:t>
      </w:r>
      <w:proofErr w:type="spellEnd"/>
      <w:r w:rsidRPr="00701CC3">
        <w:rPr>
          <w:rFonts w:asciiTheme="minorHAnsi" w:hAnsiTheme="minorHAnsi"/>
        </w:rPr>
        <w:t xml:space="preserve">, were trained and optimized using </w:t>
      </w:r>
      <w:proofErr w:type="spellStart"/>
      <w:r w:rsidRPr="00701CC3">
        <w:rPr>
          <w:rFonts w:asciiTheme="minorHAnsi" w:hAnsiTheme="minorHAnsi"/>
        </w:rPr>
        <w:t>GridSearch</w:t>
      </w:r>
      <w:proofErr w:type="spellEnd"/>
      <w:r w:rsidRPr="00701CC3">
        <w:rPr>
          <w:rFonts w:asciiTheme="minorHAnsi" w:hAnsiTheme="minorHAnsi"/>
        </w:rPr>
        <w:t xml:space="preserve"> to predict dropout risk based on the identified factors.</w:t>
      </w:r>
      <w:r w:rsidR="00D83B3F" w:rsidRPr="00701CC3">
        <w:rPr>
          <w:rFonts w:asciiTheme="minorHAnsi" w:hAnsiTheme="minorHAnsi"/>
        </w:rPr>
        <w:t xml:space="preserve"> Due to </w:t>
      </w:r>
      <w:r w:rsidR="00F408AA">
        <w:rPr>
          <w:rFonts w:asciiTheme="minorHAnsi" w:hAnsiTheme="minorHAnsi"/>
        </w:rPr>
        <w:t>missingness and collection errors</w:t>
      </w:r>
      <w:r w:rsidR="00D83B3F" w:rsidRPr="00701CC3">
        <w:rPr>
          <w:rFonts w:asciiTheme="minorHAnsi" w:hAnsiTheme="minorHAnsi"/>
        </w:rPr>
        <w:t>, rigorous data cleaning is necessary for any valid analysis.</w:t>
      </w:r>
    </w:p>
    <w:p w14:paraId="3C377A3C" w14:textId="66269483" w:rsidR="00174D0E" w:rsidRPr="00AB2A4D" w:rsidRDefault="00174D0E" w:rsidP="00AB2A4D">
      <w:pPr>
        <w:pStyle w:val="NormalWeb"/>
        <w:spacing w:line="276" w:lineRule="auto"/>
        <w:rPr>
          <w:rFonts w:asciiTheme="minorHAnsi" w:hAnsiTheme="minorHAnsi"/>
        </w:rPr>
      </w:pPr>
      <w:r w:rsidRPr="00701CC3">
        <w:rPr>
          <w:rFonts w:asciiTheme="minorHAnsi" w:hAnsiTheme="minorHAnsi"/>
        </w:rPr>
        <w:t>This integrative approach allows for a robust analysis, combining traditional statistical techniques with advanced machine learning methods to provide a comprehensive understanding of the factors influencing treatment dropout. By identifying key predictors, our findings aim to inform public health strategies and interventions tailored to at-risk populations, ultimately improving treatment adherence and TB control efforts in Ukraine.</w:t>
      </w:r>
    </w:p>
    <w:p w14:paraId="463B3BBC" w14:textId="1FA42147" w:rsidR="00115138" w:rsidRPr="007059E7" w:rsidRDefault="00E21059" w:rsidP="00B45A79">
      <w:pPr>
        <w:rPr>
          <w:rFonts w:asciiTheme="minorHAnsi" w:hAnsiTheme="minorHAnsi"/>
          <w:b/>
          <w:bCs/>
          <w:i/>
          <w:iCs/>
          <w:sz w:val="32"/>
          <w:szCs w:val="32"/>
        </w:rPr>
      </w:pPr>
      <w:r w:rsidRPr="007059E7">
        <w:rPr>
          <w:rFonts w:asciiTheme="minorHAnsi" w:hAnsiTheme="minorHAnsi"/>
          <w:b/>
          <w:bCs/>
          <w:i/>
          <w:iCs/>
          <w:sz w:val="32"/>
          <w:szCs w:val="32"/>
        </w:rPr>
        <w:t>METHODS</w:t>
      </w:r>
    </w:p>
    <w:p w14:paraId="14A6052A" w14:textId="5E06B30D" w:rsidR="0076616A" w:rsidRDefault="00192F52" w:rsidP="006F5AD0">
      <w:pPr>
        <w:rPr>
          <w:rFonts w:asciiTheme="minorHAnsi" w:hAnsiTheme="minorHAnsi"/>
        </w:rPr>
      </w:pPr>
      <w:r w:rsidRPr="006340EC">
        <w:rPr>
          <w:rFonts w:asciiTheme="minorHAnsi" w:hAnsiTheme="minorHAnsi"/>
        </w:rPr>
        <w:t xml:space="preserve">The data cleaning process was meticulously carried out to ensure the accuracy and consistency of the dataset used for analysis. </w:t>
      </w:r>
      <w:r w:rsidR="006F5AD0">
        <w:rPr>
          <w:rFonts w:asciiTheme="minorHAnsi" w:hAnsiTheme="minorHAnsi"/>
        </w:rPr>
        <w:t xml:space="preserve">The details are in the </w:t>
      </w:r>
      <w:proofErr w:type="gramStart"/>
      <w:r w:rsidR="006F5AD0">
        <w:rPr>
          <w:rFonts w:asciiTheme="minorHAnsi" w:hAnsiTheme="minorHAnsi"/>
        </w:rPr>
        <w:t>appendix</w:t>
      </w:r>
      <w:r w:rsidR="00AB2A4D">
        <w:rPr>
          <w:rFonts w:asciiTheme="minorHAnsi" w:hAnsiTheme="minorHAnsi"/>
          <w:sz w:val="28"/>
          <w:szCs w:val="28"/>
          <w:vertAlign w:val="subscript"/>
        </w:rPr>
        <w:t>(</w:t>
      </w:r>
      <w:proofErr w:type="gramEnd"/>
      <w:r w:rsidR="00AB2A4D">
        <w:rPr>
          <w:rFonts w:asciiTheme="minorHAnsi" w:hAnsiTheme="minorHAnsi"/>
          <w:sz w:val="28"/>
          <w:szCs w:val="28"/>
          <w:vertAlign w:val="subscript"/>
        </w:rPr>
        <w:t>T</w:t>
      </w:r>
      <w:r w:rsidR="00AB2A4D" w:rsidRPr="00AB2A4D">
        <w:rPr>
          <w:rFonts w:asciiTheme="minorHAnsi" w:hAnsiTheme="minorHAnsi"/>
          <w:sz w:val="28"/>
          <w:szCs w:val="28"/>
          <w:vertAlign w:val="subscript"/>
        </w:rPr>
        <w:t>ABLE 1)</w:t>
      </w:r>
      <w:r w:rsidR="006F5AD0">
        <w:rPr>
          <w:rFonts w:asciiTheme="minorHAnsi" w:hAnsiTheme="minorHAnsi"/>
        </w:rPr>
        <w:t xml:space="preserve">. </w:t>
      </w:r>
      <w:r w:rsidR="00A07CA7">
        <w:rPr>
          <w:rFonts w:asciiTheme="minorHAnsi" w:hAnsiTheme="minorHAnsi"/>
        </w:rPr>
        <w:t>Comprehensive</w:t>
      </w:r>
      <w:r w:rsidRPr="00701CC3">
        <w:rPr>
          <w:rFonts w:asciiTheme="minorHAnsi" w:hAnsiTheme="minorHAnsi"/>
        </w:rPr>
        <w:t xml:space="preserve"> data cleaning and preprocessing strategy ensured the dataset's reliability, </w:t>
      </w:r>
      <w:r w:rsidR="00A07CA7">
        <w:rPr>
          <w:rFonts w:asciiTheme="minorHAnsi" w:hAnsiTheme="minorHAnsi"/>
        </w:rPr>
        <w:t>lay</w:t>
      </w:r>
      <w:r w:rsidRPr="00701CC3">
        <w:rPr>
          <w:rFonts w:asciiTheme="minorHAnsi" w:hAnsiTheme="minorHAnsi"/>
        </w:rPr>
        <w:t xml:space="preserve"> a strong foundation for accurate model training and validation in the subsequent analysis phases.</w:t>
      </w:r>
    </w:p>
    <w:p w14:paraId="5FBF6393" w14:textId="7A2D286A" w:rsidR="00937B9C" w:rsidRPr="00701CC3" w:rsidRDefault="00937B9C" w:rsidP="00E50900">
      <w:pPr>
        <w:spacing w:before="100" w:beforeAutospacing="1" w:after="100" w:afterAutospacing="1"/>
        <w:rPr>
          <w:rFonts w:asciiTheme="minorHAnsi" w:hAnsiTheme="minorHAnsi"/>
        </w:rPr>
      </w:pPr>
      <w:r w:rsidRPr="00701CC3">
        <w:rPr>
          <w:rFonts w:asciiTheme="minorHAnsi" w:hAnsiTheme="minorHAnsi"/>
        </w:rPr>
        <w:t xml:space="preserve">Our primary research question is regarding dropout rates for tuberculosis (TB) treatment in Ukraine. To address this, we employed a logistic regression model, followed by Least Absolute Shrinkage and Selection Operator (LASSO) regression for variable selection, and </w:t>
      </w:r>
      <w:r w:rsidRPr="00701CC3">
        <w:rPr>
          <w:rFonts w:asciiTheme="minorHAnsi" w:hAnsiTheme="minorHAnsi"/>
        </w:rPr>
        <w:lastRenderedPageBreak/>
        <w:t>machine learning classification models to predict dropout.</w:t>
      </w:r>
      <w:r w:rsidRPr="00701CC3">
        <w:rPr>
          <w:rFonts w:asciiTheme="minorHAnsi" w:hAnsiTheme="minorHAnsi"/>
        </w:rPr>
        <w:t xml:space="preserve"> In the statistics literature, there are multiple ways to carry out variable selection in the context of linear or generalized linear models, however, in our situation – due to the large number of rows and predictors combined with significant missingness, suggest that LASSO is a strong choice for variable selection compared to other methods</w:t>
      </w:r>
      <w:r w:rsidR="00326C9A">
        <w:rPr>
          <w:rFonts w:asciiTheme="minorHAnsi" w:hAnsiTheme="minorHAnsi"/>
        </w:rPr>
        <w:t xml:space="preserve">, </w:t>
      </w:r>
      <w:r w:rsidRPr="00701CC3">
        <w:rPr>
          <w:rFonts w:asciiTheme="minorHAnsi" w:hAnsiTheme="minorHAnsi"/>
        </w:rPr>
        <w:t xml:space="preserve">such as </w:t>
      </w:r>
      <w:r w:rsidR="00326C9A">
        <w:rPr>
          <w:rFonts w:asciiTheme="minorHAnsi" w:hAnsiTheme="minorHAnsi"/>
        </w:rPr>
        <w:t xml:space="preserve">the commonly utilized </w:t>
      </w:r>
      <w:r w:rsidRPr="00701CC3">
        <w:rPr>
          <w:rFonts w:asciiTheme="minorHAnsi" w:hAnsiTheme="minorHAnsi"/>
        </w:rPr>
        <w:t>stepwise p-value thresholding</w:t>
      </w:r>
      <w:r w:rsidR="00326C9A">
        <w:rPr>
          <w:rFonts w:asciiTheme="minorHAnsi" w:hAnsiTheme="minorHAnsi"/>
        </w:rPr>
        <w:t xml:space="preserve"> approach</w:t>
      </w:r>
      <w:r w:rsidRPr="00701CC3">
        <w:rPr>
          <w:rFonts w:asciiTheme="minorHAnsi" w:hAnsiTheme="minorHAnsi"/>
        </w:rPr>
        <w:t>.</w:t>
      </w:r>
    </w:p>
    <w:p w14:paraId="480A80A2" w14:textId="5D31F804" w:rsidR="004D714C" w:rsidRPr="00701CC3" w:rsidRDefault="0097558D" w:rsidP="004D714C">
      <w:pPr>
        <w:pStyle w:val="NormalWeb"/>
        <w:spacing w:line="276" w:lineRule="auto"/>
        <w:rPr>
          <w:rFonts w:asciiTheme="minorHAnsi" w:hAnsiTheme="minorHAnsi"/>
          <w:b/>
          <w:bCs/>
          <w:i/>
          <w:iCs/>
        </w:rPr>
      </w:pPr>
      <w:r w:rsidRPr="00701CC3">
        <w:rPr>
          <w:rFonts w:asciiTheme="minorHAnsi" w:hAnsiTheme="minorHAnsi"/>
          <w:b/>
          <w:bCs/>
          <w:i/>
          <w:iCs/>
        </w:rPr>
        <w:t>Logistic Regression</w:t>
      </w:r>
    </w:p>
    <w:p w14:paraId="48BFFD69" w14:textId="55F011C7" w:rsidR="0097558D" w:rsidRPr="00701CC3" w:rsidRDefault="0097558D" w:rsidP="004D714C">
      <w:pPr>
        <w:pStyle w:val="NormalWeb"/>
        <w:spacing w:line="276" w:lineRule="auto"/>
        <w:rPr>
          <w:rFonts w:asciiTheme="minorHAnsi" w:hAnsiTheme="minorHAnsi"/>
          <w:b/>
          <w:bCs/>
        </w:rPr>
      </w:pPr>
      <w:r w:rsidRPr="00701CC3">
        <w:rPr>
          <w:rFonts w:asciiTheme="minorHAnsi" w:hAnsiTheme="minorHAnsi"/>
        </w:rPr>
        <w:t xml:space="preserve">Logistic regression is a </w:t>
      </w:r>
      <w:r w:rsidRPr="00701CC3">
        <w:rPr>
          <w:rFonts w:asciiTheme="minorHAnsi" w:hAnsiTheme="minorHAnsi"/>
        </w:rPr>
        <w:t xml:space="preserve">standard </w:t>
      </w:r>
      <w:r w:rsidRPr="00701CC3">
        <w:rPr>
          <w:rFonts w:asciiTheme="minorHAnsi" w:hAnsiTheme="minorHAnsi"/>
        </w:rPr>
        <w:t xml:space="preserve">statistical method for modeling the relationship between a binary dependent variable </w:t>
      </w:r>
      <w:r w:rsidRPr="00701CC3">
        <w:rPr>
          <w:rStyle w:val="katex-mathml"/>
          <w:rFonts w:asciiTheme="minorHAnsi" w:eastAsiaTheme="majorEastAsia" w:hAnsiTheme="minorHAnsi"/>
        </w:rPr>
        <w:t>Y</w:t>
      </w:r>
      <w:r w:rsidRPr="00701CC3">
        <w:rPr>
          <w:rFonts w:asciiTheme="minorHAnsi" w:hAnsiTheme="minorHAnsi"/>
        </w:rPr>
        <w:t xml:space="preserve"> (dropout: 1 for treatment discontinuation, 0 otherwise) and one or more independent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701CC3">
        <w:rPr>
          <w:rFonts w:asciiTheme="minorHAnsi" w:hAnsiTheme="minorHAnsi"/>
        </w:rPr>
        <w:t xml:space="preserve"> (predictors). The logistic regression model is defined </w:t>
      </w:r>
      <w:r w:rsidR="00F00256" w:rsidRPr="00701CC3">
        <w:rPr>
          <w:rFonts w:asciiTheme="minorHAnsi" w:hAnsiTheme="minorHAnsi"/>
        </w:rPr>
        <w:t>as</w:t>
      </w:r>
      <w:r w:rsidR="00F00256" w:rsidRPr="00F00256">
        <w:rPr>
          <w:rFonts w:asciiTheme="minorHAnsi" w:hAnsiTheme="minorHAnsi"/>
          <w:sz w:val="28"/>
          <w:szCs w:val="28"/>
          <w:vertAlign w:val="subscript"/>
        </w:rPr>
        <w:t xml:space="preserve"> (3)</w:t>
      </w:r>
      <w:r w:rsidRPr="00F00256">
        <w:rPr>
          <w:rFonts w:asciiTheme="minorHAnsi" w:hAnsiTheme="minorHAnsi"/>
          <w:sz w:val="28"/>
          <w:szCs w:val="28"/>
        </w:rPr>
        <w:t>:</w:t>
      </w:r>
    </w:p>
    <w:p w14:paraId="3A0C2EBB" w14:textId="7C9C8C28" w:rsidR="0097558D" w:rsidRPr="00701CC3" w:rsidRDefault="0097558D" w:rsidP="004D714C">
      <w:pPr>
        <w:pStyle w:val="NormalWeb"/>
        <w:spacing w:line="276" w:lineRule="auto"/>
        <w:rPr>
          <w:rFonts w:asciiTheme="minorHAnsi" w:hAnsiTheme="minorHAnsi"/>
        </w:rPr>
      </w:pPr>
      <m:oMathPara>
        <m:oMath>
          <m:r>
            <w:rPr>
              <w:rFonts w:ascii="Cambria Math" w:hAnsi="Cambria Math"/>
            </w:rPr>
            <m:t>logit</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Y=1</m:t>
                  </m:r>
                </m:e>
              </m:d>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4B41F8E6" w14:textId="3CF65F21" w:rsidR="00222E26" w:rsidRPr="00701CC3" w:rsidRDefault="0097558D" w:rsidP="004D714C">
      <w:pPr>
        <w:pStyle w:val="NormalWeb"/>
        <w:spacing w:line="276" w:lineRule="auto"/>
        <w:rPr>
          <w:rFonts w:asciiTheme="minorHAnsi" w:hAnsiTheme="minorHAnsi"/>
        </w:rPr>
      </w:pPr>
      <w:r w:rsidRPr="00701CC3">
        <w:rPr>
          <w:rFonts w:asciiTheme="minorHAnsi" w:hAnsiTheme="minorHAnsi"/>
        </w:rPr>
        <w:t xml:space="preserve">Where </w:t>
      </w:r>
      <m:oMath>
        <m:r>
          <w:rPr>
            <w:rFonts w:ascii="Cambria Math" w:hAnsi="Cambria Math"/>
          </w:rPr>
          <m:t>P</m:t>
        </m:r>
        <m:d>
          <m:dPr>
            <m:ctrlPr>
              <w:rPr>
                <w:rFonts w:ascii="Cambria Math" w:hAnsi="Cambria Math"/>
                <w:i/>
              </w:rPr>
            </m:ctrlPr>
          </m:dPr>
          <m:e>
            <m:r>
              <w:rPr>
                <w:rFonts w:ascii="Cambria Math" w:hAnsi="Cambria Math"/>
              </w:rPr>
              <m:t>Y=1</m:t>
            </m:r>
          </m:e>
        </m:d>
      </m:oMath>
      <w:r w:rsidRPr="00701CC3">
        <w:rPr>
          <w:rFonts w:asciiTheme="minorHAnsi" w:hAnsiTheme="minorHAnsi"/>
        </w:rPr>
        <w:t xml:space="preserve"> is the probability </w:t>
      </w:r>
      <w:r w:rsidR="00CF0F03" w:rsidRPr="00701CC3">
        <w:rPr>
          <w:rFonts w:asciiTheme="minorHAnsi" w:hAnsiTheme="minorHAnsi"/>
        </w:rPr>
        <w:t xml:space="preserve">of the event occurring (dropout in this case),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CF0F03" w:rsidRPr="00701CC3">
        <w:rPr>
          <w:rFonts w:asciiTheme="minorHAnsi" w:hAnsiTheme="minorHAnsi"/>
        </w:rPr>
        <w:t xml:space="preserve"> is the intercept and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m:t>
            </m:r>
          </m:sub>
        </m:sSub>
      </m:oMath>
      <w:r w:rsidR="00CF0F03" w:rsidRPr="00701CC3">
        <w:rPr>
          <w:rFonts w:asciiTheme="minorHAnsi" w:hAnsiTheme="minorHAnsi"/>
        </w:rPr>
        <w:t xml:space="preserve"> are the predictors.</w:t>
      </w:r>
    </w:p>
    <w:p w14:paraId="7191D831" w14:textId="3C7C09DB" w:rsidR="00937B9C" w:rsidRDefault="00222E26" w:rsidP="004D714C">
      <w:pPr>
        <w:pStyle w:val="NormalWeb"/>
        <w:spacing w:line="276" w:lineRule="auto"/>
        <w:rPr>
          <w:rFonts w:asciiTheme="minorHAnsi" w:hAnsiTheme="minorHAnsi"/>
        </w:rPr>
      </w:pPr>
      <w:r w:rsidRPr="00701CC3">
        <w:rPr>
          <w:rFonts w:asciiTheme="minorHAnsi" w:hAnsiTheme="minorHAnsi"/>
        </w:rPr>
        <w:t xml:space="preserve">Logistic regression was chosen for this analysis due to its suitability for modeling binary outcomes, which aligns perfectly with our research question about patient dropout from tuberculosis treatment. This method is ideal because it handles cases where the response variable has two possible outcomes—dropout or continuation—allowing us to estimate the probability of dropout effectively. Unlike linear regression, logistic regression transforms the linear combination of predictors into a probability score between 0 and 1, providing insights into the likelihood of dropout and allowing for probabilistic interpretations. Additionally, logistic regression offers clear interpretability, as its coefficients can be converted into odds ratios, which help in understanding the impact of each predictor on dropout odds. The method's flexibility in handling both continuous and categorical predictors </w:t>
      </w:r>
      <w:r w:rsidRPr="00701CC3">
        <w:rPr>
          <w:rFonts w:asciiTheme="minorHAnsi" w:hAnsiTheme="minorHAnsi"/>
        </w:rPr>
        <w:t>make</w:t>
      </w:r>
      <w:r w:rsidRPr="00701CC3">
        <w:rPr>
          <w:rFonts w:asciiTheme="minorHAnsi" w:hAnsiTheme="minorHAnsi"/>
        </w:rPr>
        <w:t xml:space="preserve"> it well-suited for incorporating a range of demographic, socio-economic, and clinical factors. Furthermore, logistic regression serves as a valuable baseline model, enabling us to compare its performance with more complex models, such as LASSO regression and machine learning classifiers. Its capacity to manage imbalanced datasets, where dropout events may be less frequent, further reinforces its appropriateness for our analysis.</w:t>
      </w:r>
    </w:p>
    <w:p w14:paraId="594E5701" w14:textId="77777777" w:rsidR="007059E7" w:rsidRDefault="007059E7" w:rsidP="004D714C">
      <w:pPr>
        <w:pStyle w:val="NormalWeb"/>
        <w:spacing w:line="276" w:lineRule="auto"/>
        <w:rPr>
          <w:rFonts w:asciiTheme="minorHAnsi" w:hAnsiTheme="minorHAnsi"/>
        </w:rPr>
      </w:pPr>
    </w:p>
    <w:p w14:paraId="6B7A8DBE" w14:textId="77777777" w:rsidR="006728CC" w:rsidRPr="00701CC3" w:rsidRDefault="006728CC" w:rsidP="004D714C">
      <w:pPr>
        <w:pStyle w:val="NormalWeb"/>
        <w:spacing w:line="276" w:lineRule="auto"/>
        <w:rPr>
          <w:rFonts w:asciiTheme="minorHAnsi" w:hAnsiTheme="minorHAnsi"/>
        </w:rPr>
      </w:pPr>
    </w:p>
    <w:p w14:paraId="010DDE85" w14:textId="58D4223A" w:rsidR="00CF0F03" w:rsidRPr="00701CC3" w:rsidRDefault="00CF0F03" w:rsidP="004D714C">
      <w:pPr>
        <w:pStyle w:val="NormalWeb"/>
        <w:spacing w:line="276" w:lineRule="auto"/>
        <w:rPr>
          <w:rFonts w:asciiTheme="minorHAnsi" w:hAnsiTheme="minorHAnsi"/>
          <w:i/>
          <w:iCs/>
        </w:rPr>
      </w:pPr>
      <w:r w:rsidRPr="00701CC3">
        <w:rPr>
          <w:rFonts w:asciiTheme="minorHAnsi" w:hAnsiTheme="minorHAnsi"/>
          <w:b/>
          <w:bCs/>
          <w:i/>
          <w:iCs/>
        </w:rPr>
        <w:lastRenderedPageBreak/>
        <w:t>LASSO</w:t>
      </w:r>
    </w:p>
    <w:p w14:paraId="5F886678" w14:textId="39A0DCA0" w:rsidR="00222E26" w:rsidRPr="00701CC3" w:rsidRDefault="00CF0F03" w:rsidP="001B55C8">
      <w:pPr>
        <w:pStyle w:val="NormalWeb"/>
        <w:spacing w:line="276" w:lineRule="auto"/>
        <w:rPr>
          <w:rFonts w:asciiTheme="minorHAnsi" w:hAnsiTheme="minorHAnsi"/>
        </w:rPr>
      </w:pPr>
      <w:r w:rsidRPr="00701CC3">
        <w:rPr>
          <w:rFonts w:asciiTheme="minorHAnsi" w:hAnsiTheme="minorHAnsi"/>
        </w:rPr>
        <w:t xml:space="preserve">To refine our model and select the most relevant predictors, we applied LASSO regression, which enhances the logistic regression by adding a penalty to the regression coefficients. The LASSO regression aims to minimize the following objective </w:t>
      </w:r>
      <w:proofErr w:type="gramStart"/>
      <w:r w:rsidRPr="00701CC3">
        <w:rPr>
          <w:rFonts w:asciiTheme="minorHAnsi" w:hAnsiTheme="minorHAnsi"/>
        </w:rPr>
        <w:t>function</w:t>
      </w:r>
      <w:r w:rsidR="006728CC" w:rsidRPr="006728CC">
        <w:rPr>
          <w:rFonts w:asciiTheme="minorHAnsi" w:hAnsiTheme="minorHAnsi"/>
          <w:sz w:val="28"/>
          <w:szCs w:val="28"/>
          <w:vertAlign w:val="subscript"/>
        </w:rPr>
        <w:t>(</w:t>
      </w:r>
      <w:proofErr w:type="gramEnd"/>
      <w:r w:rsidR="006728CC" w:rsidRPr="006728CC">
        <w:rPr>
          <w:rFonts w:asciiTheme="minorHAnsi" w:hAnsiTheme="minorHAnsi"/>
          <w:sz w:val="28"/>
          <w:szCs w:val="28"/>
          <w:vertAlign w:val="subscript"/>
        </w:rPr>
        <w:t>5)</w:t>
      </w:r>
      <w:r w:rsidR="006728CC">
        <w:rPr>
          <w:rFonts w:asciiTheme="minorHAnsi" w:hAnsiTheme="minorHAnsi"/>
          <w:vertAlign w:val="subscript"/>
        </w:rPr>
        <w:t xml:space="preserve"> </w:t>
      </w:r>
      <w:r w:rsidRPr="00701CC3">
        <w:rPr>
          <w:rFonts w:asciiTheme="minorHAnsi" w:hAnsiTheme="minorHAnsi"/>
        </w:rPr>
        <w:t>:</w:t>
      </w:r>
    </w:p>
    <w:p w14:paraId="027F6487" w14:textId="35BF3C83" w:rsidR="00E21059" w:rsidRPr="00701CC3" w:rsidRDefault="00B2634D" w:rsidP="001B55C8">
      <w:pPr>
        <w:spacing w:before="100" w:beforeAutospacing="1" w:after="100" w:afterAutospacing="1" w:line="276" w:lineRule="auto"/>
        <w:rPr>
          <w:rFonts w:asciiTheme="minorHAnsi" w:hAnsiTheme="minorHAnsi"/>
        </w:rPr>
      </w:pPr>
      <m:oMathPara>
        <m:oMath>
          <m:r>
            <m:rPr>
              <m:sty m:val="p"/>
            </m:rPr>
            <w:rPr>
              <w:rFonts w:ascii="Cambria Math" w:hAnsi="Cambria Math"/>
            </w:rPr>
            <m:t>-2log⁡(</m:t>
          </m:r>
          <m:r>
            <m:rPr>
              <m:sty m:val="p"/>
            </m:rPr>
            <w:rPr>
              <w:rFonts w:ascii="Cambria Math" w:hAnsi="Cambria Math"/>
            </w:rPr>
            <m:t>L</m:t>
          </m:r>
          <m:d>
            <m:dPr>
              <m:ctrlPr>
                <w:rPr>
                  <w:rFonts w:ascii="Cambria Math" w:hAnsi="Cambria Math"/>
                </w:rPr>
              </m:ctrlPr>
            </m:dPr>
            <m:e>
              <m:r>
                <m:rPr>
                  <m:sty m:val="p"/>
                </m:rPr>
                <w:rPr>
                  <w:rFonts w:ascii="Cambria Math" w:hAnsi="Cambria Math"/>
                </w:rPr>
                <m:t>β</m:t>
              </m:r>
            </m:e>
          </m:d>
          <m:r>
            <m:rPr>
              <m:sty m:val="p"/>
            </m:rPr>
            <w:rPr>
              <w:rFonts w:ascii="Cambria Math" w:hAnsi="Cambria Math"/>
            </w:rPr>
            <m:t>)</m:t>
          </m:r>
          <m:r>
            <w:rPr>
              <w:rFonts w:ascii="Cambria Math" w:hAnsi="Cambria Math"/>
            </w:rPr>
            <m:t>+λ*</m:t>
          </m:r>
          <m:nary>
            <m:naryPr>
              <m:chr m:val="∑"/>
              <m:grow m:val="1"/>
              <m:ctrlPr>
                <w:rPr>
                  <w:rFonts w:ascii="Cambria Math" w:hAnsi="Cambria Math"/>
                </w:rPr>
              </m:ctrlPr>
            </m:naryPr>
            <m:sub>
              <m:r>
                <w:rPr>
                  <w:rFonts w:ascii="Cambria Math" w:eastAsia="Cambria Math" w:hAnsi="Cambria Math" w:cs="Cambria Math"/>
                </w:rPr>
                <m:t>j=1</m:t>
              </m:r>
            </m:sub>
            <m:sup>
              <m:r>
                <w:rPr>
                  <w:rFonts w:ascii="Cambria Math" w:eastAsia="Cambria Math" w:hAnsi="Cambria Math" w:cs="Cambria Math"/>
                </w:rPr>
                <m:t>p</m:t>
              </m:r>
            </m:sup>
            <m:e>
              <m:sSub>
                <m:sSubPr>
                  <m:ctrlPr>
                    <w:rPr>
                      <w:rFonts w:ascii="Cambria Math" w:hAnsi="Cambria Math"/>
                    </w:rPr>
                  </m:ctrlPr>
                </m:sSubPr>
                <m:e>
                  <m:r>
                    <m:rPr>
                      <m:sty m:val="p"/>
                    </m:rPr>
                    <w:rPr>
                      <w:rFonts w:ascii="Cambria Math" w:hAnsi="Cambria Math"/>
                    </w:rPr>
                    <m:t>|</m:t>
                  </m:r>
                  <m:r>
                    <m:rPr>
                      <m:sty m:val="p"/>
                    </m:rPr>
                    <w:rPr>
                      <w:rFonts w:ascii="Cambria Math" w:hAnsi="Cambria Math"/>
                    </w:rPr>
                    <m:t>β</m:t>
                  </m:r>
                </m:e>
                <m:sub>
                  <m:r>
                    <m:rPr>
                      <m:sty m:val="p"/>
                    </m:rPr>
                    <w:rPr>
                      <w:rFonts w:ascii="Cambria Math" w:hAnsi="Cambria Math"/>
                    </w:rPr>
                    <m:t>j</m:t>
                  </m:r>
                </m:sub>
              </m:sSub>
              <m:r>
                <w:rPr>
                  <w:rFonts w:ascii="Cambria Math" w:hAnsi="Cambria Math"/>
                </w:rPr>
                <m:t>|</m:t>
              </m:r>
            </m:e>
          </m:nary>
        </m:oMath>
      </m:oMathPara>
    </w:p>
    <w:p w14:paraId="38FE8905" w14:textId="1BE9AB0D" w:rsidR="00222E26" w:rsidRPr="00701CC3" w:rsidRDefault="001B55C8" w:rsidP="001B55C8">
      <w:pPr>
        <w:spacing w:before="100" w:beforeAutospacing="1" w:after="100" w:afterAutospacing="1" w:line="276" w:lineRule="auto"/>
        <w:rPr>
          <w:rFonts w:asciiTheme="minorHAnsi" w:hAnsiTheme="minorHAnsi"/>
        </w:rPr>
      </w:pPr>
      <w:r w:rsidRPr="00701CC3">
        <w:rPr>
          <w:rFonts w:asciiTheme="minorHAnsi" w:hAnsiTheme="minorHAnsi"/>
        </w:rPr>
        <w:t xml:space="preserve">where </w:t>
      </w:r>
      <w:r w:rsidR="007C725C">
        <w:rPr>
          <w:rFonts w:asciiTheme="minorHAnsi" w:hAnsiTheme="minorHAnsi"/>
        </w:rPr>
        <w:t>ß is (</w:t>
      </w: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m:t>
        </m:r>
      </m:oMath>
      <w:r w:rsidRPr="00701CC3">
        <w:rPr>
          <w:rFonts w:asciiTheme="minorHAnsi" w:eastAsiaTheme="minorEastAsia" w:hAnsiTheme="minorHAnsi"/>
        </w:rPr>
        <w:t xml:space="preserve"> </w:t>
      </w:r>
      <w:r w:rsidR="0078128B">
        <w:rPr>
          <w:rFonts w:asciiTheme="minorHAnsi" w:hAnsiTheme="minorHAnsi"/>
        </w:rPr>
        <w:t>and L(ß) is the likelihood function for logistic regression</w:t>
      </w:r>
      <w:r w:rsidRPr="00701CC3">
        <w:rPr>
          <w:rFonts w:asciiTheme="minorHAnsi" w:hAnsiTheme="minorHAnsi"/>
        </w:rPr>
        <w:t xml:space="preserve"> </w:t>
      </w:r>
      <w:r w:rsidR="003D24B0">
        <w:rPr>
          <w:rFonts w:asciiTheme="minorHAnsi" w:hAnsiTheme="minorHAnsi"/>
        </w:rPr>
        <w:t>model</w:t>
      </w:r>
      <w:r w:rsidR="00B97B59">
        <w:rPr>
          <w:rFonts w:asciiTheme="minorHAnsi" w:hAnsiTheme="minorHAnsi"/>
        </w:rPr>
        <w:t xml:space="preserve">, </w:t>
      </w:r>
      <w:r w:rsidRPr="00701CC3">
        <w:rPr>
          <w:rFonts w:asciiTheme="minorHAnsi" w:hAnsiTheme="minorHAnsi"/>
        </w:rPr>
        <w:t xml:space="preserve"> </w:t>
      </w:r>
      <m:oMath>
        <m:r>
          <w:rPr>
            <w:rFonts w:ascii="Cambria Math" w:hAnsi="Cambria Math"/>
          </w:rPr>
          <m:t>λ</m:t>
        </m:r>
      </m:oMath>
      <w:r w:rsidRPr="00701CC3">
        <w:rPr>
          <w:rFonts w:asciiTheme="minorHAnsi" w:eastAsiaTheme="minorEastAsia" w:hAnsiTheme="minorHAnsi"/>
        </w:rPr>
        <w:t xml:space="preserve"> </w:t>
      </w:r>
      <w:r w:rsidRPr="00701CC3">
        <w:rPr>
          <w:rFonts w:asciiTheme="minorHAnsi" w:hAnsiTheme="minorHAnsi"/>
        </w:rPr>
        <w:t xml:space="preserve">is the regularization parameter controlling the </w:t>
      </w:r>
      <w:r w:rsidR="0075272C">
        <w:rPr>
          <w:rFonts w:asciiTheme="minorHAnsi" w:hAnsiTheme="minorHAnsi"/>
        </w:rPr>
        <w:t xml:space="preserve">L1 </w:t>
      </w:r>
      <w:r w:rsidRPr="00701CC3">
        <w:rPr>
          <w:rFonts w:asciiTheme="minorHAnsi" w:hAnsiTheme="minorHAnsi"/>
        </w:rPr>
        <w:t>penalty</w:t>
      </w:r>
      <w:r w:rsidR="0075272C">
        <w:rPr>
          <w:rFonts w:asciiTheme="minorHAnsi" w:hAnsiTheme="minorHAnsi"/>
        </w:rPr>
        <w:t xml:space="preserve"> given by the sum of the absolute value of the coefficients</w:t>
      </w:r>
      <m:oMath>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m:t>
        </m:r>
        <m:r>
          <w:rPr>
            <w:rFonts w:ascii="Cambria Math" w:hAnsi="Cambria Math"/>
          </w:rPr>
          <m:t>)</m:t>
        </m:r>
      </m:oMath>
      <w:r w:rsidR="0075272C">
        <w:rPr>
          <w:rFonts w:asciiTheme="minorHAnsi" w:eastAsiaTheme="minorEastAsia" w:hAnsiTheme="minorHAnsi"/>
        </w:rPr>
        <w:t>.</w:t>
      </w:r>
    </w:p>
    <w:p w14:paraId="523ECD92" w14:textId="6C5EF47A" w:rsidR="00222E26" w:rsidRPr="00701CC3" w:rsidRDefault="001B55C8" w:rsidP="001B55C8">
      <w:pPr>
        <w:spacing w:before="100" w:beforeAutospacing="1" w:after="100" w:afterAutospacing="1" w:line="276" w:lineRule="auto"/>
        <w:rPr>
          <w:rFonts w:asciiTheme="minorHAnsi" w:hAnsiTheme="minorHAnsi"/>
        </w:rPr>
      </w:pPr>
      <w:r w:rsidRPr="00701CC3">
        <w:rPr>
          <w:rFonts w:asciiTheme="minorHAnsi" w:hAnsiTheme="minorHAnsi"/>
        </w:rPr>
        <w:t>The LASSO procedure shrinks some coefficients to exactly zero, effectively performing variable selection and simplifying the model. This results in retaining only the variables with the strongest predictive power—those that predict patient dropout with the highest efficacy. LASSO balances model parsimony against predictive power, ensuring that the final model is both interpretable and robust.</w:t>
      </w:r>
    </w:p>
    <w:p w14:paraId="194EA0F8" w14:textId="0DD41146" w:rsidR="001B55C8" w:rsidRPr="001B55C8" w:rsidRDefault="001B55C8" w:rsidP="001B55C8">
      <w:pPr>
        <w:spacing w:before="100" w:beforeAutospacing="1" w:after="100" w:afterAutospacing="1" w:line="276" w:lineRule="auto"/>
        <w:outlineLvl w:val="3"/>
        <w:rPr>
          <w:rFonts w:asciiTheme="minorHAnsi" w:hAnsiTheme="minorHAnsi"/>
          <w:b/>
          <w:bCs/>
        </w:rPr>
      </w:pPr>
      <w:r w:rsidRPr="001B55C8">
        <w:rPr>
          <w:rFonts w:asciiTheme="minorHAnsi" w:hAnsiTheme="minorHAnsi"/>
          <w:b/>
          <w:bCs/>
        </w:rPr>
        <w:t>Model Implementation</w:t>
      </w:r>
      <w:r w:rsidR="00121604" w:rsidRPr="00701CC3">
        <w:rPr>
          <w:rFonts w:asciiTheme="minorHAnsi" w:hAnsiTheme="minorHAnsi"/>
          <w:b/>
          <w:bCs/>
        </w:rPr>
        <w:t xml:space="preserve"> for Logistic Regression with LASSO</w:t>
      </w:r>
    </w:p>
    <w:p w14:paraId="78820F40" w14:textId="77777777" w:rsidR="001B55C8" w:rsidRPr="001B55C8" w:rsidRDefault="001B55C8" w:rsidP="001B55C8">
      <w:pPr>
        <w:numPr>
          <w:ilvl w:val="0"/>
          <w:numId w:val="3"/>
        </w:numPr>
        <w:spacing w:before="100" w:beforeAutospacing="1" w:after="100" w:afterAutospacing="1" w:line="276" w:lineRule="auto"/>
        <w:rPr>
          <w:rFonts w:asciiTheme="minorHAnsi" w:hAnsiTheme="minorHAnsi"/>
        </w:rPr>
      </w:pPr>
      <w:r w:rsidRPr="001B55C8">
        <w:rPr>
          <w:rFonts w:asciiTheme="minorHAnsi" w:hAnsiTheme="minorHAnsi"/>
          <w:b/>
          <w:bCs/>
        </w:rPr>
        <w:t>Defining Variables:</w:t>
      </w:r>
    </w:p>
    <w:p w14:paraId="308FFD31" w14:textId="5F58DC3E" w:rsidR="001B55C8" w:rsidRPr="001B55C8" w:rsidRDefault="001B55C8" w:rsidP="001B55C8">
      <w:pPr>
        <w:numPr>
          <w:ilvl w:val="1"/>
          <w:numId w:val="3"/>
        </w:numPr>
        <w:spacing w:before="100" w:beforeAutospacing="1" w:after="100" w:afterAutospacing="1" w:line="276" w:lineRule="auto"/>
        <w:rPr>
          <w:rFonts w:asciiTheme="minorHAnsi" w:hAnsiTheme="minorHAnsi"/>
        </w:rPr>
      </w:pPr>
      <w:r w:rsidRPr="001B55C8">
        <w:rPr>
          <w:rFonts w:asciiTheme="minorHAnsi" w:hAnsiTheme="minorHAnsi"/>
        </w:rPr>
        <w:t>Response variable (</w:t>
      </w:r>
      <w:r w:rsidRPr="00701CC3">
        <w:rPr>
          <w:rFonts w:asciiTheme="minorHAnsi" w:hAnsiTheme="minorHAnsi"/>
        </w:rPr>
        <w:t>Y</w:t>
      </w:r>
      <w:r w:rsidRPr="001B55C8">
        <w:rPr>
          <w:rFonts w:asciiTheme="minorHAnsi" w:hAnsiTheme="minorHAnsi"/>
        </w:rPr>
        <w:t xml:space="preserve">): </w:t>
      </w:r>
      <w:r w:rsidRPr="001B55C8">
        <w:rPr>
          <w:rFonts w:asciiTheme="minorHAnsi" w:hAnsiTheme="minorHAnsi" w:cs="Courier New"/>
          <w:sz w:val="20"/>
          <w:szCs w:val="20"/>
        </w:rPr>
        <w:t>dropout</w:t>
      </w:r>
      <w:r w:rsidRPr="001B55C8">
        <w:rPr>
          <w:rFonts w:asciiTheme="minorHAnsi" w:hAnsiTheme="minorHAnsi"/>
        </w:rPr>
        <w:t xml:space="preserve"> (1 if the patient's </w:t>
      </w:r>
      <w:proofErr w:type="gramStart"/>
      <w:r w:rsidRPr="001B55C8">
        <w:rPr>
          <w:rFonts w:asciiTheme="minorHAnsi" w:hAnsiTheme="minorHAnsi"/>
        </w:rPr>
        <w:t>final outcome</w:t>
      </w:r>
      <w:proofErr w:type="gramEnd"/>
      <w:r w:rsidRPr="001B55C8">
        <w:rPr>
          <w:rFonts w:asciiTheme="minorHAnsi" w:hAnsiTheme="minorHAnsi"/>
        </w:rPr>
        <w:t xml:space="preserve"> was "Treatment discontinuation", 0 otherwise).</w:t>
      </w:r>
    </w:p>
    <w:p w14:paraId="1EF10CB5" w14:textId="5AADE36A" w:rsidR="001B55C8" w:rsidRPr="001B55C8" w:rsidRDefault="001B55C8" w:rsidP="001B55C8">
      <w:pPr>
        <w:numPr>
          <w:ilvl w:val="1"/>
          <w:numId w:val="3"/>
        </w:numPr>
        <w:spacing w:before="100" w:beforeAutospacing="1" w:after="100" w:afterAutospacing="1" w:line="276" w:lineRule="auto"/>
        <w:rPr>
          <w:rFonts w:asciiTheme="minorHAnsi" w:hAnsiTheme="minorHAnsi"/>
        </w:rPr>
      </w:pPr>
      <w:r w:rsidRPr="001B55C8">
        <w:rPr>
          <w:rFonts w:asciiTheme="minorHAnsi" w:hAnsiTheme="minorHAnsi"/>
        </w:rPr>
        <w:t>Predictor variables (</w:t>
      </w:r>
      <w:r w:rsidRPr="00701CC3">
        <w:rPr>
          <w:rFonts w:asciiTheme="minorHAnsi" w:hAnsiTheme="minorHAnsi"/>
        </w:rPr>
        <w:t>X</w:t>
      </w:r>
      <w:r w:rsidRPr="001B55C8">
        <w:rPr>
          <w:rFonts w:asciiTheme="minorHAnsi" w:hAnsiTheme="minorHAnsi"/>
        </w:rPr>
        <w:t>): Demographic factors (age, sex, region), socio-economic factors (homelessness, unemployment), clinical characteristics (HIV status, drug resistance profiles), and treatment-related factors.</w:t>
      </w:r>
    </w:p>
    <w:p w14:paraId="20812F4F" w14:textId="77777777" w:rsidR="001B55C8" w:rsidRPr="001B55C8" w:rsidRDefault="001B55C8" w:rsidP="001B55C8">
      <w:pPr>
        <w:numPr>
          <w:ilvl w:val="0"/>
          <w:numId w:val="3"/>
        </w:numPr>
        <w:spacing w:before="100" w:beforeAutospacing="1" w:after="100" w:afterAutospacing="1" w:line="276" w:lineRule="auto"/>
        <w:rPr>
          <w:rFonts w:asciiTheme="minorHAnsi" w:hAnsiTheme="minorHAnsi"/>
        </w:rPr>
      </w:pPr>
      <w:r w:rsidRPr="001B55C8">
        <w:rPr>
          <w:rFonts w:asciiTheme="minorHAnsi" w:hAnsiTheme="minorHAnsi"/>
          <w:b/>
          <w:bCs/>
        </w:rPr>
        <w:t>Model Fitting:</w:t>
      </w:r>
    </w:p>
    <w:p w14:paraId="17009BFB" w14:textId="77777777" w:rsidR="001B55C8" w:rsidRPr="001B55C8" w:rsidRDefault="001B55C8" w:rsidP="001B55C8">
      <w:pPr>
        <w:numPr>
          <w:ilvl w:val="1"/>
          <w:numId w:val="3"/>
        </w:numPr>
        <w:spacing w:before="100" w:beforeAutospacing="1" w:after="100" w:afterAutospacing="1" w:line="276" w:lineRule="auto"/>
        <w:rPr>
          <w:rFonts w:asciiTheme="minorHAnsi" w:hAnsiTheme="minorHAnsi"/>
        </w:rPr>
      </w:pPr>
      <w:r w:rsidRPr="001B55C8">
        <w:rPr>
          <w:rFonts w:asciiTheme="minorHAnsi" w:hAnsiTheme="minorHAnsi"/>
        </w:rPr>
        <w:t>We first fit a logistic regression model using all predictors.</w:t>
      </w:r>
    </w:p>
    <w:p w14:paraId="0D6C9B18" w14:textId="1FE4C646" w:rsidR="001B55C8" w:rsidRPr="001B55C8" w:rsidRDefault="001B55C8" w:rsidP="001B55C8">
      <w:pPr>
        <w:numPr>
          <w:ilvl w:val="1"/>
          <w:numId w:val="3"/>
        </w:numPr>
        <w:spacing w:before="100" w:beforeAutospacing="1" w:after="100" w:afterAutospacing="1" w:line="276" w:lineRule="auto"/>
        <w:rPr>
          <w:rFonts w:asciiTheme="minorHAnsi" w:hAnsiTheme="minorHAnsi"/>
        </w:rPr>
      </w:pPr>
      <w:r w:rsidRPr="001B55C8">
        <w:rPr>
          <w:rFonts w:asciiTheme="minorHAnsi" w:hAnsiTheme="minorHAnsi"/>
        </w:rPr>
        <w:t xml:space="preserve">Next, we applied LASSO regression using the </w:t>
      </w:r>
      <w:proofErr w:type="spellStart"/>
      <w:r w:rsidRPr="001B55C8">
        <w:rPr>
          <w:rFonts w:asciiTheme="minorHAnsi" w:hAnsiTheme="minorHAnsi" w:cs="Courier New"/>
          <w:sz w:val="20"/>
          <w:szCs w:val="20"/>
        </w:rPr>
        <w:t>glmnet</w:t>
      </w:r>
      <w:proofErr w:type="spellEnd"/>
      <w:r w:rsidRPr="001B55C8">
        <w:rPr>
          <w:rFonts w:asciiTheme="minorHAnsi" w:hAnsiTheme="minorHAnsi"/>
        </w:rPr>
        <w:t xml:space="preserve"> package in R. We defined </w:t>
      </w:r>
      <w:r w:rsidRPr="00701CC3">
        <w:rPr>
          <w:rFonts w:asciiTheme="minorHAnsi" w:hAnsiTheme="minorHAnsi"/>
        </w:rPr>
        <w:t>X</w:t>
      </w:r>
      <w:r w:rsidRPr="001B55C8">
        <w:rPr>
          <w:rFonts w:asciiTheme="minorHAnsi" w:hAnsiTheme="minorHAnsi"/>
        </w:rPr>
        <w:t xml:space="preserve"> as a model matrix including the selected predictors and Y as the </w:t>
      </w:r>
      <w:r w:rsidRPr="001B55C8">
        <w:rPr>
          <w:rFonts w:asciiTheme="minorHAnsi" w:hAnsiTheme="minorHAnsi" w:cs="Courier New"/>
          <w:sz w:val="20"/>
          <w:szCs w:val="20"/>
        </w:rPr>
        <w:t>dropout</w:t>
      </w:r>
      <w:r w:rsidRPr="001B55C8">
        <w:rPr>
          <w:rFonts w:asciiTheme="minorHAnsi" w:hAnsiTheme="minorHAnsi"/>
        </w:rPr>
        <w:t xml:space="preserve"> variable.</w:t>
      </w:r>
    </w:p>
    <w:p w14:paraId="1A868FF5" w14:textId="0A32E356" w:rsidR="001B55C8" w:rsidRDefault="001B55C8" w:rsidP="001B55C8">
      <w:pPr>
        <w:numPr>
          <w:ilvl w:val="1"/>
          <w:numId w:val="3"/>
        </w:numPr>
        <w:spacing w:before="100" w:beforeAutospacing="1" w:after="100" w:afterAutospacing="1" w:line="276" w:lineRule="auto"/>
        <w:rPr>
          <w:rFonts w:asciiTheme="minorHAnsi" w:hAnsiTheme="minorHAnsi"/>
        </w:rPr>
      </w:pPr>
      <w:r w:rsidRPr="001B55C8">
        <w:rPr>
          <w:rFonts w:asciiTheme="minorHAnsi" w:hAnsiTheme="minorHAnsi"/>
        </w:rPr>
        <w:t>Cross-validation was performed to select the best λ value. The final LASSO model was fitted using this optimal λ</w:t>
      </w:r>
    </w:p>
    <w:p w14:paraId="538E9FC8" w14:textId="77777777" w:rsidR="00EA72AA" w:rsidRDefault="00EA72AA" w:rsidP="00EA72AA">
      <w:pPr>
        <w:spacing w:before="100" w:beforeAutospacing="1" w:after="100" w:afterAutospacing="1" w:line="276" w:lineRule="auto"/>
        <w:rPr>
          <w:rFonts w:asciiTheme="minorHAnsi" w:hAnsiTheme="minorHAnsi"/>
        </w:rPr>
      </w:pPr>
    </w:p>
    <w:p w14:paraId="3A2AECF7" w14:textId="77777777" w:rsidR="007A1321" w:rsidRPr="001B55C8" w:rsidRDefault="007A1321" w:rsidP="007A1321">
      <w:pPr>
        <w:spacing w:before="100" w:beforeAutospacing="1" w:after="100" w:afterAutospacing="1" w:line="276" w:lineRule="auto"/>
        <w:rPr>
          <w:rFonts w:asciiTheme="minorHAnsi" w:hAnsiTheme="minorHAnsi"/>
        </w:rPr>
      </w:pPr>
    </w:p>
    <w:p w14:paraId="374D723C" w14:textId="77777777" w:rsidR="001B55C8" w:rsidRPr="001B55C8" w:rsidRDefault="001B55C8" w:rsidP="001B55C8">
      <w:pPr>
        <w:numPr>
          <w:ilvl w:val="0"/>
          <w:numId w:val="3"/>
        </w:numPr>
        <w:spacing w:before="100" w:beforeAutospacing="1" w:after="100" w:afterAutospacing="1" w:line="276" w:lineRule="auto"/>
        <w:rPr>
          <w:rFonts w:asciiTheme="minorHAnsi" w:hAnsiTheme="minorHAnsi"/>
        </w:rPr>
      </w:pPr>
      <w:r w:rsidRPr="001B55C8">
        <w:rPr>
          <w:rFonts w:asciiTheme="minorHAnsi" w:hAnsiTheme="minorHAnsi"/>
          <w:b/>
          <w:bCs/>
        </w:rPr>
        <w:lastRenderedPageBreak/>
        <w:t>Coefficients and Variable Selection:</w:t>
      </w:r>
    </w:p>
    <w:p w14:paraId="31244589" w14:textId="77777777" w:rsidR="001B55C8" w:rsidRPr="001B55C8" w:rsidRDefault="001B55C8" w:rsidP="001B55C8">
      <w:pPr>
        <w:numPr>
          <w:ilvl w:val="1"/>
          <w:numId w:val="3"/>
        </w:numPr>
        <w:spacing w:before="100" w:beforeAutospacing="1" w:after="100" w:afterAutospacing="1" w:line="276" w:lineRule="auto"/>
        <w:rPr>
          <w:rFonts w:asciiTheme="minorHAnsi" w:hAnsiTheme="minorHAnsi"/>
        </w:rPr>
      </w:pPr>
      <w:r w:rsidRPr="001B55C8">
        <w:rPr>
          <w:rFonts w:asciiTheme="minorHAnsi" w:hAnsiTheme="minorHAnsi"/>
        </w:rPr>
        <w:t>The coefficients of the LASSO model were examined to identify significant predictors. Non-zero coefficients indicate variables that contribute to predicting treatment dropout.</w:t>
      </w:r>
    </w:p>
    <w:p w14:paraId="578C5529" w14:textId="77777777" w:rsidR="001B55C8" w:rsidRPr="00701CC3" w:rsidRDefault="001B55C8" w:rsidP="001B55C8">
      <w:pPr>
        <w:spacing w:before="100" w:beforeAutospacing="1" w:after="100" w:afterAutospacing="1" w:line="276" w:lineRule="auto"/>
        <w:rPr>
          <w:rFonts w:asciiTheme="minorHAnsi" w:hAnsiTheme="minorHAnsi"/>
        </w:rPr>
      </w:pPr>
      <w:r w:rsidRPr="001B55C8">
        <w:rPr>
          <w:rFonts w:asciiTheme="minorHAnsi" w:hAnsiTheme="minorHAnsi"/>
        </w:rPr>
        <w:t>By employing logistic regression and LASSO for variable selection, we aimed to build a robust model to identify key factors associated with TB treatment dropout. This approach not only improves model interpretability but also ensures that only the most relevant predictors are retained, reducing the risk of overfitting. The LASSO operation, in particular, provides a method for achieving an optimal balance between model complexity and predictive accuracy, making it a strong method for our analysis.</w:t>
      </w:r>
    </w:p>
    <w:p w14:paraId="38C176B3" w14:textId="1FE95744" w:rsidR="00026567" w:rsidRPr="00701CC3" w:rsidRDefault="00026567" w:rsidP="001B55C8">
      <w:pPr>
        <w:spacing w:before="100" w:beforeAutospacing="1" w:after="100" w:afterAutospacing="1" w:line="276" w:lineRule="auto"/>
        <w:rPr>
          <w:rFonts w:asciiTheme="minorHAnsi" w:hAnsiTheme="minorHAnsi"/>
          <w:b/>
          <w:bCs/>
          <w:i/>
          <w:iCs/>
        </w:rPr>
      </w:pPr>
      <w:r w:rsidRPr="00701CC3">
        <w:rPr>
          <w:rFonts w:asciiTheme="minorHAnsi" w:hAnsiTheme="minorHAnsi"/>
          <w:b/>
          <w:bCs/>
          <w:i/>
          <w:iCs/>
        </w:rPr>
        <w:t>CART Analysis</w:t>
      </w:r>
    </w:p>
    <w:p w14:paraId="17FCD33C" w14:textId="66519C2D" w:rsidR="00026567" w:rsidRPr="00701CC3" w:rsidRDefault="00135603" w:rsidP="008041A6">
      <w:pPr>
        <w:spacing w:before="100" w:beforeAutospacing="1" w:after="100" w:afterAutospacing="1" w:line="276" w:lineRule="auto"/>
        <w:rPr>
          <w:rFonts w:asciiTheme="minorHAnsi" w:hAnsiTheme="minorHAnsi"/>
        </w:rPr>
      </w:pPr>
      <w:r w:rsidRPr="00701CC3">
        <w:rPr>
          <w:rFonts w:asciiTheme="minorHAnsi" w:hAnsiTheme="minorHAnsi"/>
        </w:rPr>
        <w:t>CART (Classification and Regression Trees) is a non-parametric decision tree algorithm that is widely used for classification tasks. The primary advantage of CART lies in its ability to model complex, non-linear relationships between the predictors and the response variable. CART works by recursively partitioning the dataset into subsets that are increasingly homogeneous with respect to the target variable. The splitting criterion is based on measures like Gini impurity or entropy, with the goal of maximizing the purity of the nodes.</w:t>
      </w:r>
    </w:p>
    <w:p w14:paraId="6AD05B11" w14:textId="34AACB11" w:rsidR="00135603" w:rsidRPr="00701CC3" w:rsidRDefault="00135603" w:rsidP="008041A6">
      <w:pPr>
        <w:spacing w:before="100" w:beforeAutospacing="1" w:after="100" w:afterAutospacing="1" w:line="276" w:lineRule="auto"/>
        <w:rPr>
          <w:rFonts w:asciiTheme="minorHAnsi" w:hAnsiTheme="minorHAnsi"/>
        </w:rPr>
      </w:pPr>
      <w:r w:rsidRPr="00701CC3">
        <w:rPr>
          <w:rFonts w:asciiTheme="minorHAnsi" w:hAnsiTheme="minorHAnsi"/>
        </w:rPr>
        <w:t>The decision tree in CART is represented as the following:</w:t>
      </w:r>
    </w:p>
    <w:p w14:paraId="1F79FF5C" w14:textId="377A6886" w:rsidR="00135603" w:rsidRPr="00701CC3" w:rsidRDefault="00135603" w:rsidP="008041A6">
      <w:pPr>
        <w:spacing w:before="100" w:beforeAutospacing="1" w:after="100" w:afterAutospacing="1" w:line="276" w:lineRule="auto"/>
        <w:rPr>
          <w:rFonts w:asciiTheme="minorHAnsi" w:hAnsiTheme="minorHAnsi"/>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grow m:val="1"/>
              <m:ctrlPr>
                <w:rPr>
                  <w:rFonts w:ascii="Cambria Math" w:hAnsi="Cambria Math"/>
                </w:rPr>
              </m:ctrlPr>
            </m:naryPr>
            <m:sub>
              <m:r>
                <w:rPr>
                  <w:rFonts w:ascii="Cambria Math" w:eastAsia="Cambria Math" w:hAnsi="Cambria Math" w:cs="Cambria Math"/>
                </w:rPr>
                <m:t>m=1</m:t>
              </m:r>
            </m:sub>
            <m:sup>
              <m:r>
                <w:rPr>
                  <w:rFonts w:ascii="Cambria Math" w:eastAsia="Cambria Math" w:hAnsi="Cambria Math" w:cs="Cambria Math"/>
                </w:rPr>
                <m:t>M</m:t>
              </m:r>
            </m:sup>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m</m:t>
                  </m:r>
                </m:sub>
              </m:sSub>
              <m:r>
                <w:rPr>
                  <w:rFonts w:ascii="Cambria Math" w:hAnsi="Cambria Math"/>
                </w:rPr>
                <m:t>1(x∈</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e>
          </m:nary>
        </m:oMath>
      </m:oMathPara>
    </w:p>
    <w:p w14:paraId="7E0A0719" w14:textId="61D1166A" w:rsidR="00135603" w:rsidRPr="00701CC3" w:rsidRDefault="00135603" w:rsidP="008041A6">
      <w:pPr>
        <w:spacing w:before="100" w:beforeAutospacing="1" w:after="100" w:afterAutospacing="1" w:line="276" w:lineRule="auto"/>
        <w:rPr>
          <w:rFonts w:asciiTheme="minorHAnsi" w:hAnsiTheme="minorHAnsi"/>
        </w:rPr>
      </w:pPr>
      <w:r w:rsidRPr="00701CC3">
        <w:rPr>
          <w:rFonts w:asciiTheme="minorHAnsi" w:hAnsiTheme="minorHAnsi"/>
        </w:rPr>
        <w:t>Where:</w:t>
      </w:r>
    </w:p>
    <w:p w14:paraId="053CFCB0" w14:textId="77777777" w:rsidR="00135603" w:rsidRPr="00701CC3" w:rsidRDefault="00135603" w:rsidP="008041A6">
      <w:pPr>
        <w:pStyle w:val="ListParagraph"/>
        <w:numPr>
          <w:ilvl w:val="0"/>
          <w:numId w:val="4"/>
        </w:numPr>
        <w:spacing w:before="100" w:beforeAutospacing="1" w:after="100" w:afterAutospacing="1" w:line="276" w:lineRule="auto"/>
        <w:rPr>
          <w:rFonts w:asciiTheme="minorHAnsi" w:hAnsiTheme="minorHAnsi"/>
        </w:rPr>
      </w:pPr>
      <w:r w:rsidRPr="00701CC3">
        <w:rPr>
          <w:rFonts w:asciiTheme="minorHAnsi" w:hAnsiTheme="minorHAnsi"/>
        </w:rPr>
        <w:t>x represents the input features,</w:t>
      </w:r>
    </w:p>
    <w:p w14:paraId="21125594" w14:textId="77777777" w:rsidR="00135603" w:rsidRPr="00701CC3" w:rsidRDefault="00135603" w:rsidP="008041A6">
      <w:pPr>
        <w:pStyle w:val="ListParagraph"/>
        <w:numPr>
          <w:ilvl w:val="0"/>
          <w:numId w:val="4"/>
        </w:numPr>
        <w:spacing w:before="100" w:beforeAutospacing="1" w:after="100" w:afterAutospacing="1" w:line="276" w:lineRule="auto"/>
        <w:rPr>
          <w:rFonts w:asciiTheme="minorHAnsi" w:hAnsiTheme="minorHAnsi"/>
        </w:rPr>
      </w:pPr>
      <w:r w:rsidRPr="00701CC3">
        <w:rPr>
          <w:rStyle w:val="mord"/>
          <w:rFonts w:asciiTheme="minorHAnsi" w:eastAsiaTheme="majorEastAsia" w:hAnsiTheme="minorHAnsi"/>
        </w:rPr>
        <w:t>M</w:t>
      </w:r>
      <w:r w:rsidRPr="00701CC3">
        <w:rPr>
          <w:rFonts w:asciiTheme="minorHAnsi" w:hAnsiTheme="minorHAnsi"/>
        </w:rPr>
        <w:t xml:space="preserve"> is the number of terminal nodes (leaves) in the tree,</w:t>
      </w:r>
    </w:p>
    <w:p w14:paraId="6FB7E1D3" w14:textId="4107FF34" w:rsidR="00135603" w:rsidRPr="00701CC3" w:rsidRDefault="00135603" w:rsidP="008041A6">
      <w:pPr>
        <w:pStyle w:val="ListParagraph"/>
        <w:numPr>
          <w:ilvl w:val="0"/>
          <w:numId w:val="4"/>
        </w:numPr>
        <w:spacing w:before="100" w:beforeAutospacing="1" w:after="100" w:afterAutospacing="1" w:line="276" w:lineRule="auto"/>
        <w:rPr>
          <w:rFonts w:asciiTheme="minorHAnsi" w:hAnsiTheme="minorHAnsi"/>
        </w:rPr>
      </w:pPr>
      <w:r w:rsidRPr="00701CC3">
        <w:rPr>
          <w:rFonts w:asciiTheme="minorHAnsi" w:hAnsiTheme="minorHAnsi"/>
        </w:rPr>
        <w:t xml:space="preserve">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Pr="00701CC3">
        <w:rPr>
          <w:rStyle w:val="vlist-s"/>
          <w:rFonts w:asciiTheme="minorHAnsi" w:hAnsiTheme="minorHAnsi"/>
        </w:rPr>
        <w:t xml:space="preserve"> </w:t>
      </w:r>
      <w:r w:rsidRPr="00701CC3">
        <w:rPr>
          <w:rStyle w:val="vlist-s"/>
          <w:rFonts w:ascii="Arial" w:hAnsi="Arial" w:cs="Arial"/>
        </w:rPr>
        <w:t>​</w:t>
      </w:r>
      <w:r w:rsidRPr="00701CC3">
        <w:rPr>
          <w:rFonts w:asciiTheme="minorHAnsi" w:hAnsiTheme="minorHAnsi"/>
        </w:rPr>
        <w:t xml:space="preserve"> is the prediction associated with region</w:t>
      </w:r>
      <w:r w:rsidRPr="00701CC3">
        <w:rPr>
          <w:rFonts w:asciiTheme="minorHAnsi" w:hAnsiTheme="minorHAnsi"/>
          <w:i/>
        </w:rPr>
        <w:t xml:space="preserve"> </w:t>
      </w:r>
      <m:oMath>
        <m:sSub>
          <m:sSubPr>
            <m:ctrlPr>
              <w:rPr>
                <w:rFonts w:ascii="Cambria Math" w:hAnsi="Cambria Math"/>
                <w:i/>
              </w:rPr>
            </m:ctrlPr>
          </m:sSubPr>
          <m:e>
            <m:r>
              <w:rPr>
                <w:rFonts w:ascii="Cambria Math" w:hAnsi="Cambria Math"/>
              </w:rPr>
              <m:t>R</m:t>
            </m:r>
          </m:e>
          <m:sub>
            <m:r>
              <w:rPr>
                <w:rFonts w:ascii="Cambria Math" w:hAnsi="Cambria Math"/>
              </w:rPr>
              <m:t>m</m:t>
            </m:r>
          </m:sub>
        </m:sSub>
      </m:oMath>
    </w:p>
    <w:p w14:paraId="21819681" w14:textId="432EC31F" w:rsidR="00135603" w:rsidRPr="00701CC3" w:rsidRDefault="00135603" w:rsidP="008041A6">
      <w:pPr>
        <w:pStyle w:val="ListParagraph"/>
        <w:numPr>
          <w:ilvl w:val="0"/>
          <w:numId w:val="4"/>
        </w:numPr>
        <w:spacing w:before="100" w:beforeAutospacing="1" w:after="100" w:afterAutospacing="1" w:line="276" w:lineRule="auto"/>
        <w:rPr>
          <w:rFonts w:asciiTheme="minorHAnsi" w:hAnsiTheme="minorHAnsi"/>
        </w:rPr>
      </w:pPr>
      <m:oMath>
        <m:r>
          <w:rPr>
            <w:rFonts w:ascii="Cambria Math" w:hAnsi="Cambria Math"/>
          </w:rPr>
          <m:t>1(x∈</m:t>
        </m:r>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oMath>
      <w:r w:rsidRPr="00701CC3">
        <w:rPr>
          <w:rFonts w:asciiTheme="minorHAnsi" w:hAnsiTheme="minorHAnsi"/>
        </w:rPr>
        <w:t xml:space="preserve"> is an indicator function that equals 1 if </w:t>
      </w:r>
      <w:r w:rsidRPr="00701CC3">
        <w:rPr>
          <w:rStyle w:val="mord"/>
          <w:rFonts w:asciiTheme="minorHAnsi" w:eastAsiaTheme="majorEastAsia" w:hAnsiTheme="minorHAnsi"/>
        </w:rPr>
        <w:t>x</w:t>
      </w:r>
      <w:r w:rsidRPr="00701CC3">
        <w:rPr>
          <w:rFonts w:asciiTheme="minorHAnsi" w:hAnsiTheme="minorHAnsi"/>
        </w:rPr>
        <w:t xml:space="preserve"> belongs to region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Pr="00701CC3">
        <w:rPr>
          <w:rFonts w:asciiTheme="minorHAnsi" w:hAnsiTheme="minorHAnsi"/>
        </w:rPr>
        <w:t xml:space="preserve"> and 0 otherwise.</w:t>
      </w:r>
      <w:r w:rsidRPr="00701CC3">
        <w:rPr>
          <w:rFonts w:asciiTheme="minorHAnsi" w:hAnsiTheme="minorHAnsi"/>
        </w:rPr>
        <w:t xml:space="preserve"> </w:t>
      </w:r>
    </w:p>
    <w:p w14:paraId="4B449D01" w14:textId="35769D9D" w:rsidR="00135603" w:rsidRPr="00701CC3" w:rsidRDefault="008041A6" w:rsidP="008041A6">
      <w:pPr>
        <w:spacing w:before="100" w:beforeAutospacing="1" w:after="100" w:afterAutospacing="1" w:line="276" w:lineRule="auto"/>
        <w:rPr>
          <w:rFonts w:asciiTheme="minorHAnsi" w:hAnsiTheme="minorHAnsi"/>
        </w:rPr>
      </w:pPr>
      <w:r w:rsidRPr="00701CC3">
        <w:rPr>
          <w:rFonts w:asciiTheme="minorHAnsi" w:hAnsiTheme="minorHAnsi"/>
        </w:rPr>
        <w:t xml:space="preserve">In this analysis, the CART model was optimized using </w:t>
      </w:r>
      <w:proofErr w:type="spellStart"/>
      <w:r w:rsidRPr="00701CC3">
        <w:rPr>
          <w:rFonts w:asciiTheme="minorHAnsi" w:hAnsiTheme="minorHAnsi"/>
        </w:rPr>
        <w:t>GridSearchCV</w:t>
      </w:r>
      <w:proofErr w:type="spellEnd"/>
      <w:r w:rsidRPr="00701CC3">
        <w:rPr>
          <w:rFonts w:asciiTheme="minorHAnsi" w:hAnsiTheme="minorHAnsi"/>
        </w:rPr>
        <w:t xml:space="preserve">, where a range of hyperparameters—such as </w:t>
      </w:r>
      <w:proofErr w:type="spellStart"/>
      <w:r w:rsidRPr="00701CC3">
        <w:rPr>
          <w:rStyle w:val="HTMLCode"/>
          <w:rFonts w:asciiTheme="minorHAnsi" w:eastAsiaTheme="majorEastAsia" w:hAnsiTheme="minorHAnsi"/>
        </w:rPr>
        <w:t>max_depth</w:t>
      </w:r>
      <w:proofErr w:type="spellEnd"/>
      <w:r w:rsidRPr="00701CC3">
        <w:rPr>
          <w:rFonts w:asciiTheme="minorHAnsi" w:hAnsiTheme="minorHAnsi"/>
        </w:rPr>
        <w:t xml:space="preserve">, </w:t>
      </w:r>
      <w:proofErr w:type="spellStart"/>
      <w:r w:rsidRPr="00701CC3">
        <w:rPr>
          <w:rStyle w:val="HTMLCode"/>
          <w:rFonts w:asciiTheme="minorHAnsi" w:eastAsiaTheme="majorEastAsia" w:hAnsiTheme="minorHAnsi"/>
        </w:rPr>
        <w:t>min_samples_split</w:t>
      </w:r>
      <w:proofErr w:type="spellEnd"/>
      <w:r w:rsidRPr="00701CC3">
        <w:rPr>
          <w:rFonts w:asciiTheme="minorHAnsi" w:hAnsiTheme="minorHAnsi"/>
        </w:rPr>
        <w:t xml:space="preserve">, </w:t>
      </w:r>
      <w:proofErr w:type="spellStart"/>
      <w:r w:rsidRPr="00701CC3">
        <w:rPr>
          <w:rStyle w:val="HTMLCode"/>
          <w:rFonts w:asciiTheme="minorHAnsi" w:eastAsiaTheme="majorEastAsia" w:hAnsiTheme="minorHAnsi"/>
        </w:rPr>
        <w:t>min_samples_leaf</w:t>
      </w:r>
      <w:proofErr w:type="spellEnd"/>
      <w:r w:rsidRPr="00701CC3">
        <w:rPr>
          <w:rFonts w:asciiTheme="minorHAnsi" w:hAnsiTheme="minorHAnsi"/>
        </w:rPr>
        <w:t xml:space="preserve">, and </w:t>
      </w:r>
      <w:proofErr w:type="spellStart"/>
      <w:r w:rsidRPr="00701CC3">
        <w:rPr>
          <w:rStyle w:val="HTMLCode"/>
          <w:rFonts w:asciiTheme="minorHAnsi" w:eastAsiaTheme="majorEastAsia" w:hAnsiTheme="minorHAnsi"/>
        </w:rPr>
        <w:t>max_features</w:t>
      </w:r>
      <w:proofErr w:type="spellEnd"/>
      <w:r w:rsidRPr="00701CC3">
        <w:rPr>
          <w:rFonts w:asciiTheme="minorHAnsi" w:hAnsiTheme="minorHAnsi"/>
        </w:rPr>
        <w:t xml:space="preserve">—were tuned to achieve the best possible performance. The optimal parameters were then </w:t>
      </w:r>
      <w:r w:rsidRPr="00701CC3">
        <w:rPr>
          <w:rFonts w:asciiTheme="minorHAnsi" w:hAnsiTheme="minorHAnsi"/>
        </w:rPr>
        <w:lastRenderedPageBreak/>
        <w:t>used to fit the model on the training data, and the model’s performance was evaluated using accuracy, confusion matrices, and classification reports.</w:t>
      </w:r>
    </w:p>
    <w:p w14:paraId="5BB1D05A" w14:textId="107923E0" w:rsidR="008041A6" w:rsidRPr="00701CC3" w:rsidRDefault="008041A6" w:rsidP="008041A6">
      <w:pPr>
        <w:spacing w:before="100" w:beforeAutospacing="1" w:after="100" w:afterAutospacing="1" w:line="276" w:lineRule="auto"/>
        <w:rPr>
          <w:rFonts w:asciiTheme="minorHAnsi" w:hAnsiTheme="minorHAnsi"/>
          <w:b/>
          <w:bCs/>
          <w:i/>
          <w:iCs/>
        </w:rPr>
      </w:pPr>
      <w:r w:rsidRPr="00701CC3">
        <w:rPr>
          <w:rFonts w:asciiTheme="minorHAnsi" w:hAnsiTheme="minorHAnsi"/>
          <w:b/>
          <w:bCs/>
          <w:i/>
          <w:iCs/>
        </w:rPr>
        <w:t>Histogram-based Gradient Boosting Classification Tree</w:t>
      </w:r>
    </w:p>
    <w:p w14:paraId="0F64EB7F" w14:textId="17C1A781" w:rsidR="001B55C8" w:rsidRPr="000F6467" w:rsidRDefault="008041A6" w:rsidP="00E305DD">
      <w:pPr>
        <w:spacing w:before="100" w:beforeAutospacing="1" w:after="100" w:afterAutospacing="1" w:line="276" w:lineRule="auto"/>
        <w:rPr>
          <w:rFonts w:asciiTheme="minorHAnsi" w:hAnsiTheme="minorHAnsi"/>
        </w:rPr>
      </w:pPr>
      <w:proofErr w:type="spellStart"/>
      <w:r w:rsidRPr="00701CC3">
        <w:rPr>
          <w:rFonts w:asciiTheme="minorHAnsi" w:hAnsiTheme="minorHAnsi"/>
        </w:rPr>
        <w:t>HistGradientBoostedClassifier</w:t>
      </w:r>
      <w:proofErr w:type="spellEnd"/>
      <w:r w:rsidRPr="00701CC3">
        <w:rPr>
          <w:rFonts w:asciiTheme="minorHAnsi" w:hAnsiTheme="minorHAnsi"/>
        </w:rPr>
        <w:t xml:space="preserve"> is an advanced ensemble learning method that builds upon the principles of gradient boosting. It generates an ensemble of decision trees, where each tree is trained to correct the errors of the preceding ones. The "Hist" in </w:t>
      </w:r>
      <w:proofErr w:type="spellStart"/>
      <w:r w:rsidRPr="00701CC3">
        <w:rPr>
          <w:rFonts w:asciiTheme="minorHAnsi" w:hAnsiTheme="minorHAnsi"/>
        </w:rPr>
        <w:t>HistGradientBoostedClassifier</w:t>
      </w:r>
      <w:proofErr w:type="spellEnd"/>
      <w:r w:rsidRPr="00701CC3">
        <w:rPr>
          <w:rFonts w:asciiTheme="minorHAnsi" w:hAnsiTheme="minorHAnsi"/>
        </w:rPr>
        <w:t xml:space="preserve"> refers to the histogram-based method it uses to speed up the training process by discretizing continuous features.</w:t>
      </w:r>
      <w:r w:rsidR="00423532" w:rsidRPr="00701CC3">
        <w:rPr>
          <w:rFonts w:asciiTheme="minorHAnsi" w:hAnsiTheme="minorHAnsi"/>
        </w:rPr>
        <w:t xml:space="preserve"> This is a similar model to models such as </w:t>
      </w:r>
      <w:proofErr w:type="spellStart"/>
      <w:r w:rsidR="00423532" w:rsidRPr="00701CC3">
        <w:rPr>
          <w:rFonts w:asciiTheme="minorHAnsi" w:hAnsiTheme="minorHAnsi"/>
        </w:rPr>
        <w:t>LightGBM</w:t>
      </w:r>
      <w:proofErr w:type="spellEnd"/>
      <w:r w:rsidR="00423532" w:rsidRPr="00701CC3">
        <w:rPr>
          <w:rFonts w:asciiTheme="minorHAnsi" w:hAnsiTheme="minorHAnsi"/>
        </w:rPr>
        <w:t xml:space="preserve"> or </w:t>
      </w:r>
      <w:proofErr w:type="spellStart"/>
      <w:r w:rsidR="00423532" w:rsidRPr="00701CC3">
        <w:rPr>
          <w:rFonts w:asciiTheme="minorHAnsi" w:hAnsiTheme="minorHAnsi"/>
        </w:rPr>
        <w:t>XGboost</w:t>
      </w:r>
      <w:proofErr w:type="spellEnd"/>
      <w:r w:rsidR="002D6548" w:rsidRPr="00701CC3">
        <w:rPr>
          <w:rFonts w:asciiTheme="minorHAnsi" w:hAnsiTheme="minorHAnsi"/>
        </w:rPr>
        <w:t xml:space="preserve"> which are highly utilized models in statistics and machine learning.</w:t>
      </w:r>
      <w:r w:rsidR="000F6467">
        <w:rPr>
          <w:rFonts w:asciiTheme="minorHAnsi" w:hAnsiTheme="minorHAnsi"/>
        </w:rPr>
        <w:t xml:space="preserve"> Previous work has been performed by Bui et al. </w:t>
      </w:r>
      <w:r w:rsidR="000F6467" w:rsidRPr="000F6467">
        <w:rPr>
          <w:rFonts w:asciiTheme="minorHAnsi" w:hAnsiTheme="minorHAnsi"/>
          <w:sz w:val="28"/>
          <w:szCs w:val="28"/>
          <w:vertAlign w:val="subscript"/>
        </w:rPr>
        <w:t>(6)</w:t>
      </w:r>
      <w:r w:rsidR="000F6467">
        <w:rPr>
          <w:rFonts w:asciiTheme="minorHAnsi" w:hAnsiTheme="minorHAnsi"/>
          <w:vertAlign w:val="subscript"/>
        </w:rPr>
        <w:t xml:space="preserve"> </w:t>
      </w:r>
      <w:r w:rsidR="000F6467">
        <w:rPr>
          <w:rFonts w:asciiTheme="minorHAnsi" w:hAnsiTheme="minorHAnsi"/>
        </w:rPr>
        <w:t xml:space="preserve">which utilizes several machine learning models – including gradient boosted models and a decision tree </w:t>
      </w:r>
      <w:r w:rsidR="000F6467">
        <w:rPr>
          <w:rFonts w:asciiTheme="minorHAnsi" w:hAnsiTheme="minorHAnsi"/>
        </w:rPr>
        <w:t>–</w:t>
      </w:r>
      <w:r w:rsidR="000F6467">
        <w:rPr>
          <w:rFonts w:asciiTheme="minorHAnsi" w:hAnsiTheme="minorHAnsi"/>
        </w:rPr>
        <w:t xml:space="preserve"> </w:t>
      </w:r>
      <w:proofErr w:type="gramStart"/>
      <w:r w:rsidR="000F6467">
        <w:rPr>
          <w:rFonts w:asciiTheme="minorHAnsi" w:hAnsiTheme="minorHAnsi"/>
        </w:rPr>
        <w:t>in regards to</w:t>
      </w:r>
      <w:proofErr w:type="gramEnd"/>
      <w:r w:rsidR="000F6467">
        <w:rPr>
          <w:rFonts w:asciiTheme="minorHAnsi" w:hAnsiTheme="minorHAnsi"/>
        </w:rPr>
        <w:t xml:space="preserve"> drug resistance.</w:t>
      </w:r>
    </w:p>
    <w:p w14:paraId="2F6AB62C" w14:textId="58939EEB" w:rsidR="008041A6" w:rsidRPr="00701CC3" w:rsidRDefault="008041A6" w:rsidP="00E305DD">
      <w:pPr>
        <w:spacing w:before="100" w:beforeAutospacing="1" w:after="100" w:afterAutospacing="1" w:line="276" w:lineRule="auto"/>
        <w:rPr>
          <w:rFonts w:asciiTheme="minorHAnsi" w:hAnsiTheme="minorHAnsi"/>
        </w:rPr>
      </w:pPr>
      <w:r w:rsidRPr="00701CC3">
        <w:rPr>
          <w:rFonts w:asciiTheme="minorHAnsi" w:hAnsiTheme="minorHAnsi"/>
        </w:rPr>
        <w:t>Mathematically, we denote this model by</w:t>
      </w:r>
      <w:r w:rsidR="00CE76E8">
        <w:rPr>
          <w:rFonts w:asciiTheme="minorHAnsi" w:hAnsiTheme="minorHAnsi"/>
        </w:rPr>
        <w:t xml:space="preserve"> the </w:t>
      </w:r>
      <w:proofErr w:type="gramStart"/>
      <w:r w:rsidR="00CE76E8">
        <w:rPr>
          <w:rFonts w:asciiTheme="minorHAnsi" w:hAnsiTheme="minorHAnsi"/>
        </w:rPr>
        <w:t>following</w:t>
      </w:r>
      <w:r w:rsidR="00CE76E8" w:rsidRPr="00CE76E8">
        <w:rPr>
          <w:rFonts w:asciiTheme="minorHAnsi" w:hAnsiTheme="minorHAnsi"/>
          <w:sz w:val="28"/>
          <w:szCs w:val="28"/>
          <w:vertAlign w:val="subscript"/>
        </w:rPr>
        <w:t>(</w:t>
      </w:r>
      <w:proofErr w:type="gramEnd"/>
      <w:r w:rsidR="00CE76E8" w:rsidRPr="00CE76E8">
        <w:rPr>
          <w:rFonts w:asciiTheme="minorHAnsi" w:hAnsiTheme="minorHAnsi"/>
          <w:sz w:val="28"/>
          <w:szCs w:val="28"/>
          <w:vertAlign w:val="subscript"/>
        </w:rPr>
        <w:t xml:space="preserve">4) </w:t>
      </w:r>
      <w:r w:rsidR="00CE76E8">
        <w:rPr>
          <w:rFonts w:asciiTheme="minorHAnsi" w:hAnsiTheme="minorHAnsi"/>
        </w:rPr>
        <w:t>:</w:t>
      </w:r>
      <w:r w:rsidRPr="00701CC3">
        <w:rPr>
          <w:rFonts w:asciiTheme="minorHAnsi" w:hAnsiTheme="minorHAnsi"/>
        </w:rPr>
        <w:t xml:space="preserve"> </w:t>
      </w:r>
    </w:p>
    <w:p w14:paraId="18918FC1" w14:textId="1136BD8C" w:rsidR="00FC230A" w:rsidRPr="00701CC3" w:rsidRDefault="00FC230A" w:rsidP="00E305DD">
      <w:pPr>
        <w:spacing w:before="100" w:beforeAutospacing="1" w:after="100" w:afterAutospacing="1" w:line="276" w:lineRule="auto"/>
        <w:rPr>
          <w:rFonts w:asciiTheme="minorHAnsi" w:hAnsiTheme="minorHAnsi"/>
        </w:rPr>
      </w:pPr>
      <m:oMathPara>
        <m:oMath>
          <m:sSup>
            <m:sSupPr>
              <m:ctrlPr>
                <w:rPr>
                  <w:rFonts w:ascii="Cambria Math" w:hAnsi="Cambria Math"/>
                  <w:i/>
                </w:rPr>
              </m:ctrlPr>
            </m:sSupPr>
            <m:e>
              <m:r>
                <m:rPr>
                  <m:sty m:val="p"/>
                </m:rPr>
                <w:rPr>
                  <w:rFonts w:ascii="Cambria Math" w:hAnsi="Cambria Math"/>
                </w:rPr>
                <m:t>L</m:t>
              </m:r>
            </m:e>
            <m:sup>
              <m:r>
                <w:rPr>
                  <w:rFonts w:ascii="Cambria Math" w:hAnsi="Cambria Math"/>
                </w:rPr>
                <m:t>(t)</m:t>
              </m:r>
            </m:sup>
          </m:sSup>
          <m:r>
            <w:rPr>
              <w:rFonts w:ascii="Cambria Math" w:hAnsi="Cambria Math"/>
            </w:rPr>
            <m:t>=</m:t>
          </m:r>
          <m:nary>
            <m:naryPr>
              <m:chr m:val="∑"/>
              <m:grow m:val="1"/>
              <m:ctrlPr>
                <w:rPr>
                  <w:rFonts w:ascii="Cambria Math" w:hAnsi="Cambria Math"/>
                </w:rPr>
              </m:ctrlPr>
            </m:naryPr>
            <m:sub>
              <m:r>
                <w:rPr>
                  <w:rFonts w:ascii="Cambria Math" w:eastAsia="Cambria Math" w:hAnsi="Cambria Math" w:cs="Cambria Math"/>
                </w:rPr>
                <m:t>i</m:t>
              </m:r>
              <m:r>
                <w:rPr>
                  <w:rFonts w:ascii="Cambria Math" w:eastAsia="Cambria Math" w:hAnsi="Cambria Math" w:cs="Cambria Math"/>
                </w:rPr>
                <m:t>=1</m:t>
              </m:r>
            </m:sub>
            <m:sup>
              <m:r>
                <w:rPr>
                  <w:rFonts w:ascii="Cambria Math" w:eastAsia="Cambria Math" w:hAnsi="Cambria Math" w:cs="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p>
                    <m:sSupPr>
                      <m:ctrlPr>
                        <w:rPr>
                          <w:rFonts w:ascii="Cambria Math" w:hAnsi="Cambria Math"/>
                          <w:i/>
                        </w:rPr>
                      </m:ctrlPr>
                    </m:sSupPr>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sup>
                      <m:d>
                        <m:dPr>
                          <m:ctrlPr>
                            <w:rPr>
                              <w:rFonts w:ascii="Cambria Math" w:hAnsi="Cambria Math"/>
                              <w:i/>
                            </w:rPr>
                          </m:ctrlPr>
                        </m:dPr>
                        <m:e>
                          <m:r>
                            <w:rPr>
                              <w:rFonts w:ascii="Cambria Math" w:hAnsi="Cambria Math"/>
                            </w:rPr>
                            <m:t>t-1</m:t>
                          </m:r>
                        </m:e>
                      </m:d>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m:t>
              </m:r>
              <m:r>
                <m:rPr>
                  <m:sty m:val="p"/>
                </m:rPr>
                <w:rPr>
                  <w:rFonts w:ascii="Cambria Math" w:hAnsi="Cambria Math"/>
                </w:rPr>
                <m:t>Ω</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t</m:t>
                      </m:r>
                    </m:sub>
                  </m:sSub>
                </m:e>
              </m:d>
            </m:e>
          </m:nary>
        </m:oMath>
      </m:oMathPara>
    </w:p>
    <w:p w14:paraId="680899DD" w14:textId="7AAD8428" w:rsidR="00FC230A" w:rsidRPr="00701CC3" w:rsidRDefault="00E305DD" w:rsidP="00E305DD">
      <w:pPr>
        <w:spacing w:before="100" w:beforeAutospacing="1" w:after="100" w:afterAutospacing="1" w:line="276" w:lineRule="auto"/>
        <w:rPr>
          <w:rFonts w:asciiTheme="minorHAnsi" w:hAnsiTheme="minorHAnsi"/>
        </w:rPr>
      </w:pPr>
      <w:r w:rsidRPr="00701CC3">
        <w:rPr>
          <w:rFonts w:asciiTheme="minorHAnsi" w:hAnsiTheme="minorHAnsi"/>
        </w:rPr>
        <w:t>Where l(</w:t>
      </w:r>
      <w:r w:rsidR="00431677">
        <w:rPr>
          <w:rFonts w:asciiTheme="minorHAnsi" w:hAnsiTheme="minorHAnsi"/>
        </w:rPr>
        <w:t>x</w:t>
      </w:r>
      <w:r w:rsidRPr="00701CC3">
        <w:rPr>
          <w:rFonts w:asciiTheme="minorHAnsi" w:hAnsiTheme="minorHAnsi"/>
        </w:rPr>
        <w:t xml:space="preserve">) is some CART learner.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701CC3">
        <w:rPr>
          <w:rStyle w:val="vlist-s"/>
          <w:rFonts w:asciiTheme="minorHAnsi" w:hAnsiTheme="minorHAnsi"/>
        </w:rPr>
        <w:t xml:space="preserve"> </w:t>
      </w:r>
      <w:r w:rsidRPr="00701CC3">
        <w:rPr>
          <w:rStyle w:val="vlist-s"/>
          <w:rFonts w:ascii="Arial" w:hAnsi="Arial" w:cs="Arial"/>
        </w:rPr>
        <w:t>​</w:t>
      </w:r>
      <w:r w:rsidRPr="00701CC3">
        <w:rPr>
          <w:rFonts w:asciiTheme="minorHAnsi" w:hAnsiTheme="minorHAnsi"/>
        </w:rPr>
        <w:t xml:space="preserve"> is</w:t>
      </w:r>
      <w:r w:rsidRPr="00701CC3">
        <w:rPr>
          <w:rFonts w:asciiTheme="minorHAnsi" w:hAnsiTheme="minorHAnsi"/>
        </w:rPr>
        <w:t xml:space="preserve"> some label from the training data.</w:t>
      </w:r>
    </w:p>
    <w:p w14:paraId="1DB098C2" w14:textId="4CF5D59F" w:rsidR="00623BD6" w:rsidRDefault="00E305DD" w:rsidP="00E305DD">
      <w:pPr>
        <w:pStyle w:val="NormalWeb"/>
        <w:spacing w:line="276" w:lineRule="auto"/>
        <w:rPr>
          <w:rFonts w:asciiTheme="minorHAnsi" w:hAnsiTheme="minorHAnsi"/>
        </w:rPr>
      </w:pPr>
      <w:r w:rsidRPr="00701CC3">
        <w:rPr>
          <w:rFonts w:asciiTheme="minorHAnsi" w:hAnsiTheme="minorHAnsi"/>
        </w:rPr>
        <w:t xml:space="preserve">The </w:t>
      </w:r>
      <w:proofErr w:type="spellStart"/>
      <w:r w:rsidRPr="00701CC3">
        <w:rPr>
          <w:rFonts w:asciiTheme="minorHAnsi" w:hAnsiTheme="minorHAnsi"/>
        </w:rPr>
        <w:t>HistGradientBoostedClassifier</w:t>
      </w:r>
      <w:proofErr w:type="spellEnd"/>
      <w:r w:rsidRPr="00701CC3">
        <w:rPr>
          <w:rFonts w:asciiTheme="minorHAnsi" w:hAnsiTheme="minorHAnsi"/>
        </w:rPr>
        <w:t xml:space="preserve"> was also optimized using </w:t>
      </w:r>
      <w:proofErr w:type="spellStart"/>
      <w:r w:rsidRPr="00701CC3">
        <w:rPr>
          <w:rFonts w:asciiTheme="minorHAnsi" w:hAnsiTheme="minorHAnsi"/>
        </w:rPr>
        <w:t>GridSearchCV</w:t>
      </w:r>
      <w:proofErr w:type="spellEnd"/>
      <w:r w:rsidRPr="00701CC3">
        <w:rPr>
          <w:rFonts w:asciiTheme="minorHAnsi" w:hAnsiTheme="minorHAnsi"/>
        </w:rPr>
        <w:t xml:space="preserve">, focusing on parameters such as </w:t>
      </w:r>
      <w:proofErr w:type="spellStart"/>
      <w:r w:rsidRPr="00701CC3">
        <w:rPr>
          <w:rStyle w:val="HTMLCode"/>
          <w:rFonts w:asciiTheme="minorHAnsi" w:eastAsiaTheme="majorEastAsia" w:hAnsiTheme="minorHAnsi"/>
        </w:rPr>
        <w:t>learning_rate</w:t>
      </w:r>
      <w:proofErr w:type="spellEnd"/>
      <w:r w:rsidRPr="00701CC3">
        <w:rPr>
          <w:rFonts w:asciiTheme="minorHAnsi" w:hAnsiTheme="minorHAnsi"/>
        </w:rPr>
        <w:t xml:space="preserve">, </w:t>
      </w:r>
      <w:proofErr w:type="spellStart"/>
      <w:r w:rsidRPr="00701CC3">
        <w:rPr>
          <w:rStyle w:val="HTMLCode"/>
          <w:rFonts w:asciiTheme="minorHAnsi" w:eastAsiaTheme="majorEastAsia" w:hAnsiTheme="minorHAnsi"/>
        </w:rPr>
        <w:t>max_iter</w:t>
      </w:r>
      <w:proofErr w:type="spellEnd"/>
      <w:r w:rsidRPr="00701CC3">
        <w:rPr>
          <w:rFonts w:asciiTheme="minorHAnsi" w:hAnsiTheme="minorHAnsi"/>
        </w:rPr>
        <w:t xml:space="preserve">, </w:t>
      </w:r>
      <w:proofErr w:type="spellStart"/>
      <w:r w:rsidRPr="00701CC3">
        <w:rPr>
          <w:rStyle w:val="HTMLCode"/>
          <w:rFonts w:asciiTheme="minorHAnsi" w:eastAsiaTheme="majorEastAsia" w:hAnsiTheme="minorHAnsi"/>
        </w:rPr>
        <w:t>max_leaf_nodes</w:t>
      </w:r>
      <w:proofErr w:type="spellEnd"/>
      <w:r w:rsidRPr="00701CC3">
        <w:rPr>
          <w:rFonts w:asciiTheme="minorHAnsi" w:hAnsiTheme="minorHAnsi"/>
        </w:rPr>
        <w:t xml:space="preserve">, and </w:t>
      </w:r>
      <w:proofErr w:type="spellStart"/>
      <w:r w:rsidRPr="00701CC3">
        <w:rPr>
          <w:rStyle w:val="HTMLCode"/>
          <w:rFonts w:asciiTheme="minorHAnsi" w:eastAsiaTheme="majorEastAsia" w:hAnsiTheme="minorHAnsi"/>
        </w:rPr>
        <w:t>min_samples_leaf</w:t>
      </w:r>
      <w:proofErr w:type="spellEnd"/>
      <w:r w:rsidRPr="00701CC3">
        <w:rPr>
          <w:rFonts w:asciiTheme="minorHAnsi" w:hAnsiTheme="minorHAnsi"/>
        </w:rPr>
        <w:t>. By fine-tuning these hyperparameters, the model was able to balance the trade-off between bias and variance, leading to an accurate and efficient classifier. The model's performance was evaluated using standard metrics like accuracy, confusion matrices, and classification reports.</w:t>
      </w:r>
    </w:p>
    <w:p w14:paraId="12AE2332" w14:textId="77777777" w:rsidR="00C31140" w:rsidRDefault="00C31140" w:rsidP="00E305DD">
      <w:pPr>
        <w:pStyle w:val="NormalWeb"/>
        <w:spacing w:line="276" w:lineRule="auto"/>
        <w:rPr>
          <w:rFonts w:asciiTheme="minorHAnsi" w:hAnsiTheme="minorHAnsi"/>
        </w:rPr>
      </w:pPr>
    </w:p>
    <w:p w14:paraId="4A685532" w14:textId="77777777" w:rsidR="00C31140" w:rsidRDefault="00C31140" w:rsidP="00E305DD">
      <w:pPr>
        <w:pStyle w:val="NormalWeb"/>
        <w:spacing w:line="276" w:lineRule="auto"/>
        <w:rPr>
          <w:rFonts w:asciiTheme="minorHAnsi" w:hAnsiTheme="minorHAnsi"/>
        </w:rPr>
      </w:pPr>
    </w:p>
    <w:p w14:paraId="54382C84" w14:textId="77777777" w:rsidR="00C31140" w:rsidRDefault="00C31140" w:rsidP="00E305DD">
      <w:pPr>
        <w:pStyle w:val="NormalWeb"/>
        <w:spacing w:line="276" w:lineRule="auto"/>
        <w:rPr>
          <w:rFonts w:asciiTheme="minorHAnsi" w:hAnsiTheme="minorHAnsi"/>
        </w:rPr>
      </w:pPr>
    </w:p>
    <w:p w14:paraId="3DB8616E" w14:textId="77777777" w:rsidR="00C31140" w:rsidRDefault="00C31140" w:rsidP="00E305DD">
      <w:pPr>
        <w:pStyle w:val="NormalWeb"/>
        <w:spacing w:line="276" w:lineRule="auto"/>
        <w:rPr>
          <w:rFonts w:asciiTheme="minorHAnsi" w:hAnsiTheme="minorHAnsi"/>
        </w:rPr>
      </w:pPr>
    </w:p>
    <w:p w14:paraId="4559828E" w14:textId="77777777" w:rsidR="00C31140" w:rsidRPr="00701CC3" w:rsidRDefault="00C31140" w:rsidP="00E305DD">
      <w:pPr>
        <w:pStyle w:val="NormalWeb"/>
        <w:spacing w:line="276" w:lineRule="auto"/>
        <w:rPr>
          <w:rFonts w:asciiTheme="minorHAnsi" w:hAnsiTheme="minorHAnsi"/>
        </w:rPr>
      </w:pPr>
    </w:p>
    <w:p w14:paraId="13F96AC2" w14:textId="4D02F06B" w:rsidR="001161FA" w:rsidRPr="007059E7" w:rsidRDefault="00701CC3" w:rsidP="00E305DD">
      <w:pPr>
        <w:pStyle w:val="NormalWeb"/>
        <w:spacing w:line="276" w:lineRule="auto"/>
        <w:rPr>
          <w:rFonts w:asciiTheme="minorHAnsi" w:hAnsiTheme="minorHAnsi"/>
          <w:b/>
          <w:bCs/>
          <w:i/>
          <w:iCs/>
          <w:sz w:val="32"/>
          <w:szCs w:val="32"/>
        </w:rPr>
      </w:pPr>
      <w:r w:rsidRPr="007059E7">
        <w:rPr>
          <w:rFonts w:asciiTheme="minorHAnsi" w:hAnsiTheme="minorHAnsi"/>
          <w:b/>
          <w:bCs/>
          <w:i/>
          <w:iCs/>
          <w:sz w:val="32"/>
          <w:szCs w:val="32"/>
        </w:rPr>
        <w:lastRenderedPageBreak/>
        <w:t>RESULTS</w:t>
      </w:r>
    </w:p>
    <w:p w14:paraId="4BAF71FC" w14:textId="0EA7C823" w:rsidR="003202EF" w:rsidRPr="003202EF" w:rsidRDefault="003202EF" w:rsidP="003202EF">
      <w:pPr>
        <w:spacing w:before="100" w:beforeAutospacing="1" w:after="100" w:afterAutospacing="1" w:line="276" w:lineRule="auto"/>
        <w:rPr>
          <w:rFonts w:asciiTheme="minorHAnsi" w:hAnsiTheme="minorHAnsi"/>
          <w:b/>
          <w:bCs/>
          <w:i/>
          <w:iCs/>
        </w:rPr>
      </w:pPr>
      <w:r>
        <w:rPr>
          <w:rFonts w:asciiTheme="minorHAnsi" w:hAnsiTheme="minorHAnsi"/>
          <w:b/>
          <w:bCs/>
          <w:i/>
          <w:iCs/>
        </w:rPr>
        <w:t>LASSO</w:t>
      </w:r>
    </w:p>
    <w:p w14:paraId="52F6AEC1" w14:textId="3DFA83FD" w:rsidR="00623BD6" w:rsidRDefault="00E50900" w:rsidP="00E305DD">
      <w:pPr>
        <w:pStyle w:val="NormalWeb"/>
        <w:spacing w:line="276" w:lineRule="auto"/>
        <w:rPr>
          <w:rFonts w:asciiTheme="minorHAnsi" w:hAnsiTheme="minorHAnsi"/>
        </w:rPr>
      </w:pPr>
      <w:r>
        <w:rPr>
          <w:rFonts w:asciiTheme="minorHAnsi" w:hAnsiTheme="minorHAnsi"/>
        </w:rPr>
        <w:t xml:space="preserve">The </w:t>
      </w:r>
      <w:r w:rsidR="00905ED3">
        <w:rPr>
          <w:rFonts w:asciiTheme="minorHAnsi" w:hAnsiTheme="minorHAnsi"/>
        </w:rPr>
        <w:t>variable list provided for the LASSO operation was the following</w:t>
      </w:r>
      <w:r w:rsidR="00623BD6">
        <w:rPr>
          <w:rFonts w:asciiTheme="minorHAnsi" w:hAnsiTheme="minorHAnsi"/>
        </w:rPr>
        <w:t>:</w:t>
      </w:r>
    </w:p>
    <w:p w14:paraId="5C457E3F" w14:textId="477E64C9" w:rsidR="003D4E76" w:rsidRDefault="003D4E76" w:rsidP="00E305DD">
      <w:pPr>
        <w:pStyle w:val="NormalWeb"/>
        <w:spacing w:line="276" w:lineRule="auto"/>
        <w:rPr>
          <w:rFonts w:asciiTheme="minorHAnsi" w:hAnsiTheme="minorHAnsi"/>
        </w:rPr>
      </w:pPr>
      <w:r>
        <w:rPr>
          <w:rFonts w:asciiTheme="minorHAnsi" w:hAnsiTheme="minorHAnsi"/>
        </w:rPr>
        <w:t>FORMULA:</w:t>
      </w:r>
    </w:p>
    <w:p w14:paraId="35325F11" w14:textId="4CF1E88C" w:rsidR="007059E7" w:rsidRPr="00623BD6" w:rsidRDefault="003D4E76" w:rsidP="00E305DD">
      <w:pPr>
        <w:pStyle w:val="NormalWeb"/>
        <w:spacing w:line="276" w:lineRule="auto"/>
        <w:rPr>
          <w:rFonts w:ascii="Andale Mono" w:hAnsi="Andale Mono" w:cs="Diwan Thuluth"/>
          <w:sz w:val="22"/>
          <w:szCs w:val="22"/>
        </w:rPr>
      </w:pPr>
      <w:r w:rsidRPr="00623BD6">
        <w:rPr>
          <w:rFonts w:ascii="Andale Mono" w:hAnsi="Andale Mono" w:cs="Diwan Thuluth"/>
          <w:sz w:val="22"/>
          <w:szCs w:val="22"/>
        </w:rPr>
        <w:t>dropout ~</w:t>
      </w:r>
      <w:r w:rsidRPr="00623BD6">
        <w:rPr>
          <w:rFonts w:ascii="Andale Mono" w:hAnsi="Andale Mono" w:cs="Diwan Thuluth"/>
          <w:sz w:val="22"/>
          <w:szCs w:val="22"/>
        </w:rPr>
        <w:t xml:space="preserve"> { </w:t>
      </w:r>
      <w:r w:rsidRPr="00623BD6">
        <w:rPr>
          <w:rFonts w:ascii="Andale Mono" w:hAnsi="Andale Mono" w:cs="Diwan Thuluth"/>
          <w:sz w:val="22"/>
          <w:szCs w:val="22"/>
        </w:rPr>
        <w:t xml:space="preserve">Sex, Region, </w:t>
      </w:r>
      <w:proofErr w:type="spellStart"/>
      <w:r w:rsidRPr="00623BD6">
        <w:rPr>
          <w:rFonts w:ascii="Andale Mono" w:hAnsi="Andale Mono" w:cs="Diwan Thuluth"/>
          <w:sz w:val="22"/>
          <w:szCs w:val="22"/>
        </w:rPr>
        <w:t>imputed_weight</w:t>
      </w:r>
      <w:proofErr w:type="spellEnd"/>
      <w:r w:rsidRPr="00623BD6">
        <w:rPr>
          <w:rFonts w:ascii="Andale Mono" w:hAnsi="Andale Mono" w:cs="Diwan Thuluth"/>
          <w:sz w:val="22"/>
          <w:szCs w:val="22"/>
        </w:rPr>
        <w:t xml:space="preserve">, Age, DST_R, Localization, </w:t>
      </w:r>
      <w:proofErr w:type="spellStart"/>
      <w:r w:rsidRPr="00623BD6">
        <w:rPr>
          <w:rFonts w:ascii="Andale Mono" w:hAnsi="Andale Mono" w:cs="Diwan Thuluth"/>
          <w:sz w:val="22"/>
          <w:szCs w:val="22"/>
        </w:rPr>
        <w:t>hiv_def</w:t>
      </w:r>
      <w:proofErr w:type="spellEnd"/>
      <w:r w:rsidRPr="00623BD6">
        <w:rPr>
          <w:rFonts w:ascii="Andale Mono" w:hAnsi="Andale Mono" w:cs="Diwan Thuluth"/>
          <w:sz w:val="22"/>
          <w:szCs w:val="22"/>
        </w:rPr>
        <w:t xml:space="preserve">, </w:t>
      </w:r>
      <w:proofErr w:type="spellStart"/>
      <w:r w:rsidRPr="00623BD6">
        <w:rPr>
          <w:rFonts w:ascii="Andale Mono" w:hAnsi="Andale Mono" w:cs="Diwan Thuluth"/>
          <w:sz w:val="22"/>
          <w:szCs w:val="22"/>
        </w:rPr>
        <w:t>hiv</w:t>
      </w:r>
      <w:proofErr w:type="spellEnd"/>
      <w:r w:rsidRPr="00623BD6">
        <w:rPr>
          <w:rFonts w:ascii="Andale Mono" w:hAnsi="Andale Mono" w:cs="Diwan Thuluth"/>
          <w:sz w:val="22"/>
          <w:szCs w:val="22"/>
        </w:rPr>
        <w:t xml:space="preserve">, Cot, </w:t>
      </w:r>
      <w:proofErr w:type="spellStart"/>
      <w:r w:rsidRPr="00623BD6">
        <w:rPr>
          <w:rFonts w:ascii="Andale Mono" w:hAnsi="Andale Mono" w:cs="Diwan Thuluth"/>
          <w:sz w:val="22"/>
          <w:szCs w:val="22"/>
        </w:rPr>
        <w:t>Alcohol.abuse</w:t>
      </w:r>
      <w:proofErr w:type="spellEnd"/>
      <w:r w:rsidRPr="00623BD6">
        <w:rPr>
          <w:rFonts w:ascii="Andale Mono" w:hAnsi="Andale Mono" w:cs="Diwan Thuluth"/>
          <w:sz w:val="22"/>
          <w:szCs w:val="22"/>
        </w:rPr>
        <w:t xml:space="preserve">, </w:t>
      </w:r>
      <w:proofErr w:type="spellStart"/>
      <w:r w:rsidRPr="00623BD6">
        <w:rPr>
          <w:rFonts w:ascii="Andale Mono" w:hAnsi="Andale Mono" w:cs="Diwan Thuluth"/>
          <w:sz w:val="22"/>
          <w:szCs w:val="22"/>
        </w:rPr>
        <w:t>Injecting.drug.user</w:t>
      </w:r>
      <w:proofErr w:type="spellEnd"/>
      <w:r w:rsidRPr="00623BD6">
        <w:rPr>
          <w:rFonts w:ascii="Andale Mono" w:hAnsi="Andale Mono" w:cs="Diwan Thuluth"/>
          <w:sz w:val="22"/>
          <w:szCs w:val="22"/>
        </w:rPr>
        <w:t xml:space="preserve">, Homeless, Unemployed, </w:t>
      </w:r>
      <w:proofErr w:type="spellStart"/>
      <w:r w:rsidRPr="00623BD6">
        <w:rPr>
          <w:rFonts w:ascii="Andale Mono" w:hAnsi="Andale Mono" w:cs="Diwan Thuluth"/>
          <w:sz w:val="22"/>
          <w:szCs w:val="22"/>
        </w:rPr>
        <w:t>healthcare_worker</w:t>
      </w:r>
      <w:proofErr w:type="spellEnd"/>
      <w:r w:rsidRPr="00623BD6">
        <w:rPr>
          <w:rFonts w:ascii="Andale Mono" w:hAnsi="Andale Mono" w:cs="Diwan Thuluth"/>
          <w:sz w:val="22"/>
          <w:szCs w:val="22"/>
        </w:rPr>
        <w:t xml:space="preserve">, Prisoner, </w:t>
      </w:r>
      <w:proofErr w:type="spellStart"/>
      <w:r w:rsidRPr="00623BD6">
        <w:rPr>
          <w:rFonts w:ascii="Andale Mono" w:hAnsi="Andale Mono" w:cs="Diwan Thuluth"/>
          <w:sz w:val="22"/>
          <w:szCs w:val="22"/>
        </w:rPr>
        <w:t>migrant_refugee</w:t>
      </w:r>
      <w:proofErr w:type="spellEnd"/>
      <w:r w:rsidRPr="00623BD6">
        <w:rPr>
          <w:rFonts w:ascii="Andale Mono" w:hAnsi="Andale Mono" w:cs="Diwan Thuluth"/>
          <w:sz w:val="22"/>
          <w:szCs w:val="22"/>
        </w:rPr>
        <w:t xml:space="preserve">, </w:t>
      </w:r>
      <w:proofErr w:type="spellStart"/>
      <w:r w:rsidRPr="00623BD6">
        <w:rPr>
          <w:rFonts w:ascii="Andale Mono" w:hAnsi="Andale Mono" w:cs="Diwan Thuluth"/>
          <w:sz w:val="22"/>
          <w:szCs w:val="22"/>
        </w:rPr>
        <w:t>prev_treatment</w:t>
      </w:r>
      <w:proofErr w:type="spellEnd"/>
      <w:r w:rsidRPr="00623BD6">
        <w:rPr>
          <w:rFonts w:ascii="Andale Mono" w:hAnsi="Andale Mono" w:cs="Diwan Thuluth"/>
          <w:sz w:val="22"/>
          <w:szCs w:val="22"/>
        </w:rPr>
        <w:t xml:space="preserve">, </w:t>
      </w:r>
      <w:proofErr w:type="spellStart"/>
      <w:r w:rsidRPr="00623BD6">
        <w:rPr>
          <w:rFonts w:ascii="Andale Mono" w:hAnsi="Andale Mono" w:cs="Diwan Thuluth"/>
          <w:sz w:val="22"/>
          <w:szCs w:val="22"/>
        </w:rPr>
        <w:t>Bactec</w:t>
      </w:r>
      <w:proofErr w:type="spellEnd"/>
      <w:r w:rsidRPr="00623BD6">
        <w:rPr>
          <w:rFonts w:ascii="Andale Mono" w:hAnsi="Andale Mono" w:cs="Diwan Thuluth"/>
          <w:sz w:val="22"/>
          <w:szCs w:val="22"/>
        </w:rPr>
        <w:t xml:space="preserve">, LJ, GeneXpert, DST_E, DST_Z, DST_S, DST_H, </w:t>
      </w:r>
      <w:proofErr w:type="spellStart"/>
      <w:r w:rsidRPr="00623BD6">
        <w:rPr>
          <w:rFonts w:ascii="Andale Mono" w:hAnsi="Andale Mono" w:cs="Diwan Thuluth"/>
          <w:sz w:val="22"/>
          <w:szCs w:val="22"/>
        </w:rPr>
        <w:t>DST_Am</w:t>
      </w:r>
      <w:proofErr w:type="spellEnd"/>
      <w:r w:rsidRPr="00623BD6">
        <w:rPr>
          <w:rFonts w:ascii="Andale Mono" w:hAnsi="Andale Mono" w:cs="Diwan Thuluth"/>
          <w:sz w:val="22"/>
          <w:szCs w:val="22"/>
        </w:rPr>
        <w:t xml:space="preserve">, </w:t>
      </w:r>
      <w:proofErr w:type="spellStart"/>
      <w:r w:rsidRPr="00623BD6">
        <w:rPr>
          <w:rFonts w:ascii="Andale Mono" w:hAnsi="Andale Mono" w:cs="Diwan Thuluth"/>
          <w:sz w:val="22"/>
          <w:szCs w:val="22"/>
        </w:rPr>
        <w:t>DST_Cm</w:t>
      </w:r>
      <w:proofErr w:type="spellEnd"/>
      <w:r w:rsidRPr="00623BD6">
        <w:rPr>
          <w:rFonts w:ascii="Andale Mono" w:hAnsi="Andale Mono" w:cs="Diwan Thuluth"/>
          <w:sz w:val="22"/>
          <w:szCs w:val="22"/>
        </w:rPr>
        <w:t xml:space="preserve">, DST_LFX, DST_MFX, DST_PAS, </w:t>
      </w:r>
      <w:proofErr w:type="spellStart"/>
      <w:r w:rsidRPr="00623BD6">
        <w:rPr>
          <w:rFonts w:ascii="Andale Mono" w:hAnsi="Andale Mono" w:cs="Diwan Thuluth"/>
          <w:sz w:val="22"/>
          <w:szCs w:val="22"/>
        </w:rPr>
        <w:t>DST_Km</w:t>
      </w:r>
      <w:proofErr w:type="spellEnd"/>
      <w:r w:rsidRPr="00623BD6">
        <w:rPr>
          <w:rFonts w:ascii="Andale Mono" w:hAnsi="Andale Mono" w:cs="Diwan Thuluth"/>
          <w:sz w:val="22"/>
          <w:szCs w:val="22"/>
        </w:rPr>
        <w:t xml:space="preserve">, </w:t>
      </w:r>
      <w:proofErr w:type="spellStart"/>
      <w:r w:rsidRPr="00623BD6">
        <w:rPr>
          <w:rFonts w:ascii="Andale Mono" w:hAnsi="Andale Mono" w:cs="Diwan Thuluth"/>
          <w:sz w:val="22"/>
          <w:szCs w:val="22"/>
        </w:rPr>
        <w:t>DST_Ofx</w:t>
      </w:r>
      <w:proofErr w:type="spellEnd"/>
      <w:r w:rsidRPr="00623BD6">
        <w:rPr>
          <w:rFonts w:ascii="Andale Mono" w:hAnsi="Andale Mono" w:cs="Diwan Thuluth"/>
          <w:sz w:val="22"/>
          <w:szCs w:val="22"/>
        </w:rPr>
        <w:t xml:space="preserve">, </w:t>
      </w:r>
      <w:proofErr w:type="spellStart"/>
      <w:r w:rsidRPr="00623BD6">
        <w:rPr>
          <w:rFonts w:ascii="Andale Mono" w:hAnsi="Andale Mono" w:cs="Diwan Thuluth"/>
          <w:sz w:val="22"/>
          <w:szCs w:val="22"/>
        </w:rPr>
        <w:t>DST_Et</w:t>
      </w:r>
      <w:proofErr w:type="spellEnd"/>
      <w:r w:rsidRPr="00623BD6">
        <w:rPr>
          <w:rFonts w:ascii="Andale Mono" w:hAnsi="Andale Mono" w:cs="Diwan Thuluth"/>
          <w:sz w:val="22"/>
          <w:szCs w:val="22"/>
        </w:rPr>
        <w:t xml:space="preserve">, </w:t>
      </w:r>
      <w:proofErr w:type="spellStart"/>
      <w:r w:rsidRPr="00623BD6">
        <w:rPr>
          <w:rFonts w:ascii="Andale Mono" w:hAnsi="Andale Mono" w:cs="Diwan Thuluth"/>
          <w:sz w:val="22"/>
          <w:szCs w:val="22"/>
        </w:rPr>
        <w:t>DST_Lzd</w:t>
      </w:r>
      <w:proofErr w:type="spellEnd"/>
      <w:r w:rsidRPr="00623BD6">
        <w:rPr>
          <w:rFonts w:ascii="Andale Mono" w:hAnsi="Andale Mono" w:cs="Diwan Thuluth"/>
          <w:sz w:val="22"/>
          <w:szCs w:val="22"/>
        </w:rPr>
        <w:t>, DST_Cs</w:t>
      </w:r>
      <w:r w:rsidRPr="00623BD6">
        <w:rPr>
          <w:rFonts w:ascii="Andale Mono" w:hAnsi="Andale Mono" w:cs="Diwan Thuluth"/>
          <w:sz w:val="22"/>
          <w:szCs w:val="22"/>
        </w:rPr>
        <w:t>}</w:t>
      </w:r>
      <w:r w:rsidR="003538D6">
        <w:rPr>
          <w:rFonts w:ascii="Andale Mono" w:hAnsi="Andale Mono" w:cs="Diwan Thuluth"/>
          <w:sz w:val="22"/>
          <w:szCs w:val="22"/>
        </w:rPr>
        <w:t xml:space="preserve"> </w:t>
      </w:r>
      <w:r w:rsidR="003538D6" w:rsidRPr="003538D6">
        <w:rPr>
          <w:rFonts w:ascii="Andale Mono" w:hAnsi="Andale Mono" w:cs="Diwan Thuluth"/>
          <w:vertAlign w:val="subscript"/>
        </w:rPr>
        <w:t>(</w:t>
      </w:r>
      <w:r w:rsidR="003538D6">
        <w:rPr>
          <w:rFonts w:ascii="Andale Mono" w:hAnsi="Andale Mono" w:cs="Diwan Thuluth"/>
          <w:vertAlign w:val="subscript"/>
        </w:rPr>
        <w:t xml:space="preserve">See </w:t>
      </w:r>
      <w:r w:rsidR="003538D6" w:rsidRPr="003538D6">
        <w:rPr>
          <w:rFonts w:ascii="Andale Mono" w:hAnsi="Andale Mono" w:cs="Diwan Thuluth"/>
          <w:vertAlign w:val="subscript"/>
        </w:rPr>
        <w:t>TABLE 1</w:t>
      </w:r>
      <w:r w:rsidR="003538D6">
        <w:rPr>
          <w:rFonts w:ascii="Andale Mono" w:hAnsi="Andale Mono" w:cs="Diwan Thuluth"/>
          <w:vertAlign w:val="subscript"/>
        </w:rPr>
        <w:t xml:space="preserve"> for full</w:t>
      </w:r>
      <w:r w:rsidR="003538D6" w:rsidRPr="003538D6">
        <w:rPr>
          <w:rFonts w:ascii="Andale Mono" w:hAnsi="Andale Mono" w:cs="Diwan Thuluth"/>
          <w:vertAlign w:val="subscript"/>
        </w:rPr>
        <w:t>)</w:t>
      </w:r>
    </w:p>
    <w:p w14:paraId="7F27A857" w14:textId="4EA65F3F" w:rsidR="008041A6" w:rsidRPr="00701CC3" w:rsidRDefault="00A665A3" w:rsidP="00535645">
      <w:pPr>
        <w:pStyle w:val="NormalWeb"/>
        <w:spacing w:line="276" w:lineRule="auto"/>
        <w:rPr>
          <w:rFonts w:asciiTheme="minorHAnsi" w:hAnsiTheme="minorHAnsi"/>
        </w:rPr>
      </w:pPr>
      <w:r>
        <w:rPr>
          <w:rFonts w:asciiTheme="minorHAnsi" w:hAnsiTheme="minorHAnsi"/>
        </w:rPr>
        <w:t>The LASSO procedure on the Logistic Regression retu</w:t>
      </w:r>
      <w:r w:rsidR="00A65C57">
        <w:rPr>
          <w:rFonts w:asciiTheme="minorHAnsi" w:hAnsiTheme="minorHAnsi"/>
        </w:rPr>
        <w:t>r</w:t>
      </w:r>
      <w:r>
        <w:rPr>
          <w:rFonts w:asciiTheme="minorHAnsi" w:hAnsiTheme="minorHAnsi"/>
        </w:rPr>
        <w:t>ned the following results</w:t>
      </w:r>
      <w:r w:rsidR="007059E7">
        <w:rPr>
          <w:rFonts w:asciiTheme="minorHAnsi" w:hAnsiTheme="minorHAnsi"/>
        </w:rPr>
        <w:t>:</w:t>
      </w:r>
    </w:p>
    <w:p w14:paraId="2CEB601B" w14:textId="0AF1BE49" w:rsidR="00222E26" w:rsidRDefault="00535645" w:rsidP="00535645">
      <w:pPr>
        <w:spacing w:before="100" w:beforeAutospacing="1" w:after="100" w:afterAutospacing="1"/>
        <w:jc w:val="center"/>
        <w:rPr>
          <w:rFonts w:asciiTheme="minorHAnsi" w:hAnsiTheme="minorHAnsi"/>
        </w:rPr>
      </w:pPr>
      <w:r>
        <w:rPr>
          <w:rFonts w:asciiTheme="minorHAnsi" w:hAnsiTheme="minorHAnsi"/>
          <w:noProof/>
          <w14:ligatures w14:val="standardContextual"/>
        </w:rPr>
        <w:drawing>
          <wp:inline distT="0" distB="0" distL="0" distR="0" wp14:anchorId="07FC9244" wp14:editId="5C327877">
            <wp:extent cx="6209969" cy="3632200"/>
            <wp:effectExtent l="0" t="0" r="635" b="0"/>
            <wp:docPr id="1439270510" name="Picture 5"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270510" name="Picture 5" descr="A graph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224104" cy="3640467"/>
                    </a:xfrm>
                    <a:prstGeom prst="rect">
                      <a:avLst/>
                    </a:prstGeom>
                  </pic:spPr>
                </pic:pic>
              </a:graphicData>
            </a:graphic>
          </wp:inline>
        </w:drawing>
      </w:r>
    </w:p>
    <w:p w14:paraId="19259E81" w14:textId="08048413" w:rsidR="0090400C" w:rsidRPr="0090400C" w:rsidRDefault="0090400C" w:rsidP="0090400C">
      <w:pPr>
        <w:spacing w:before="100" w:beforeAutospacing="1" w:after="100" w:afterAutospacing="1"/>
        <w:jc w:val="center"/>
        <w:rPr>
          <w:rFonts w:asciiTheme="minorHAnsi" w:hAnsiTheme="minorHAnsi"/>
          <w:b/>
          <w:bCs/>
          <w:i/>
          <w:iCs/>
          <w:sz w:val="20"/>
          <w:szCs w:val="20"/>
        </w:rPr>
      </w:pPr>
      <w:r>
        <w:rPr>
          <w:rFonts w:asciiTheme="minorHAnsi" w:hAnsiTheme="minorHAnsi"/>
          <w:b/>
          <w:bCs/>
          <w:i/>
          <w:iCs/>
          <w:sz w:val="20"/>
          <w:szCs w:val="20"/>
        </w:rPr>
        <w:t>Fig</w:t>
      </w:r>
      <w:r>
        <w:rPr>
          <w:rFonts w:asciiTheme="minorHAnsi" w:hAnsiTheme="minorHAnsi"/>
          <w:b/>
          <w:bCs/>
          <w:i/>
          <w:iCs/>
          <w:sz w:val="20"/>
          <w:szCs w:val="20"/>
        </w:rPr>
        <w:t>1</w:t>
      </w:r>
      <w:r>
        <w:rPr>
          <w:rFonts w:asciiTheme="minorHAnsi" w:hAnsiTheme="minorHAnsi"/>
          <w:b/>
          <w:bCs/>
          <w:i/>
          <w:iCs/>
          <w:sz w:val="20"/>
          <w:szCs w:val="20"/>
        </w:rPr>
        <w:t xml:space="preserve">: </w:t>
      </w:r>
      <w:r w:rsidR="00D0285F">
        <w:rPr>
          <w:rFonts w:asciiTheme="minorHAnsi" w:hAnsiTheme="minorHAnsi"/>
          <w:b/>
          <w:bCs/>
          <w:i/>
          <w:iCs/>
          <w:sz w:val="20"/>
          <w:szCs w:val="20"/>
        </w:rPr>
        <w:t>LASSO variable Selection plot with coefficients</w:t>
      </w:r>
    </w:p>
    <w:p w14:paraId="4803EDD3" w14:textId="2C49B665" w:rsidR="00535645" w:rsidRDefault="00535645" w:rsidP="00266145">
      <w:pPr>
        <w:tabs>
          <w:tab w:val="left" w:pos="7488"/>
        </w:tabs>
        <w:spacing w:before="100" w:beforeAutospacing="1" w:after="100" w:afterAutospacing="1"/>
        <w:rPr>
          <w:rFonts w:asciiTheme="minorHAnsi" w:hAnsiTheme="minorHAnsi"/>
        </w:rPr>
      </w:pPr>
      <w:r>
        <w:rPr>
          <w:rFonts w:asciiTheme="minorHAnsi" w:hAnsiTheme="minorHAnsi"/>
        </w:rPr>
        <w:t>From the original list of variables there are several that were dropped</w:t>
      </w:r>
      <w:r w:rsidR="00266145">
        <w:rPr>
          <w:rFonts w:asciiTheme="minorHAnsi" w:hAnsiTheme="minorHAnsi"/>
        </w:rPr>
        <w:t xml:space="preserve"> (see appendix) and there are also several variables which have a coefficient very close to zero. These variables can </w:t>
      </w:r>
      <w:proofErr w:type="gramStart"/>
      <w:r w:rsidR="00266145">
        <w:rPr>
          <w:rFonts w:asciiTheme="minorHAnsi" w:hAnsiTheme="minorHAnsi"/>
        </w:rPr>
        <w:t>be considered to be</w:t>
      </w:r>
      <w:proofErr w:type="gramEnd"/>
      <w:r w:rsidR="00266145">
        <w:rPr>
          <w:rFonts w:asciiTheme="minorHAnsi" w:hAnsiTheme="minorHAnsi"/>
        </w:rPr>
        <w:t xml:space="preserve"> unimportant.</w:t>
      </w:r>
    </w:p>
    <w:p w14:paraId="73865B94" w14:textId="0AE96448" w:rsidR="00266145" w:rsidRPr="00266145" w:rsidRDefault="00266145" w:rsidP="00266145">
      <w:pPr>
        <w:spacing w:before="100" w:beforeAutospacing="1" w:after="100" w:afterAutospacing="1"/>
        <w:rPr>
          <w:rFonts w:asciiTheme="minorHAnsi" w:hAnsiTheme="minorHAnsi"/>
        </w:rPr>
      </w:pPr>
      <w:r w:rsidRPr="00266145">
        <w:rPr>
          <w:rFonts w:asciiTheme="minorHAnsi" w:hAnsiTheme="minorHAnsi"/>
        </w:rPr>
        <w:lastRenderedPageBreak/>
        <w:t>The results from the LASSO procedure provided key insights into the predictors of patient dropout in tuberculosis treatment. LASSO, by design, shrinks the coefficients of less important variables towards zero, effectively performing variable selection. In this analysis, several variables were either dropped entirely or had their coefficients reduced to values close to zero, indicating that these variables contribute minimally to predicting patient dropout.</w:t>
      </w:r>
    </w:p>
    <w:p w14:paraId="77378B96" w14:textId="36B8D3F5" w:rsidR="00266145" w:rsidRPr="00266145" w:rsidRDefault="00266145" w:rsidP="00266145">
      <w:pPr>
        <w:spacing w:before="100" w:beforeAutospacing="1" w:after="100" w:afterAutospacing="1"/>
        <w:rPr>
          <w:rFonts w:asciiTheme="minorHAnsi" w:hAnsiTheme="minorHAnsi"/>
        </w:rPr>
      </w:pPr>
      <w:r w:rsidRPr="00266145">
        <w:rPr>
          <w:rFonts w:asciiTheme="minorHAnsi" w:hAnsiTheme="minorHAnsi"/>
        </w:rPr>
        <w:t>For instance, variables such as `</w:t>
      </w:r>
      <w:proofErr w:type="spellStart"/>
      <w:r w:rsidRPr="00266145">
        <w:rPr>
          <w:rFonts w:asciiTheme="minorHAnsi" w:hAnsiTheme="minorHAnsi"/>
        </w:rPr>
        <w:t>RegionKherson</w:t>
      </w:r>
      <w:proofErr w:type="spellEnd"/>
      <w:r w:rsidRPr="00266145">
        <w:rPr>
          <w:rFonts w:asciiTheme="minorHAnsi" w:hAnsiTheme="minorHAnsi"/>
        </w:rPr>
        <w:t>` and `</w:t>
      </w:r>
      <w:proofErr w:type="spellStart"/>
      <w:r w:rsidRPr="00266145">
        <w:rPr>
          <w:rFonts w:asciiTheme="minorHAnsi" w:hAnsiTheme="minorHAnsi"/>
        </w:rPr>
        <w:t>RegionVinnitsa</w:t>
      </w:r>
      <w:proofErr w:type="spellEnd"/>
      <w:r w:rsidRPr="00266145">
        <w:rPr>
          <w:rFonts w:asciiTheme="minorHAnsi" w:hAnsiTheme="minorHAnsi"/>
        </w:rPr>
        <w:t>` were excluded from the model, while others like `</w:t>
      </w:r>
      <w:proofErr w:type="spellStart"/>
      <w:r w:rsidRPr="00266145">
        <w:rPr>
          <w:rFonts w:asciiTheme="minorHAnsi" w:hAnsiTheme="minorHAnsi"/>
        </w:rPr>
        <w:t>RegionPoltava</w:t>
      </w:r>
      <w:proofErr w:type="spellEnd"/>
      <w:r w:rsidRPr="00266145">
        <w:rPr>
          <w:rFonts w:asciiTheme="minorHAnsi" w:hAnsiTheme="minorHAnsi"/>
        </w:rPr>
        <w:t>` and `DST_Lzd1` exhibited coefficients close to zero, implying limited predictive power. On the other hand, certain variables retained larger coefficients, highlighting their significance. For example, `Homeless1` and `DST_Ofx3` had coefficients of 0.999 and 3.44, respectively, indicating a stronger relationship with the dropout outcome.</w:t>
      </w:r>
    </w:p>
    <w:p w14:paraId="5A8C84C5" w14:textId="28F2EFE1" w:rsidR="00535645" w:rsidRDefault="00266145" w:rsidP="00266145">
      <w:pPr>
        <w:spacing w:before="100" w:beforeAutospacing="1" w:after="100" w:afterAutospacing="1"/>
        <w:rPr>
          <w:rFonts w:asciiTheme="minorHAnsi" w:hAnsiTheme="minorHAnsi"/>
        </w:rPr>
      </w:pPr>
      <w:r w:rsidRPr="00266145">
        <w:rPr>
          <w:rFonts w:asciiTheme="minorHAnsi" w:hAnsiTheme="minorHAnsi"/>
        </w:rPr>
        <w:t>The LASSO results, therefore, help refine the model by focusing on the most impactful predictors, enhancing both the interpretability and predictive accuracy of the logistic regression model that follows. The final model, now more parsimonious, is well-suited for subsequent analyses and predictive tasks, offering a clearer understanding of the factors most closely associated with treatment discontinuation.</w:t>
      </w:r>
    </w:p>
    <w:p w14:paraId="16CADB76" w14:textId="77777777" w:rsidR="000D5974" w:rsidRPr="000D5974" w:rsidRDefault="000D5974" w:rsidP="000D5974">
      <w:pPr>
        <w:pStyle w:val="NormalWeb"/>
        <w:rPr>
          <w:rFonts w:asciiTheme="minorHAnsi" w:hAnsiTheme="minorHAnsi"/>
        </w:rPr>
      </w:pPr>
      <w:r w:rsidRPr="000D5974">
        <w:rPr>
          <w:rFonts w:asciiTheme="minorHAnsi" w:hAnsiTheme="minorHAnsi"/>
        </w:rPr>
        <w:t>In our analysis, the selection of the regularization parameter, lambda, plays a crucial role in balancing the trade-off between model complexity and prediction accuracy. The binomial deviance is a key metric used to assess the model's fit to the data, with lower values indicating better fit.</w:t>
      </w:r>
    </w:p>
    <w:p w14:paraId="7F520D96" w14:textId="77777777" w:rsidR="000D5974" w:rsidRPr="000D5974" w:rsidRDefault="000D5974" w:rsidP="000D5974">
      <w:pPr>
        <w:pStyle w:val="NormalWeb"/>
        <w:rPr>
          <w:rFonts w:asciiTheme="minorHAnsi" w:hAnsiTheme="minorHAnsi"/>
        </w:rPr>
      </w:pPr>
      <w:r w:rsidRPr="000D5974">
        <w:rPr>
          <w:rFonts w:asciiTheme="minorHAnsi" w:hAnsiTheme="minorHAnsi"/>
        </w:rPr>
        <w:t>As we adjusted the lambda parameter, we observed the following:</w:t>
      </w:r>
    </w:p>
    <w:p w14:paraId="09E03DE3" w14:textId="27B39F77" w:rsidR="000D5974" w:rsidRPr="000D5974" w:rsidRDefault="000D5974" w:rsidP="000D5974">
      <w:pPr>
        <w:numPr>
          <w:ilvl w:val="0"/>
          <w:numId w:val="5"/>
        </w:numPr>
        <w:spacing w:before="100" w:beforeAutospacing="1" w:after="100" w:afterAutospacing="1"/>
        <w:rPr>
          <w:rFonts w:asciiTheme="minorHAnsi" w:hAnsiTheme="minorHAnsi"/>
        </w:rPr>
      </w:pPr>
      <w:r w:rsidRPr="000D5974">
        <w:rPr>
          <w:rFonts w:asciiTheme="minorHAnsi" w:hAnsiTheme="minorHAnsi"/>
        </w:rPr>
        <w:t xml:space="preserve">When </w:t>
      </w:r>
      <w:r w:rsidRPr="000D5974">
        <w:rPr>
          <w:rStyle w:val="katex-mathml"/>
          <w:rFonts w:asciiTheme="minorHAnsi" w:eastAsiaTheme="majorEastAsia" w:hAnsiTheme="minorHAnsi"/>
        </w:rPr>
        <w:t>log(λ)</w:t>
      </w:r>
      <w:r w:rsidRPr="000D5974">
        <w:rPr>
          <w:rFonts w:asciiTheme="minorHAnsi" w:hAnsiTheme="minorHAnsi"/>
        </w:rPr>
        <w:t xml:space="preserve"> is approximately </w:t>
      </w:r>
      <w:r w:rsidR="00DB58BA">
        <w:rPr>
          <w:rFonts w:asciiTheme="minorHAnsi" w:hAnsiTheme="minorHAnsi"/>
        </w:rPr>
        <w:t>-</w:t>
      </w:r>
      <w:r w:rsidRPr="000D5974">
        <w:rPr>
          <w:rFonts w:asciiTheme="minorHAnsi" w:hAnsiTheme="minorHAnsi"/>
        </w:rPr>
        <w:t>6.2, the binomial deviance is around 0.51.</w:t>
      </w:r>
    </w:p>
    <w:p w14:paraId="71D3707B" w14:textId="639D8789" w:rsidR="000D5974" w:rsidRPr="00924F8A" w:rsidRDefault="000D5974" w:rsidP="000D5974">
      <w:pPr>
        <w:numPr>
          <w:ilvl w:val="0"/>
          <w:numId w:val="5"/>
        </w:numPr>
        <w:spacing w:before="100" w:beforeAutospacing="1" w:after="100" w:afterAutospacing="1"/>
        <w:rPr>
          <w:rFonts w:asciiTheme="minorHAnsi" w:hAnsiTheme="minorHAnsi"/>
        </w:rPr>
      </w:pPr>
      <w:r w:rsidRPr="000D5974">
        <w:rPr>
          <w:rFonts w:asciiTheme="minorHAnsi" w:hAnsiTheme="minorHAnsi"/>
        </w:rPr>
        <w:t xml:space="preserve">The absolute minimum binomial deviance occurs at </w:t>
      </w:r>
      <w:r w:rsidRPr="000D5974">
        <w:rPr>
          <w:rStyle w:val="katex-mathml"/>
          <w:rFonts w:asciiTheme="minorHAnsi" w:eastAsiaTheme="majorEastAsia" w:hAnsiTheme="minorHAnsi"/>
        </w:rPr>
        <w:t>log(λ) ≈ −8.8</w:t>
      </w:r>
      <w:r w:rsidRPr="000D5974">
        <w:rPr>
          <w:rFonts w:asciiTheme="minorHAnsi" w:hAnsiTheme="minorHAnsi"/>
        </w:rPr>
        <w:t>, where the deviance reaches about 0.507.</w:t>
      </w:r>
    </w:p>
    <w:p w14:paraId="24489518" w14:textId="056A152B" w:rsidR="0090400C" w:rsidRDefault="0090400C" w:rsidP="0090400C">
      <w:pPr>
        <w:spacing w:before="100" w:beforeAutospacing="1" w:after="100" w:afterAutospacing="1"/>
        <w:jc w:val="center"/>
        <w:rPr>
          <w:rFonts w:asciiTheme="minorHAnsi" w:hAnsiTheme="minorHAnsi"/>
        </w:rPr>
      </w:pPr>
      <w:r>
        <w:rPr>
          <w:rFonts w:asciiTheme="minorHAnsi" w:hAnsiTheme="minorHAnsi"/>
          <w:noProof/>
          <w14:ligatures w14:val="standardContextual"/>
        </w:rPr>
        <w:lastRenderedPageBreak/>
        <w:drawing>
          <wp:inline distT="0" distB="0" distL="0" distR="0" wp14:anchorId="51BAB922" wp14:editId="480ABDB5">
            <wp:extent cx="5064981" cy="3168319"/>
            <wp:effectExtent l="0" t="0" r="2540" b="0"/>
            <wp:docPr id="764378920" name="Picture 6"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78920" name="Picture 6" descr="A graph of a func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98268" cy="3189141"/>
                    </a:xfrm>
                    <a:prstGeom prst="rect">
                      <a:avLst/>
                    </a:prstGeom>
                  </pic:spPr>
                </pic:pic>
              </a:graphicData>
            </a:graphic>
          </wp:inline>
        </w:drawing>
      </w:r>
    </w:p>
    <w:p w14:paraId="1E2570B6" w14:textId="5FA7F17B" w:rsidR="0090400C" w:rsidRPr="0090400C" w:rsidRDefault="0090400C" w:rsidP="0090400C">
      <w:pPr>
        <w:spacing w:before="100" w:beforeAutospacing="1" w:after="100" w:afterAutospacing="1"/>
        <w:jc w:val="center"/>
        <w:rPr>
          <w:rFonts w:asciiTheme="minorHAnsi" w:hAnsiTheme="minorHAnsi"/>
          <w:b/>
          <w:bCs/>
          <w:i/>
          <w:iCs/>
          <w:sz w:val="20"/>
          <w:szCs w:val="20"/>
        </w:rPr>
      </w:pPr>
      <w:r>
        <w:rPr>
          <w:rFonts w:asciiTheme="minorHAnsi" w:hAnsiTheme="minorHAnsi"/>
          <w:b/>
          <w:bCs/>
          <w:i/>
          <w:iCs/>
          <w:sz w:val="20"/>
          <w:szCs w:val="20"/>
        </w:rPr>
        <w:t>Fig2: Binomial Deviance from Lambda parameter of LASSO</w:t>
      </w:r>
    </w:p>
    <w:p w14:paraId="05B71371" w14:textId="01E87430" w:rsidR="000D5974" w:rsidRDefault="003202EF" w:rsidP="000D5974">
      <w:pPr>
        <w:pStyle w:val="NormalWeb"/>
        <w:rPr>
          <w:rFonts w:asciiTheme="minorHAnsi" w:hAnsiTheme="minorHAnsi"/>
        </w:rPr>
      </w:pPr>
      <w:r w:rsidRPr="000D5974">
        <w:rPr>
          <w:rFonts w:asciiTheme="minorHAnsi" w:hAnsiTheme="minorHAnsi"/>
        </w:rPr>
        <w:t xml:space="preserve">This indicates that as we decrease the regularization strength (i.e., reduce </w:t>
      </w:r>
      <w:r w:rsidRPr="000D5974">
        <w:rPr>
          <w:rStyle w:val="katex-mathml"/>
          <w:rFonts w:asciiTheme="minorHAnsi" w:eastAsiaTheme="majorEastAsia" w:hAnsiTheme="minorHAnsi"/>
        </w:rPr>
        <w:t>λ</w:t>
      </w:r>
      <w:r w:rsidRPr="000D5974">
        <w:rPr>
          <w:rFonts w:asciiTheme="minorHAnsi" w:hAnsiTheme="minorHAnsi"/>
        </w:rPr>
        <w:t xml:space="preserve">), the model becomes more flexible, allowing for a better fit to the data. However, this comes with the risk of overfitting, which must be balanced against the benefits of a lower deviance. The slight reduction in binomial deviance as </w:t>
      </w:r>
      <w:r w:rsidRPr="000D5974">
        <w:rPr>
          <w:rStyle w:val="katex-mathml"/>
          <w:rFonts w:asciiTheme="minorHAnsi" w:eastAsiaTheme="majorEastAsia" w:hAnsiTheme="minorHAnsi"/>
        </w:rPr>
        <w:t>log(λ</w:t>
      </w:r>
      <w:r w:rsidR="004452FB" w:rsidRPr="000D5974">
        <w:rPr>
          <w:rStyle w:val="katex-mathml"/>
          <w:rFonts w:asciiTheme="minorHAnsi" w:eastAsiaTheme="majorEastAsia" w:hAnsiTheme="minorHAnsi"/>
        </w:rPr>
        <w:t xml:space="preserve">) </w:t>
      </w:r>
      <w:r w:rsidRPr="000D5974">
        <w:rPr>
          <w:rFonts w:asciiTheme="minorHAnsi" w:hAnsiTheme="minorHAnsi"/>
        </w:rPr>
        <w:t>decreases suggests that while the model's fit improves, the gain in predictive accuracy may be marginal</w:t>
      </w:r>
      <w:r w:rsidR="000D5974">
        <w:rPr>
          <w:rFonts w:asciiTheme="minorHAnsi" w:hAnsiTheme="minorHAnsi"/>
        </w:rPr>
        <w:t>.</w:t>
      </w:r>
      <w:r w:rsidR="007F66FB">
        <w:rPr>
          <w:rFonts w:asciiTheme="minorHAnsi" w:hAnsiTheme="minorHAnsi"/>
        </w:rPr>
        <w:t xml:space="preserve"> In our case the optimal </w:t>
      </w:r>
      <w:r w:rsidR="007F66FB" w:rsidRPr="000D5974">
        <w:rPr>
          <w:rStyle w:val="katex-mathml"/>
          <w:rFonts w:asciiTheme="minorHAnsi" w:eastAsiaTheme="majorEastAsia" w:hAnsiTheme="minorHAnsi"/>
        </w:rPr>
        <w:t xml:space="preserve">log(λ) </w:t>
      </w:r>
      <w:r w:rsidR="007F66FB">
        <w:rPr>
          <w:rFonts w:asciiTheme="minorHAnsi" w:hAnsiTheme="minorHAnsi"/>
        </w:rPr>
        <w:t>would be the value near -6.2</w:t>
      </w:r>
      <w:r w:rsidR="00DB58BA">
        <w:rPr>
          <w:rFonts w:asciiTheme="minorHAnsi" w:hAnsiTheme="minorHAnsi"/>
        </w:rPr>
        <w:t>, due to the relatively marginal increase in deviance.</w:t>
      </w:r>
      <w:r w:rsidR="000D30C4">
        <w:rPr>
          <w:rFonts w:asciiTheme="minorHAnsi" w:hAnsiTheme="minorHAnsi"/>
        </w:rPr>
        <w:t xml:space="preserve"> </w:t>
      </w:r>
    </w:p>
    <w:p w14:paraId="0F8B94BA" w14:textId="1479F339" w:rsidR="000D30C4" w:rsidRPr="000D30C4" w:rsidRDefault="000D30C4" w:rsidP="000D30C4">
      <w:pPr>
        <w:pStyle w:val="NormalWeb"/>
        <w:rPr>
          <w:rFonts w:asciiTheme="minorHAnsi" w:hAnsiTheme="minorHAnsi"/>
        </w:rPr>
      </w:pPr>
      <w:r w:rsidRPr="000D30C4">
        <w:rPr>
          <w:rFonts w:asciiTheme="minorHAnsi" w:hAnsiTheme="minorHAnsi"/>
        </w:rPr>
        <w:t xml:space="preserve">Based on the coefficients from the LASSO model, several key variables emerge as significantly important in predicting patient dropout from tuberculosis treatment. </w:t>
      </w:r>
    </w:p>
    <w:p w14:paraId="2EF730D0" w14:textId="25748FD3" w:rsidR="000D30C4" w:rsidRPr="000D30C4" w:rsidRDefault="000D30C4" w:rsidP="000D30C4">
      <w:pPr>
        <w:pStyle w:val="NormalWeb"/>
        <w:rPr>
          <w:rFonts w:asciiTheme="minorHAnsi" w:hAnsiTheme="minorHAnsi"/>
        </w:rPr>
      </w:pPr>
      <w:r w:rsidRPr="000D30C4">
        <w:rPr>
          <w:rFonts w:asciiTheme="minorHAnsi" w:hAnsiTheme="minorHAnsi"/>
        </w:rPr>
        <w:t>The variable `Homeless1` stands out with the highest coefficient of 0.999, indicating that being homeless is a strong predictor of dropout. Similarly, the variable `healthcare_worker1` has a substantial negative coefficient of -1.431, suggesting that healthcare workers are significantly less likely to drop out of treatment. The coefficient for `Prisoner1` is 0.495, reflecting a notable association with an increased risk of dropout. Additionally, the `migrant_refugee1` variable, with a coefficient of 0.378, also points to a higher likelihood of dropout among migrants and refugees.</w:t>
      </w:r>
    </w:p>
    <w:p w14:paraId="2EF59DC4" w14:textId="03BE5B63" w:rsidR="000D30C4" w:rsidRPr="000D30C4" w:rsidRDefault="000D30C4" w:rsidP="000D30C4">
      <w:pPr>
        <w:pStyle w:val="NormalWeb"/>
        <w:rPr>
          <w:rFonts w:asciiTheme="minorHAnsi" w:hAnsiTheme="minorHAnsi"/>
        </w:rPr>
      </w:pPr>
      <w:r w:rsidRPr="000D30C4">
        <w:rPr>
          <w:rFonts w:asciiTheme="minorHAnsi" w:hAnsiTheme="minorHAnsi"/>
        </w:rPr>
        <w:t>Drug susceptibility test results play a critical role as well. Variables such as `DST_MFX3` and `DST_PAS3` have very large negative coefficients of -3.242 and -3.267, respectively, indicating a strong association with a reduced risk of dropout. Conversely, `DST_Ofx3` and `DST_LFX3` have significant positive coefficients of 3.442 and 2.189, suggesting these results are strongly associated with an increased risk of dropout.</w:t>
      </w:r>
    </w:p>
    <w:p w14:paraId="157612F4" w14:textId="1AB82B8A" w:rsidR="007059E7" w:rsidRDefault="007059E7" w:rsidP="007059E7">
      <w:pPr>
        <w:spacing w:before="100" w:beforeAutospacing="1" w:after="100" w:afterAutospacing="1" w:line="276" w:lineRule="auto"/>
        <w:rPr>
          <w:rFonts w:asciiTheme="minorHAnsi" w:hAnsiTheme="minorHAnsi"/>
          <w:b/>
          <w:bCs/>
          <w:i/>
          <w:iCs/>
        </w:rPr>
      </w:pPr>
      <w:r>
        <w:rPr>
          <w:rFonts w:asciiTheme="minorHAnsi" w:hAnsiTheme="minorHAnsi"/>
          <w:b/>
          <w:bCs/>
          <w:i/>
          <w:iCs/>
        </w:rPr>
        <w:lastRenderedPageBreak/>
        <w:t xml:space="preserve">CART and </w:t>
      </w:r>
      <w:proofErr w:type="spellStart"/>
      <w:r w:rsidRPr="007059E7">
        <w:rPr>
          <w:rFonts w:asciiTheme="minorHAnsi" w:hAnsiTheme="minorHAnsi"/>
          <w:b/>
          <w:bCs/>
          <w:i/>
          <w:iCs/>
        </w:rPr>
        <w:t>HistGradientBoostedClassifier</w:t>
      </w:r>
      <w:proofErr w:type="spellEnd"/>
      <w:r w:rsidR="0011342F">
        <w:rPr>
          <w:rFonts w:asciiTheme="minorHAnsi" w:hAnsiTheme="minorHAnsi"/>
          <w:b/>
          <w:bCs/>
          <w:i/>
          <w:iCs/>
        </w:rPr>
        <w:t xml:space="preserve"> </w:t>
      </w:r>
    </w:p>
    <w:p w14:paraId="5D540B7E" w14:textId="46458246" w:rsidR="00546D5E" w:rsidRPr="004D48CF" w:rsidRDefault="00546D5E" w:rsidP="00546D5E">
      <w:pPr>
        <w:rPr>
          <w:rFonts w:asciiTheme="minorHAnsi" w:hAnsiTheme="minorHAnsi"/>
        </w:rPr>
      </w:pPr>
      <w:r w:rsidRPr="004D48CF">
        <w:rPr>
          <w:rFonts w:asciiTheme="minorHAnsi" w:hAnsiTheme="minorHAnsi"/>
        </w:rPr>
        <w:t>The results</w:t>
      </w:r>
      <w:r w:rsidR="0011342F">
        <w:rPr>
          <w:rFonts w:asciiTheme="minorHAnsi" w:hAnsiTheme="minorHAnsi"/>
        </w:rPr>
        <w:t xml:space="preserve"> </w:t>
      </w:r>
      <w:r w:rsidR="00BB0400">
        <w:rPr>
          <w:rFonts w:asciiTheme="minorHAnsi" w:hAnsiTheme="minorHAnsi"/>
        </w:rPr>
        <w:t xml:space="preserve">(see </w:t>
      </w:r>
      <w:proofErr w:type="gramStart"/>
      <w:r w:rsidR="00BB0400">
        <w:rPr>
          <w:rFonts w:asciiTheme="minorHAnsi" w:hAnsiTheme="minorHAnsi"/>
        </w:rPr>
        <w:t>appendix</w:t>
      </w:r>
      <w:r w:rsidR="00BB0400" w:rsidRPr="00BB0400">
        <w:rPr>
          <w:rFonts w:asciiTheme="minorHAnsi" w:hAnsiTheme="minorHAnsi"/>
          <w:sz w:val="28"/>
          <w:szCs w:val="28"/>
          <w:vertAlign w:val="subscript"/>
        </w:rPr>
        <w:t>(</w:t>
      </w:r>
      <w:proofErr w:type="gramEnd"/>
      <w:r w:rsidR="00BB0400" w:rsidRPr="00BB0400">
        <w:rPr>
          <w:rFonts w:asciiTheme="minorHAnsi" w:hAnsiTheme="minorHAnsi"/>
          <w:sz w:val="28"/>
          <w:szCs w:val="28"/>
          <w:vertAlign w:val="subscript"/>
        </w:rPr>
        <w:t>TABLE 3)</w:t>
      </w:r>
      <w:r w:rsidR="00BB0400">
        <w:rPr>
          <w:rFonts w:asciiTheme="minorHAnsi" w:hAnsiTheme="minorHAnsi"/>
        </w:rPr>
        <w:t xml:space="preserve">) </w:t>
      </w:r>
      <w:r w:rsidRPr="004D48CF">
        <w:rPr>
          <w:rFonts w:asciiTheme="minorHAnsi" w:hAnsiTheme="minorHAnsi"/>
        </w:rPr>
        <w:t>from the CART and Histogram-Based Gradient Boosting Classifier (</w:t>
      </w:r>
      <w:proofErr w:type="spellStart"/>
      <w:r w:rsidRPr="004D48CF">
        <w:rPr>
          <w:rFonts w:asciiTheme="minorHAnsi" w:hAnsiTheme="minorHAnsi"/>
        </w:rPr>
        <w:t>HistGradientBoosting</w:t>
      </w:r>
      <w:proofErr w:type="spellEnd"/>
      <w:r w:rsidRPr="004D48CF">
        <w:rPr>
          <w:rFonts w:asciiTheme="minorHAnsi" w:hAnsiTheme="minorHAnsi"/>
        </w:rPr>
        <w:t xml:space="preserve">) models reveal distinct differences in their performance, particularly in how they manage the imbalanced dataset, where the majority class (0) vastly outnumbers the minority class (1). </w:t>
      </w:r>
    </w:p>
    <w:p w14:paraId="7C49B789" w14:textId="77777777" w:rsidR="00546D5E" w:rsidRPr="004D48CF" w:rsidRDefault="00546D5E" w:rsidP="00546D5E">
      <w:pPr>
        <w:rPr>
          <w:rFonts w:asciiTheme="minorHAnsi" w:hAnsiTheme="minorHAnsi"/>
        </w:rPr>
      </w:pPr>
    </w:p>
    <w:p w14:paraId="33131003" w14:textId="77777777" w:rsidR="00546D5E" w:rsidRPr="004D48CF" w:rsidRDefault="00546D5E" w:rsidP="00546D5E">
      <w:pPr>
        <w:rPr>
          <w:rFonts w:asciiTheme="minorHAnsi" w:hAnsiTheme="minorHAnsi"/>
        </w:rPr>
      </w:pPr>
      <w:r w:rsidRPr="004D48CF">
        <w:rPr>
          <w:rFonts w:asciiTheme="minorHAnsi" w:hAnsiTheme="minorHAnsi"/>
        </w:rPr>
        <w:t xml:space="preserve">The initial CART model achieved an accuracy of 91.6%. However, it struggled significantly with predicting the minority class, yielding a very low recall of 0.04 and a precision of 0.24, resulting in an F1-score of just 0.08. This indicates that the model was heavily biased towards predicting the majority class, as reflected in the confusion matrix where 2,185 instances of the minority class were misclassified. After tuning with </w:t>
      </w:r>
      <w:proofErr w:type="spellStart"/>
      <w:r w:rsidRPr="004D48CF">
        <w:rPr>
          <w:rFonts w:asciiTheme="minorHAnsi" w:hAnsiTheme="minorHAnsi"/>
        </w:rPr>
        <w:t>GridSearchCV</w:t>
      </w:r>
      <w:proofErr w:type="spellEnd"/>
      <w:r w:rsidRPr="004D48CF">
        <w:rPr>
          <w:rFonts w:asciiTheme="minorHAnsi" w:hAnsiTheme="minorHAnsi"/>
        </w:rPr>
        <w:t>, the CART model's accuracy slightly improved to 92.4%. Despite this, the recall for the minority class dropped to zero, meaning the model failed entirely to detect any instances of the minority class. This result underscores the limitation of the CART model in handling severe class imbalance, even when optimized through hyperparameter tuning.</w:t>
      </w:r>
    </w:p>
    <w:p w14:paraId="7D5A05B3" w14:textId="77777777" w:rsidR="00546D5E" w:rsidRPr="004D48CF" w:rsidRDefault="00546D5E" w:rsidP="00546D5E">
      <w:pPr>
        <w:rPr>
          <w:rFonts w:asciiTheme="minorHAnsi" w:hAnsiTheme="minorHAnsi"/>
        </w:rPr>
      </w:pPr>
    </w:p>
    <w:p w14:paraId="0199903A" w14:textId="77777777" w:rsidR="00546D5E" w:rsidRPr="004D48CF" w:rsidRDefault="00546D5E" w:rsidP="00546D5E">
      <w:pPr>
        <w:rPr>
          <w:rFonts w:asciiTheme="minorHAnsi" w:hAnsiTheme="minorHAnsi"/>
        </w:rPr>
      </w:pPr>
      <w:r w:rsidRPr="004D48CF">
        <w:rPr>
          <w:rFonts w:asciiTheme="minorHAnsi" w:hAnsiTheme="minorHAnsi"/>
        </w:rPr>
        <w:t xml:space="preserve">The initial </w:t>
      </w:r>
      <w:proofErr w:type="spellStart"/>
      <w:r w:rsidRPr="004D48CF">
        <w:rPr>
          <w:rFonts w:asciiTheme="minorHAnsi" w:hAnsiTheme="minorHAnsi"/>
        </w:rPr>
        <w:t>HistGradientBoosting</w:t>
      </w:r>
      <w:proofErr w:type="spellEnd"/>
      <w:r w:rsidRPr="004D48CF">
        <w:rPr>
          <w:rFonts w:asciiTheme="minorHAnsi" w:hAnsiTheme="minorHAnsi"/>
        </w:rPr>
        <w:t xml:space="preserve"> model performed better than CART, with an accuracy of 92.4% and a slightly higher recall of 0.06 for the minority class. Although the recall was still low, the model managed to detect more instances of the minority class, resulting in an F1-score of 0.10. After tuning, the </w:t>
      </w:r>
      <w:proofErr w:type="spellStart"/>
      <w:r w:rsidRPr="004D48CF">
        <w:rPr>
          <w:rFonts w:asciiTheme="minorHAnsi" w:hAnsiTheme="minorHAnsi"/>
        </w:rPr>
        <w:t>HistGradientBoosting</w:t>
      </w:r>
      <w:proofErr w:type="spellEnd"/>
      <w:r w:rsidRPr="004D48CF">
        <w:rPr>
          <w:rFonts w:asciiTheme="minorHAnsi" w:hAnsiTheme="minorHAnsi"/>
        </w:rPr>
        <w:t xml:space="preserve"> model's accuracy improved marginally to 92.5%. The precision for the minority class increased to 0.63, but the recall remained low at 0.05, showing that the model, while better than CART, still struggled with the minority class.</w:t>
      </w:r>
    </w:p>
    <w:p w14:paraId="7B3EBFA2" w14:textId="77777777" w:rsidR="00546D5E" w:rsidRPr="004D48CF" w:rsidRDefault="00546D5E" w:rsidP="00546D5E">
      <w:pPr>
        <w:rPr>
          <w:rFonts w:asciiTheme="minorHAnsi" w:hAnsiTheme="minorHAnsi"/>
        </w:rPr>
      </w:pPr>
    </w:p>
    <w:p w14:paraId="314A9D65" w14:textId="77777777" w:rsidR="00546D5E" w:rsidRPr="004D48CF" w:rsidRDefault="00546D5E" w:rsidP="00546D5E">
      <w:pPr>
        <w:rPr>
          <w:rFonts w:asciiTheme="minorHAnsi" w:hAnsiTheme="minorHAnsi"/>
        </w:rPr>
      </w:pPr>
      <w:r w:rsidRPr="004D48CF">
        <w:rPr>
          <w:rFonts w:asciiTheme="minorHAnsi" w:hAnsiTheme="minorHAnsi"/>
        </w:rPr>
        <w:t xml:space="preserve">When both models were evaluated again using a reduced number of variables, based on the most important features identified through the LASSO procedure, the results remained consistent. The CART model maintained an accuracy of 92.4% but continued to fail in detecting the minority class, with a recall of zero. The </w:t>
      </w:r>
      <w:proofErr w:type="spellStart"/>
      <w:r w:rsidRPr="004D48CF">
        <w:rPr>
          <w:rFonts w:asciiTheme="minorHAnsi" w:hAnsiTheme="minorHAnsi"/>
        </w:rPr>
        <w:t>HistGradientBoosting</w:t>
      </w:r>
      <w:proofErr w:type="spellEnd"/>
      <w:r w:rsidRPr="004D48CF">
        <w:rPr>
          <w:rFonts w:asciiTheme="minorHAnsi" w:hAnsiTheme="minorHAnsi"/>
        </w:rPr>
        <w:t xml:space="preserve"> model also showed similar performance with a recall of 0.0004 for the minority class, indicating that the reduction in parameters did little to improve its ability to predict the minority class.</w:t>
      </w:r>
    </w:p>
    <w:p w14:paraId="1684EE28" w14:textId="77777777" w:rsidR="00546D5E" w:rsidRPr="004D48CF" w:rsidRDefault="00546D5E" w:rsidP="00546D5E">
      <w:pPr>
        <w:rPr>
          <w:rFonts w:asciiTheme="minorHAnsi" w:hAnsiTheme="minorHAnsi"/>
        </w:rPr>
      </w:pPr>
    </w:p>
    <w:p w14:paraId="2C31F1A0" w14:textId="419456E4" w:rsidR="00B07377" w:rsidRDefault="00546D5E" w:rsidP="009E4622">
      <w:pPr>
        <w:rPr>
          <w:rFonts w:asciiTheme="minorHAnsi" w:hAnsiTheme="minorHAnsi"/>
        </w:rPr>
      </w:pPr>
      <w:r w:rsidRPr="004D48CF">
        <w:rPr>
          <w:rFonts w:asciiTheme="minorHAnsi" w:hAnsiTheme="minorHAnsi"/>
        </w:rPr>
        <w:t>Overall, while both models achieve high overall accuracy, they are not well-suited for handling class imbalance in this dataset, particularly for predicting the minority class. These results suggest that alternative approaches, such as resampling techniques or adjusting class weights, might be necessary to improve the detection of the minority class and create a more balanced model performance.</w:t>
      </w:r>
      <w:r w:rsidR="004D48CF">
        <w:rPr>
          <w:rFonts w:asciiTheme="minorHAnsi" w:hAnsiTheme="minorHAnsi"/>
        </w:rPr>
        <w:t xml:space="preserve"> Likely this issue arose due to the high number of binary or ordinal variables and very few continuous variables </w:t>
      </w:r>
      <w:proofErr w:type="gramStart"/>
      <w:r w:rsidR="004D48CF">
        <w:rPr>
          <w:rFonts w:asciiTheme="minorHAnsi" w:hAnsiTheme="minorHAnsi"/>
        </w:rPr>
        <w:t>as a result of</w:t>
      </w:r>
      <w:proofErr w:type="gramEnd"/>
      <w:r w:rsidR="004D48CF">
        <w:rPr>
          <w:rFonts w:asciiTheme="minorHAnsi" w:hAnsiTheme="minorHAnsi"/>
        </w:rPr>
        <w:t xml:space="preserve"> the </w:t>
      </w:r>
      <w:r w:rsidR="009F69B5">
        <w:rPr>
          <w:rFonts w:asciiTheme="minorHAnsi" w:hAnsiTheme="minorHAnsi"/>
        </w:rPr>
        <w:t>structure</w:t>
      </w:r>
      <w:r w:rsidR="004D48CF">
        <w:rPr>
          <w:rFonts w:asciiTheme="minorHAnsi" w:hAnsiTheme="minorHAnsi"/>
        </w:rPr>
        <w:t xml:space="preserve"> of the data.</w:t>
      </w:r>
    </w:p>
    <w:p w14:paraId="0FD7DD2F" w14:textId="77777777" w:rsidR="00C31140" w:rsidRDefault="00C31140" w:rsidP="009E4622">
      <w:pPr>
        <w:rPr>
          <w:rFonts w:asciiTheme="minorHAnsi" w:hAnsiTheme="minorHAnsi"/>
        </w:rPr>
      </w:pPr>
    </w:p>
    <w:p w14:paraId="1201F412" w14:textId="77777777" w:rsidR="00C31140" w:rsidRDefault="00C31140" w:rsidP="009E4622">
      <w:pPr>
        <w:rPr>
          <w:rFonts w:asciiTheme="minorHAnsi" w:hAnsiTheme="minorHAnsi"/>
        </w:rPr>
      </w:pPr>
    </w:p>
    <w:p w14:paraId="587358C3" w14:textId="77777777" w:rsidR="00C31140" w:rsidRDefault="00C31140" w:rsidP="009E4622">
      <w:pPr>
        <w:rPr>
          <w:rFonts w:asciiTheme="minorHAnsi" w:hAnsiTheme="minorHAnsi"/>
        </w:rPr>
      </w:pPr>
    </w:p>
    <w:p w14:paraId="4809FAA9" w14:textId="23211B35" w:rsidR="00FF4DDF" w:rsidRPr="00FF4DDF" w:rsidRDefault="00B27EF3" w:rsidP="00FF4DDF">
      <w:pPr>
        <w:spacing w:before="100" w:beforeAutospacing="1" w:after="100" w:afterAutospacing="1"/>
        <w:rPr>
          <w:rFonts w:asciiTheme="minorHAnsi" w:hAnsiTheme="minorHAnsi"/>
          <w:b/>
          <w:bCs/>
          <w:i/>
          <w:iCs/>
          <w:sz w:val="32"/>
          <w:szCs w:val="32"/>
        </w:rPr>
      </w:pPr>
      <w:r>
        <w:rPr>
          <w:rFonts w:asciiTheme="minorHAnsi" w:hAnsiTheme="minorHAnsi"/>
          <w:b/>
          <w:bCs/>
          <w:i/>
          <w:iCs/>
          <w:sz w:val="32"/>
          <w:szCs w:val="32"/>
        </w:rPr>
        <w:lastRenderedPageBreak/>
        <w:t>CONCLUSION</w:t>
      </w:r>
    </w:p>
    <w:p w14:paraId="24C721A1" w14:textId="77777777" w:rsidR="00B27EF3" w:rsidRPr="00B27EF3" w:rsidRDefault="00B27EF3" w:rsidP="00B27EF3">
      <w:pPr>
        <w:pStyle w:val="NormalWeb"/>
        <w:rPr>
          <w:rFonts w:asciiTheme="minorHAnsi" w:hAnsiTheme="minorHAnsi"/>
        </w:rPr>
      </w:pPr>
      <w:r w:rsidRPr="00B27EF3">
        <w:rPr>
          <w:rFonts w:asciiTheme="minorHAnsi" w:hAnsiTheme="minorHAnsi"/>
        </w:rPr>
        <w:t xml:space="preserve">This study focused on identifying factors predicting patient dropout from tuberculosis treatment in Ukraine from 2018 to 2021. We utilized a variety of statistical and machine learning techniques, including multiple logistic regression, LASSO for variable selection, and advanced classification models such as CART and </w:t>
      </w:r>
      <w:proofErr w:type="spellStart"/>
      <w:r w:rsidRPr="00B27EF3">
        <w:rPr>
          <w:rFonts w:asciiTheme="minorHAnsi" w:hAnsiTheme="minorHAnsi"/>
        </w:rPr>
        <w:t>HistGradientBoostedClassifier</w:t>
      </w:r>
      <w:proofErr w:type="spellEnd"/>
      <w:r w:rsidRPr="00B27EF3">
        <w:rPr>
          <w:rFonts w:asciiTheme="minorHAnsi" w:hAnsiTheme="minorHAnsi"/>
        </w:rPr>
        <w:t>. The results highlight several significant predictors of dropout, including socio-demographic factors like homelessness and unemployment, as well as clinical factors such as previous treatment history and the presence of drug resistance.</w:t>
      </w:r>
    </w:p>
    <w:p w14:paraId="0661EBB8" w14:textId="75DD2A62" w:rsidR="00B27EF3" w:rsidRDefault="00B27EF3" w:rsidP="00B27EF3">
      <w:pPr>
        <w:pStyle w:val="NormalWeb"/>
        <w:rPr>
          <w:rFonts w:asciiTheme="minorHAnsi" w:hAnsiTheme="minorHAnsi"/>
        </w:rPr>
      </w:pPr>
      <w:r w:rsidRPr="00B27EF3">
        <w:rPr>
          <w:rFonts w:asciiTheme="minorHAnsi" w:hAnsiTheme="minorHAnsi"/>
        </w:rPr>
        <w:t xml:space="preserve">Our analysis revealed that LASSO regularization effectively reduced the number of predictors, with some variables having coefficients close to zero, suggesting they are less important in predicting dropout. The optimal lambda value for LASSO was found to be around </w:t>
      </w:r>
      <w:r w:rsidRPr="00B27EF3">
        <w:rPr>
          <w:rStyle w:val="katex-mathml"/>
          <w:rFonts w:asciiTheme="minorHAnsi" w:eastAsiaTheme="majorEastAsia" w:hAnsiTheme="minorHAnsi"/>
        </w:rPr>
        <w:t>log(λ)≈6.2</w:t>
      </w:r>
      <w:r w:rsidR="00710C3D">
        <w:rPr>
          <w:rStyle w:val="katex-mathml"/>
          <w:rFonts w:asciiTheme="minorHAnsi" w:eastAsiaTheme="majorEastAsia" w:hAnsiTheme="minorHAnsi"/>
        </w:rPr>
        <w:t xml:space="preserve">, </w:t>
      </w:r>
      <w:r w:rsidRPr="00B27EF3">
        <w:rPr>
          <w:rFonts w:asciiTheme="minorHAnsi" w:hAnsiTheme="minorHAnsi"/>
        </w:rPr>
        <w:t xml:space="preserve">resulting in a binomial deviance of approximately 0.51. The absolute minimum deviance observed was about 0.507 at </w:t>
      </w:r>
      <w:r w:rsidRPr="00B27EF3">
        <w:rPr>
          <w:rStyle w:val="katex-mathml"/>
          <w:rFonts w:asciiTheme="minorHAnsi" w:eastAsiaTheme="majorEastAsia" w:hAnsiTheme="minorHAnsi"/>
        </w:rPr>
        <w:t>log(λ)≈−8.8</w:t>
      </w:r>
      <w:r w:rsidRPr="00B27EF3">
        <w:rPr>
          <w:rFonts w:asciiTheme="minorHAnsi" w:hAnsiTheme="minorHAnsi"/>
        </w:rPr>
        <w:t>, indicating a trade-off between model fit and complexity.</w:t>
      </w:r>
    </w:p>
    <w:p w14:paraId="6BC8E53E" w14:textId="6E069DDB" w:rsidR="009E4622" w:rsidRDefault="009E4622" w:rsidP="00B27EF3">
      <w:pPr>
        <w:pStyle w:val="NormalWeb"/>
        <w:rPr>
          <w:rFonts w:asciiTheme="minorHAnsi" w:hAnsiTheme="minorHAnsi"/>
        </w:rPr>
      </w:pPr>
      <w:r>
        <w:rPr>
          <w:rFonts w:asciiTheme="minorHAnsi" w:hAnsiTheme="minorHAnsi"/>
        </w:rPr>
        <w:t>The variables found to be highly important (</w:t>
      </w:r>
      <w:r w:rsidRPr="009E4622">
        <w:rPr>
          <w:rFonts w:asciiTheme="minorHAnsi" w:hAnsiTheme="minorHAnsi"/>
        </w:rPr>
        <w:t>Homeless1, healthcare_worker1, Prisoner1, migrant_refugee1, DST_MFX3, DST_PAS3, DST_Ofx3, DST_LFX3</w:t>
      </w:r>
      <w:r>
        <w:rPr>
          <w:rFonts w:asciiTheme="minorHAnsi" w:hAnsiTheme="minorHAnsi"/>
        </w:rPr>
        <w:t xml:space="preserve">) </w:t>
      </w:r>
      <w:r w:rsidRPr="000D30C4">
        <w:rPr>
          <w:rFonts w:asciiTheme="minorHAnsi" w:hAnsiTheme="minorHAnsi"/>
        </w:rPr>
        <w:t>highlight the significant impact of socio-demographic factors and drug resistance profiles on treatment adherence. Understanding these key predictors can guide targeted interventions to reduce dropout rates and improve treatment outcomes.</w:t>
      </w:r>
    </w:p>
    <w:p w14:paraId="717B6143" w14:textId="41A3AD99" w:rsidR="00B27EF3" w:rsidRPr="00B27EF3" w:rsidRDefault="00B27EF3" w:rsidP="00B27EF3">
      <w:pPr>
        <w:pStyle w:val="NormalWeb"/>
        <w:rPr>
          <w:rFonts w:asciiTheme="minorHAnsi" w:hAnsiTheme="minorHAnsi"/>
          <w:b/>
          <w:bCs/>
          <w:i/>
          <w:iCs/>
        </w:rPr>
      </w:pPr>
      <w:r>
        <w:rPr>
          <w:rFonts w:asciiTheme="minorHAnsi" w:hAnsiTheme="minorHAnsi"/>
          <w:b/>
          <w:bCs/>
          <w:i/>
          <w:iCs/>
        </w:rPr>
        <w:t>Drawbacks</w:t>
      </w:r>
    </w:p>
    <w:p w14:paraId="1362A4C7" w14:textId="36F7E506" w:rsidR="00B27EF3" w:rsidRPr="00B27EF3" w:rsidRDefault="00B27EF3" w:rsidP="00B27EF3">
      <w:pPr>
        <w:pStyle w:val="NormalWeb"/>
        <w:numPr>
          <w:ilvl w:val="0"/>
          <w:numId w:val="7"/>
        </w:numPr>
        <w:rPr>
          <w:rFonts w:asciiTheme="minorHAnsi" w:hAnsiTheme="minorHAnsi"/>
        </w:rPr>
      </w:pPr>
      <w:r w:rsidRPr="00B27EF3">
        <w:rPr>
          <w:rStyle w:val="Strong"/>
          <w:rFonts w:asciiTheme="minorHAnsi" w:hAnsiTheme="minorHAnsi"/>
        </w:rPr>
        <w:t>Missing Data Handling</w:t>
      </w:r>
      <w:r w:rsidRPr="00B27EF3">
        <w:rPr>
          <w:rFonts w:asciiTheme="minorHAnsi" w:hAnsiTheme="minorHAnsi"/>
        </w:rPr>
        <w:t>: While multiple imputation was used to address missing data, the approach to treating coefficients close to zero (≤ 0.01) as missing could potentially mask useful information and affect the model's performance. This method of imputation might not capture all nuances in the data.</w:t>
      </w:r>
      <w:r w:rsidR="0043649B">
        <w:rPr>
          <w:rFonts w:asciiTheme="minorHAnsi" w:hAnsiTheme="minorHAnsi"/>
        </w:rPr>
        <w:t xml:space="preserve"> Missing data also forced the usage of ordinal or binary variables - which may have potentially removed important information from the data if they were continuous. </w:t>
      </w:r>
    </w:p>
    <w:p w14:paraId="4A5820D0" w14:textId="77777777" w:rsidR="00B27EF3" w:rsidRPr="00B27EF3" w:rsidRDefault="00B27EF3" w:rsidP="00B27EF3">
      <w:pPr>
        <w:pStyle w:val="NormalWeb"/>
        <w:numPr>
          <w:ilvl w:val="0"/>
          <w:numId w:val="7"/>
        </w:numPr>
        <w:rPr>
          <w:rFonts w:asciiTheme="minorHAnsi" w:hAnsiTheme="minorHAnsi"/>
        </w:rPr>
      </w:pPr>
      <w:r w:rsidRPr="00B27EF3">
        <w:rPr>
          <w:rStyle w:val="Strong"/>
          <w:rFonts w:asciiTheme="minorHAnsi" w:hAnsiTheme="minorHAnsi"/>
        </w:rPr>
        <w:t>Model Overfitting</w:t>
      </w:r>
      <w:r w:rsidRPr="00B27EF3">
        <w:rPr>
          <w:rFonts w:asciiTheme="minorHAnsi" w:hAnsiTheme="minorHAnsi"/>
        </w:rPr>
        <w:t>: The flexibility of the model increases with lower lambda values, which can lead to overfitting. Although the binomial deviance decreased with lower lambda, it is crucial to ensure that the model remains generalizable and does not capture noise as significant predictors.</w:t>
      </w:r>
    </w:p>
    <w:p w14:paraId="31EFA015" w14:textId="77777777" w:rsidR="00B27EF3" w:rsidRPr="00B27EF3" w:rsidRDefault="00B27EF3" w:rsidP="00B27EF3">
      <w:pPr>
        <w:pStyle w:val="NormalWeb"/>
        <w:numPr>
          <w:ilvl w:val="0"/>
          <w:numId w:val="7"/>
        </w:numPr>
        <w:rPr>
          <w:rFonts w:asciiTheme="minorHAnsi" w:hAnsiTheme="minorHAnsi"/>
        </w:rPr>
      </w:pPr>
      <w:r w:rsidRPr="00B27EF3">
        <w:rPr>
          <w:rStyle w:val="Strong"/>
          <w:rFonts w:asciiTheme="minorHAnsi" w:hAnsiTheme="minorHAnsi"/>
        </w:rPr>
        <w:t>Limited Scope of Data</w:t>
      </w:r>
      <w:r w:rsidRPr="00B27EF3">
        <w:rPr>
          <w:rFonts w:asciiTheme="minorHAnsi" w:hAnsiTheme="minorHAnsi"/>
        </w:rPr>
        <w:t>: The analysis is constrained to data from Ukraine and may not be generalizable to other regions or settings. Differences in healthcare infrastructure, patient demographics, and disease prevalence could affect the applicability of these findings elsewhere.</w:t>
      </w:r>
    </w:p>
    <w:p w14:paraId="50DD1B45" w14:textId="77777777" w:rsidR="00B27EF3" w:rsidRPr="00B27EF3" w:rsidRDefault="00B27EF3" w:rsidP="00B27EF3">
      <w:pPr>
        <w:pStyle w:val="NormalWeb"/>
        <w:numPr>
          <w:ilvl w:val="0"/>
          <w:numId w:val="7"/>
        </w:numPr>
        <w:rPr>
          <w:rFonts w:asciiTheme="minorHAnsi" w:hAnsiTheme="minorHAnsi"/>
        </w:rPr>
      </w:pPr>
      <w:r w:rsidRPr="00B27EF3">
        <w:rPr>
          <w:rStyle w:val="Strong"/>
          <w:rFonts w:asciiTheme="minorHAnsi" w:hAnsiTheme="minorHAnsi"/>
        </w:rPr>
        <w:t>Unobserved Variables</w:t>
      </w:r>
      <w:r w:rsidRPr="00B27EF3">
        <w:rPr>
          <w:rFonts w:asciiTheme="minorHAnsi" w:hAnsiTheme="minorHAnsi"/>
        </w:rPr>
        <w:t>: Certain potentially important predictors may not have been included in the dataset, leading to omitted variable bias. Factors such as patient adherence behavior, social support systems, and local healthcare practices could also influence dropout rates.</w:t>
      </w:r>
    </w:p>
    <w:p w14:paraId="208D39ED" w14:textId="604D68F1" w:rsidR="00B27EF3" w:rsidRPr="00B27EF3" w:rsidRDefault="00B27EF3" w:rsidP="00B27EF3">
      <w:pPr>
        <w:pStyle w:val="NormalWeb"/>
        <w:rPr>
          <w:rFonts w:asciiTheme="minorHAnsi" w:hAnsiTheme="minorHAnsi"/>
          <w:b/>
          <w:bCs/>
          <w:i/>
          <w:iCs/>
        </w:rPr>
      </w:pPr>
      <w:r w:rsidRPr="00B27EF3">
        <w:rPr>
          <w:rFonts w:asciiTheme="minorHAnsi" w:hAnsiTheme="minorHAnsi"/>
          <w:b/>
          <w:bCs/>
          <w:i/>
          <w:iCs/>
        </w:rPr>
        <w:lastRenderedPageBreak/>
        <w:t>Future Work</w:t>
      </w:r>
    </w:p>
    <w:p w14:paraId="46CEB037" w14:textId="77777777" w:rsidR="00B27EF3" w:rsidRPr="00B27EF3" w:rsidRDefault="00B27EF3" w:rsidP="00B27EF3">
      <w:pPr>
        <w:pStyle w:val="NormalWeb"/>
        <w:numPr>
          <w:ilvl w:val="0"/>
          <w:numId w:val="8"/>
        </w:numPr>
        <w:rPr>
          <w:rFonts w:asciiTheme="minorHAnsi" w:hAnsiTheme="minorHAnsi"/>
        </w:rPr>
      </w:pPr>
      <w:r w:rsidRPr="00B27EF3">
        <w:rPr>
          <w:rStyle w:val="Strong"/>
          <w:rFonts w:asciiTheme="minorHAnsi" w:hAnsiTheme="minorHAnsi"/>
        </w:rPr>
        <w:t>Enhanced Data Collection</w:t>
      </w:r>
      <w:r w:rsidRPr="00B27EF3">
        <w:rPr>
          <w:rFonts w:asciiTheme="minorHAnsi" w:hAnsiTheme="minorHAnsi"/>
        </w:rPr>
        <w:t>: Future research should aim to collect more comprehensive data, including additional socio-economic, behavioral, and clinical variables that could impact dropout rates. Longitudinal data could provide deeper insights into patient behavior over time.</w:t>
      </w:r>
    </w:p>
    <w:p w14:paraId="024B0D98" w14:textId="77777777" w:rsidR="00B27EF3" w:rsidRPr="00B27EF3" w:rsidRDefault="00B27EF3" w:rsidP="00B27EF3">
      <w:pPr>
        <w:pStyle w:val="NormalWeb"/>
        <w:numPr>
          <w:ilvl w:val="0"/>
          <w:numId w:val="8"/>
        </w:numPr>
        <w:rPr>
          <w:rFonts w:asciiTheme="minorHAnsi" w:hAnsiTheme="minorHAnsi"/>
        </w:rPr>
      </w:pPr>
      <w:r w:rsidRPr="00B27EF3">
        <w:rPr>
          <w:rStyle w:val="Strong"/>
          <w:rFonts w:asciiTheme="minorHAnsi" w:hAnsiTheme="minorHAnsi"/>
        </w:rPr>
        <w:t>Model Improvement</w:t>
      </w:r>
      <w:r w:rsidRPr="00B27EF3">
        <w:rPr>
          <w:rFonts w:asciiTheme="minorHAnsi" w:hAnsiTheme="minorHAnsi"/>
        </w:rPr>
        <w:t>: Exploring alternative regularization techniques and models, such as Elastic Net or deep learning approaches, could improve predictive performance and handle complex interactions between variables more effectively.</w:t>
      </w:r>
    </w:p>
    <w:p w14:paraId="14552B01" w14:textId="77777777" w:rsidR="00B27EF3" w:rsidRPr="00B27EF3" w:rsidRDefault="00B27EF3" w:rsidP="00B27EF3">
      <w:pPr>
        <w:pStyle w:val="NormalWeb"/>
        <w:numPr>
          <w:ilvl w:val="0"/>
          <w:numId w:val="8"/>
        </w:numPr>
        <w:rPr>
          <w:rFonts w:asciiTheme="minorHAnsi" w:hAnsiTheme="minorHAnsi"/>
        </w:rPr>
      </w:pPr>
      <w:r w:rsidRPr="00B27EF3">
        <w:rPr>
          <w:rStyle w:val="Strong"/>
          <w:rFonts w:asciiTheme="minorHAnsi" w:hAnsiTheme="minorHAnsi"/>
        </w:rPr>
        <w:t>Cross-Regional Studies</w:t>
      </w:r>
      <w:r w:rsidRPr="00B27EF3">
        <w:rPr>
          <w:rFonts w:asciiTheme="minorHAnsi" w:hAnsiTheme="minorHAnsi"/>
        </w:rPr>
        <w:t>: Extending the analysis to other regions or countries would help determine the generalizability of the findings and identify region-specific factors influencing patient dropout.</w:t>
      </w:r>
    </w:p>
    <w:p w14:paraId="225F9458" w14:textId="77777777" w:rsidR="00B27EF3" w:rsidRPr="00B27EF3" w:rsidRDefault="00B27EF3" w:rsidP="00B27EF3">
      <w:pPr>
        <w:pStyle w:val="NormalWeb"/>
        <w:numPr>
          <w:ilvl w:val="0"/>
          <w:numId w:val="8"/>
        </w:numPr>
        <w:rPr>
          <w:rFonts w:asciiTheme="minorHAnsi" w:hAnsiTheme="minorHAnsi"/>
        </w:rPr>
      </w:pPr>
      <w:r w:rsidRPr="00B27EF3">
        <w:rPr>
          <w:rStyle w:val="Strong"/>
          <w:rFonts w:asciiTheme="minorHAnsi" w:hAnsiTheme="minorHAnsi"/>
        </w:rPr>
        <w:t>Incorporation of Qualitative Data</w:t>
      </w:r>
      <w:r w:rsidRPr="00B27EF3">
        <w:rPr>
          <w:rFonts w:asciiTheme="minorHAnsi" w:hAnsiTheme="minorHAnsi"/>
        </w:rPr>
        <w:t>: Qualitative research methods, such as patient interviews or focus groups, could provide additional context and insights into the reasons behind dropout, complementing quantitative findings.</w:t>
      </w:r>
    </w:p>
    <w:p w14:paraId="47CAA951" w14:textId="77777777" w:rsidR="00B27EF3" w:rsidRDefault="00B27EF3" w:rsidP="00B27EF3">
      <w:pPr>
        <w:pStyle w:val="NormalWeb"/>
        <w:numPr>
          <w:ilvl w:val="0"/>
          <w:numId w:val="8"/>
        </w:numPr>
        <w:rPr>
          <w:rFonts w:asciiTheme="minorHAnsi" w:hAnsiTheme="minorHAnsi"/>
        </w:rPr>
      </w:pPr>
      <w:r w:rsidRPr="00B27EF3">
        <w:rPr>
          <w:rStyle w:val="Strong"/>
          <w:rFonts w:asciiTheme="minorHAnsi" w:hAnsiTheme="minorHAnsi"/>
        </w:rPr>
        <w:t>Real-Time Data Analysis</w:t>
      </w:r>
      <w:r w:rsidRPr="00B27EF3">
        <w:rPr>
          <w:rFonts w:asciiTheme="minorHAnsi" w:hAnsiTheme="minorHAnsi"/>
        </w:rPr>
        <w:t>: Implementing real-time data collection and analysis could facilitate more immediate interventions and support for patients at risk of dropping out, potentially improving treatment adherence and outcomes.</w:t>
      </w:r>
    </w:p>
    <w:p w14:paraId="5BA987B0" w14:textId="760D733D" w:rsidR="005B7DFA" w:rsidRPr="005B7DFA" w:rsidRDefault="005B7DFA" w:rsidP="005B7DFA">
      <w:pPr>
        <w:pStyle w:val="NormalWeb"/>
        <w:rPr>
          <w:rFonts w:asciiTheme="minorHAnsi" w:hAnsiTheme="minorHAnsi"/>
        </w:rPr>
      </w:pPr>
      <w:r w:rsidRPr="005B7DFA">
        <w:rPr>
          <w:rFonts w:asciiTheme="minorHAnsi" w:hAnsiTheme="minorHAnsi"/>
        </w:rPr>
        <w:t xml:space="preserve">In addition to LASSO, another variable selection method that could potentially improve the model’s performance is </w:t>
      </w:r>
      <w:r w:rsidRPr="005B7DFA">
        <w:rPr>
          <w:rFonts w:asciiTheme="minorHAnsi" w:hAnsiTheme="minorHAnsi"/>
          <w:b/>
          <w:bCs/>
        </w:rPr>
        <w:t>Elastic Net</w:t>
      </w:r>
      <w:r w:rsidRPr="005B7DFA">
        <w:rPr>
          <w:rFonts w:asciiTheme="minorHAnsi" w:hAnsiTheme="minorHAnsi"/>
        </w:rPr>
        <w:t>. Elastic Net combines both LASSO and Ridge regression penalties</w:t>
      </w:r>
      <w:r w:rsidR="003A372D">
        <w:rPr>
          <w:rFonts w:asciiTheme="minorHAnsi" w:hAnsiTheme="minorHAnsi"/>
        </w:rPr>
        <w:t xml:space="preserve"> (L1 and L2 respectively)</w:t>
      </w:r>
      <w:r w:rsidRPr="005B7DFA">
        <w:rPr>
          <w:rFonts w:asciiTheme="minorHAnsi" w:hAnsiTheme="minorHAnsi"/>
        </w:rPr>
        <w:t>, allowing for the selection of groups of correlated variables while also shrinking some coefficients to zero. This hybrid approach balances the strengths of both techniques, making it particularly useful when the dataset contains many correlated variables, as might be the case with the geographic regions or DST results in this study.</w:t>
      </w:r>
    </w:p>
    <w:p w14:paraId="24C5F68B" w14:textId="5033C4F4" w:rsidR="005B7DFA" w:rsidRPr="005B7DFA" w:rsidRDefault="005B7DFA" w:rsidP="005B7DFA">
      <w:pPr>
        <w:pStyle w:val="NormalWeb"/>
        <w:rPr>
          <w:rFonts w:asciiTheme="minorHAnsi" w:hAnsiTheme="minorHAnsi"/>
        </w:rPr>
      </w:pPr>
      <w:r w:rsidRPr="005B7DFA">
        <w:rPr>
          <w:rFonts w:asciiTheme="minorHAnsi" w:hAnsiTheme="minorHAnsi"/>
        </w:rPr>
        <w:t xml:space="preserve">Elastic Net performs variable selection like LASSO, but its inclusion of Ridge regularization helps prevent some of the over-penalization seen in LASSO, where certain variables might be prematurely removed. This dual regularization might help retain more informative variables while reducing model variance, improving overall predictive power. </w:t>
      </w:r>
    </w:p>
    <w:p w14:paraId="4601C5AB" w14:textId="5C2123DA" w:rsidR="00073282" w:rsidRPr="00C31140" w:rsidRDefault="005B7DFA" w:rsidP="000D5974">
      <w:pPr>
        <w:pStyle w:val="NormalWeb"/>
        <w:rPr>
          <w:rFonts w:asciiTheme="minorHAnsi" w:hAnsiTheme="minorHAnsi"/>
        </w:rPr>
      </w:pPr>
      <w:r w:rsidRPr="005B7DFA">
        <w:rPr>
          <w:rFonts w:asciiTheme="minorHAnsi" w:hAnsiTheme="minorHAnsi"/>
        </w:rPr>
        <w:t xml:space="preserve">Tuning the mixing parameter, which controls the trade-off between LASSO and Ridge, allows for more flexibility compared to using LASSO alone. This could result in a more robust model, especially when dealing with multicollinearity among the predictors. Thus, implementing Elastic Net could refine feature selection and improve </w:t>
      </w:r>
      <w:proofErr w:type="spellStart"/>
      <w:proofErr w:type="gramStart"/>
      <w:r w:rsidRPr="005B7DFA">
        <w:rPr>
          <w:rFonts w:asciiTheme="minorHAnsi" w:hAnsiTheme="minorHAnsi"/>
        </w:rPr>
        <w:t>generalization.</w:t>
      </w:r>
      <w:r w:rsidR="00B27EF3" w:rsidRPr="00B27EF3">
        <w:rPr>
          <w:rFonts w:asciiTheme="minorHAnsi" w:hAnsiTheme="minorHAnsi"/>
        </w:rPr>
        <w:t>By</w:t>
      </w:r>
      <w:proofErr w:type="spellEnd"/>
      <w:proofErr w:type="gramEnd"/>
      <w:r w:rsidR="00B27EF3" w:rsidRPr="00B27EF3">
        <w:rPr>
          <w:rFonts w:asciiTheme="minorHAnsi" w:hAnsiTheme="minorHAnsi"/>
        </w:rPr>
        <w:t xml:space="preserve"> addressing these areas, future research can build on these findings to develop more effective strategies for improving tuberculosis treatment adherence and reducing dropout rates.</w:t>
      </w:r>
    </w:p>
    <w:p w14:paraId="62F27A8E" w14:textId="77777777" w:rsidR="00733CBA" w:rsidRDefault="00733CBA" w:rsidP="000D5974">
      <w:pPr>
        <w:pStyle w:val="NormalWeb"/>
        <w:rPr>
          <w:rFonts w:asciiTheme="minorHAnsi" w:hAnsiTheme="minorHAnsi"/>
          <w:b/>
          <w:bCs/>
        </w:rPr>
      </w:pPr>
    </w:p>
    <w:p w14:paraId="2AE560C1" w14:textId="77777777" w:rsidR="00C31140" w:rsidRDefault="00C31140" w:rsidP="000D5974">
      <w:pPr>
        <w:pStyle w:val="NormalWeb"/>
        <w:rPr>
          <w:rFonts w:asciiTheme="minorHAnsi" w:hAnsiTheme="minorHAnsi"/>
          <w:b/>
          <w:bCs/>
        </w:rPr>
      </w:pPr>
    </w:p>
    <w:p w14:paraId="76413585" w14:textId="5E7042FC" w:rsidR="00222E26" w:rsidRPr="00FF4DDF" w:rsidRDefault="00535645" w:rsidP="00192F52">
      <w:pPr>
        <w:spacing w:before="100" w:beforeAutospacing="1" w:after="100" w:afterAutospacing="1"/>
        <w:rPr>
          <w:rFonts w:asciiTheme="minorHAnsi" w:hAnsiTheme="minorHAnsi"/>
          <w:b/>
          <w:bCs/>
          <w:i/>
          <w:iCs/>
          <w:sz w:val="32"/>
          <w:szCs w:val="32"/>
        </w:rPr>
      </w:pPr>
      <w:r w:rsidRPr="00FF4DDF">
        <w:rPr>
          <w:rFonts w:asciiTheme="minorHAnsi" w:hAnsiTheme="minorHAnsi"/>
          <w:b/>
          <w:bCs/>
          <w:i/>
          <w:iCs/>
          <w:sz w:val="32"/>
          <w:szCs w:val="32"/>
        </w:rPr>
        <w:lastRenderedPageBreak/>
        <w:t>APPENDIX</w:t>
      </w:r>
    </w:p>
    <w:p w14:paraId="223B8966" w14:textId="08C73691" w:rsidR="00535645" w:rsidRDefault="006D6230" w:rsidP="00192F52">
      <w:pPr>
        <w:spacing w:before="100" w:beforeAutospacing="1" w:after="100" w:afterAutospacing="1"/>
        <w:rPr>
          <w:rFonts w:asciiTheme="minorHAnsi" w:hAnsiTheme="minorHAnsi"/>
          <w:b/>
          <w:bCs/>
          <w:i/>
          <w:iCs/>
          <w:sz w:val="28"/>
          <w:szCs w:val="28"/>
        </w:rPr>
      </w:pPr>
      <w:r>
        <w:rPr>
          <w:rFonts w:asciiTheme="minorHAnsi" w:hAnsiTheme="minorHAnsi"/>
          <w:b/>
          <w:bCs/>
          <w:i/>
          <w:iCs/>
          <w:sz w:val="28"/>
          <w:szCs w:val="28"/>
        </w:rPr>
        <w:t xml:space="preserve">TABLE 1) </w:t>
      </w:r>
      <w:r w:rsidR="004452FB">
        <w:rPr>
          <w:rFonts w:asciiTheme="minorHAnsi" w:hAnsiTheme="minorHAnsi"/>
          <w:b/>
          <w:bCs/>
          <w:i/>
          <w:iCs/>
          <w:sz w:val="28"/>
          <w:szCs w:val="28"/>
        </w:rPr>
        <w:t>Data Cleaning</w:t>
      </w:r>
    </w:p>
    <w:p w14:paraId="0D2B43E5" w14:textId="77777777" w:rsidR="004452FB" w:rsidRPr="00701CC3" w:rsidRDefault="004452FB" w:rsidP="004452FB">
      <w:pPr>
        <w:numPr>
          <w:ilvl w:val="0"/>
          <w:numId w:val="6"/>
        </w:numPr>
        <w:spacing w:before="100" w:beforeAutospacing="1" w:after="100" w:afterAutospacing="1"/>
        <w:rPr>
          <w:rFonts w:asciiTheme="minorHAnsi" w:hAnsiTheme="minorHAnsi"/>
        </w:rPr>
      </w:pPr>
      <w:r w:rsidRPr="00701CC3">
        <w:rPr>
          <w:rFonts w:asciiTheme="minorHAnsi" w:hAnsiTheme="minorHAnsi"/>
          <w:b/>
          <w:bCs/>
        </w:rPr>
        <w:t>Variable Standardization and Renaming</w:t>
      </w:r>
      <w:r w:rsidRPr="00701CC3">
        <w:rPr>
          <w:rFonts w:asciiTheme="minorHAnsi" w:hAnsiTheme="minorHAnsi"/>
        </w:rPr>
        <w:t>:</w:t>
      </w:r>
    </w:p>
    <w:p w14:paraId="4FD85E10" w14:textId="77777777" w:rsidR="004452FB" w:rsidRPr="00701CC3" w:rsidRDefault="004452FB" w:rsidP="004452FB">
      <w:pPr>
        <w:numPr>
          <w:ilvl w:val="1"/>
          <w:numId w:val="6"/>
        </w:numPr>
        <w:spacing w:before="100" w:beforeAutospacing="1" w:after="100" w:afterAutospacing="1"/>
        <w:rPr>
          <w:rFonts w:asciiTheme="minorHAnsi" w:hAnsiTheme="minorHAnsi"/>
        </w:rPr>
      </w:pPr>
      <w:r w:rsidRPr="00701CC3">
        <w:rPr>
          <w:rFonts w:asciiTheme="minorHAnsi" w:hAnsiTheme="minorHAnsi"/>
          <w:b/>
          <w:bCs/>
        </w:rPr>
        <w:t>Age</w:t>
      </w:r>
      <w:r w:rsidRPr="00701CC3">
        <w:rPr>
          <w:rFonts w:asciiTheme="minorHAnsi" w:hAnsiTheme="minorHAnsi"/>
        </w:rPr>
        <w:t>: Corrected two entries showing values "&gt;100" by taking the modulo 100, converting 134 to 34 – for example.</w:t>
      </w:r>
    </w:p>
    <w:p w14:paraId="3A9D7CA8" w14:textId="77777777" w:rsidR="004452FB" w:rsidRPr="00701CC3" w:rsidRDefault="004452FB" w:rsidP="004452FB">
      <w:pPr>
        <w:numPr>
          <w:ilvl w:val="1"/>
          <w:numId w:val="6"/>
        </w:numPr>
        <w:spacing w:before="100" w:beforeAutospacing="1" w:after="100" w:afterAutospacing="1"/>
        <w:rPr>
          <w:rFonts w:asciiTheme="minorHAnsi" w:hAnsiTheme="minorHAnsi"/>
        </w:rPr>
      </w:pPr>
      <w:r w:rsidRPr="00701CC3">
        <w:rPr>
          <w:rFonts w:asciiTheme="minorHAnsi" w:hAnsiTheme="minorHAnsi"/>
          <w:b/>
          <w:bCs/>
        </w:rPr>
        <w:t>Treatment Dates</w:t>
      </w:r>
      <w:r w:rsidRPr="00701CC3">
        <w:rPr>
          <w:rFonts w:asciiTheme="minorHAnsi" w:hAnsiTheme="minorHAnsi"/>
        </w:rPr>
        <w:t xml:space="preserve">: Renamed </w:t>
      </w:r>
      <w:proofErr w:type="spellStart"/>
      <w:proofErr w:type="gramStart"/>
      <w:r w:rsidRPr="00701CC3">
        <w:rPr>
          <w:rFonts w:asciiTheme="minorHAnsi" w:hAnsiTheme="minorHAnsi" w:cs="Courier New"/>
          <w:sz w:val="20"/>
          <w:szCs w:val="20"/>
        </w:rPr>
        <w:t>Treatment.start.date</w:t>
      </w:r>
      <w:proofErr w:type="spellEnd"/>
      <w:proofErr w:type="gramEnd"/>
      <w:r w:rsidRPr="00701CC3">
        <w:rPr>
          <w:rFonts w:asciiTheme="minorHAnsi" w:hAnsiTheme="minorHAnsi"/>
        </w:rPr>
        <w:t xml:space="preserve"> and </w:t>
      </w:r>
      <w:proofErr w:type="spellStart"/>
      <w:r w:rsidRPr="00701CC3">
        <w:rPr>
          <w:rFonts w:asciiTheme="minorHAnsi" w:hAnsiTheme="minorHAnsi" w:cs="Courier New"/>
          <w:sz w:val="20"/>
          <w:szCs w:val="20"/>
        </w:rPr>
        <w:t>Treatment.end.date</w:t>
      </w:r>
      <w:proofErr w:type="spellEnd"/>
      <w:r w:rsidRPr="00701CC3">
        <w:rPr>
          <w:rFonts w:asciiTheme="minorHAnsi" w:hAnsiTheme="minorHAnsi"/>
        </w:rPr>
        <w:t xml:space="preserve"> to </w:t>
      </w:r>
      <w:proofErr w:type="spellStart"/>
      <w:r w:rsidRPr="00701CC3">
        <w:rPr>
          <w:rFonts w:asciiTheme="minorHAnsi" w:hAnsiTheme="minorHAnsi" w:cs="Courier New"/>
          <w:sz w:val="20"/>
          <w:szCs w:val="20"/>
        </w:rPr>
        <w:t>start_date</w:t>
      </w:r>
      <w:proofErr w:type="spellEnd"/>
      <w:r w:rsidRPr="00701CC3">
        <w:rPr>
          <w:rFonts w:asciiTheme="minorHAnsi" w:hAnsiTheme="minorHAnsi"/>
        </w:rPr>
        <w:t xml:space="preserve"> and </w:t>
      </w:r>
      <w:proofErr w:type="spellStart"/>
      <w:r w:rsidRPr="00701CC3">
        <w:rPr>
          <w:rFonts w:asciiTheme="minorHAnsi" w:hAnsiTheme="minorHAnsi" w:cs="Courier New"/>
          <w:sz w:val="20"/>
          <w:szCs w:val="20"/>
        </w:rPr>
        <w:t>end_date</w:t>
      </w:r>
      <w:proofErr w:type="spellEnd"/>
      <w:r w:rsidRPr="00701CC3">
        <w:rPr>
          <w:rFonts w:asciiTheme="minorHAnsi" w:hAnsiTheme="minorHAnsi"/>
        </w:rPr>
        <w:t xml:space="preserve"> respectively, and converted them to date/time format.</w:t>
      </w:r>
    </w:p>
    <w:p w14:paraId="46C401A3" w14:textId="77777777" w:rsidR="004452FB" w:rsidRPr="00701CC3" w:rsidRDefault="004452FB" w:rsidP="004452FB">
      <w:pPr>
        <w:numPr>
          <w:ilvl w:val="1"/>
          <w:numId w:val="6"/>
        </w:numPr>
        <w:spacing w:before="100" w:beforeAutospacing="1" w:after="100" w:afterAutospacing="1"/>
        <w:rPr>
          <w:rFonts w:asciiTheme="minorHAnsi" w:hAnsiTheme="minorHAnsi"/>
        </w:rPr>
      </w:pPr>
      <w:r w:rsidRPr="00701CC3">
        <w:rPr>
          <w:rFonts w:asciiTheme="minorHAnsi" w:hAnsiTheme="minorHAnsi"/>
          <w:b/>
          <w:bCs/>
        </w:rPr>
        <w:t>HIV Testing</w:t>
      </w:r>
      <w:r w:rsidRPr="00701CC3">
        <w:rPr>
          <w:rFonts w:asciiTheme="minorHAnsi" w:hAnsiTheme="minorHAnsi"/>
        </w:rPr>
        <w:t xml:space="preserve">: Renamed </w:t>
      </w:r>
      <w:proofErr w:type="spellStart"/>
      <w:r w:rsidRPr="00701CC3">
        <w:rPr>
          <w:rFonts w:asciiTheme="minorHAnsi" w:hAnsiTheme="minorHAnsi" w:cs="Courier New"/>
          <w:sz w:val="20"/>
          <w:szCs w:val="20"/>
        </w:rPr>
        <w:t>HIV.testing</w:t>
      </w:r>
      <w:proofErr w:type="spellEnd"/>
      <w:r w:rsidRPr="00701CC3">
        <w:rPr>
          <w:rFonts w:asciiTheme="minorHAnsi" w:hAnsiTheme="minorHAnsi"/>
        </w:rPr>
        <w:t xml:space="preserve"> to </w:t>
      </w:r>
      <w:proofErr w:type="spellStart"/>
      <w:r w:rsidRPr="00701CC3">
        <w:rPr>
          <w:rFonts w:asciiTheme="minorHAnsi" w:hAnsiTheme="minorHAnsi" w:cs="Courier New"/>
          <w:sz w:val="20"/>
          <w:szCs w:val="20"/>
        </w:rPr>
        <w:t>hiv_testing</w:t>
      </w:r>
      <w:proofErr w:type="spellEnd"/>
      <w:r w:rsidRPr="00701CC3">
        <w:rPr>
          <w:rFonts w:asciiTheme="minorHAnsi" w:hAnsiTheme="minorHAnsi"/>
        </w:rPr>
        <w:t xml:space="preserve"> and converted it to date/time format.</w:t>
      </w:r>
    </w:p>
    <w:p w14:paraId="687FA46D" w14:textId="77777777" w:rsidR="004452FB" w:rsidRPr="00701CC3" w:rsidRDefault="004452FB" w:rsidP="004452FB">
      <w:pPr>
        <w:numPr>
          <w:ilvl w:val="1"/>
          <w:numId w:val="6"/>
        </w:numPr>
        <w:spacing w:before="100" w:beforeAutospacing="1" w:after="100" w:afterAutospacing="1"/>
        <w:rPr>
          <w:rFonts w:asciiTheme="minorHAnsi" w:hAnsiTheme="minorHAnsi"/>
        </w:rPr>
      </w:pPr>
      <w:proofErr w:type="spellStart"/>
      <w:r w:rsidRPr="00701CC3">
        <w:rPr>
          <w:rFonts w:asciiTheme="minorHAnsi" w:hAnsiTheme="minorHAnsi"/>
          <w:b/>
          <w:bCs/>
        </w:rPr>
        <w:t>Has.started.to.take.ART</w:t>
      </w:r>
      <w:proofErr w:type="spellEnd"/>
      <w:r w:rsidRPr="00701CC3">
        <w:rPr>
          <w:rFonts w:asciiTheme="minorHAnsi" w:hAnsiTheme="minorHAnsi"/>
          <w:b/>
          <w:bCs/>
        </w:rPr>
        <w:t>.</w:t>
      </w:r>
      <w:r w:rsidRPr="00701CC3">
        <w:rPr>
          <w:rFonts w:asciiTheme="minorHAnsi" w:hAnsiTheme="minorHAnsi"/>
        </w:rPr>
        <w:t xml:space="preserve">: Renamed to </w:t>
      </w:r>
      <w:proofErr w:type="spellStart"/>
      <w:r w:rsidRPr="00701CC3">
        <w:rPr>
          <w:rFonts w:asciiTheme="minorHAnsi" w:hAnsiTheme="minorHAnsi" w:cs="Courier New"/>
          <w:sz w:val="20"/>
          <w:szCs w:val="20"/>
        </w:rPr>
        <w:t>takes_art</w:t>
      </w:r>
      <w:proofErr w:type="spellEnd"/>
      <w:r w:rsidRPr="00701CC3">
        <w:rPr>
          <w:rFonts w:asciiTheme="minorHAnsi" w:hAnsiTheme="minorHAnsi"/>
        </w:rPr>
        <w:t>. The start date for ART was set in m/d/y format. Missing values were considered for special handling but left commented out.</w:t>
      </w:r>
    </w:p>
    <w:p w14:paraId="03D3DE1D" w14:textId="77777777" w:rsidR="004452FB" w:rsidRPr="00701CC3" w:rsidRDefault="004452FB" w:rsidP="004452FB">
      <w:pPr>
        <w:numPr>
          <w:ilvl w:val="1"/>
          <w:numId w:val="6"/>
        </w:numPr>
        <w:spacing w:before="100" w:beforeAutospacing="1" w:after="100" w:afterAutospacing="1"/>
        <w:rPr>
          <w:rFonts w:asciiTheme="minorHAnsi" w:hAnsiTheme="minorHAnsi"/>
        </w:rPr>
      </w:pPr>
      <w:r w:rsidRPr="00701CC3">
        <w:rPr>
          <w:rFonts w:asciiTheme="minorHAnsi" w:hAnsiTheme="minorHAnsi"/>
          <w:b/>
          <w:bCs/>
        </w:rPr>
        <w:t>Cotrimoxazole Treatment</w:t>
      </w:r>
      <w:r w:rsidRPr="00701CC3">
        <w:rPr>
          <w:rFonts w:asciiTheme="minorHAnsi" w:hAnsiTheme="minorHAnsi"/>
        </w:rPr>
        <w:t>: Changed to m/d/y format, with missing values considered for potential imputation.</w:t>
      </w:r>
    </w:p>
    <w:p w14:paraId="71FCC351" w14:textId="77777777" w:rsidR="004452FB" w:rsidRPr="00701CC3" w:rsidRDefault="004452FB" w:rsidP="004452FB">
      <w:pPr>
        <w:numPr>
          <w:ilvl w:val="0"/>
          <w:numId w:val="6"/>
        </w:numPr>
        <w:spacing w:before="100" w:beforeAutospacing="1" w:after="100" w:afterAutospacing="1"/>
        <w:rPr>
          <w:rFonts w:asciiTheme="minorHAnsi" w:hAnsiTheme="minorHAnsi"/>
        </w:rPr>
      </w:pPr>
      <w:r w:rsidRPr="00701CC3">
        <w:rPr>
          <w:rFonts w:asciiTheme="minorHAnsi" w:hAnsiTheme="minorHAnsi"/>
          <w:b/>
          <w:bCs/>
        </w:rPr>
        <w:t>Categorical Variable Conversion</w:t>
      </w:r>
      <w:r w:rsidRPr="00701CC3">
        <w:rPr>
          <w:rFonts w:asciiTheme="minorHAnsi" w:hAnsiTheme="minorHAnsi"/>
        </w:rPr>
        <w:t>:</w:t>
      </w:r>
    </w:p>
    <w:p w14:paraId="08DDF0E4" w14:textId="77777777" w:rsidR="004452FB" w:rsidRPr="00701CC3" w:rsidRDefault="004452FB" w:rsidP="004452FB">
      <w:pPr>
        <w:numPr>
          <w:ilvl w:val="1"/>
          <w:numId w:val="6"/>
        </w:numPr>
        <w:spacing w:before="100" w:beforeAutospacing="1" w:after="100" w:afterAutospacing="1"/>
        <w:rPr>
          <w:rFonts w:asciiTheme="minorHAnsi" w:hAnsiTheme="minorHAnsi"/>
        </w:rPr>
      </w:pPr>
      <w:r w:rsidRPr="00701CC3">
        <w:rPr>
          <w:rFonts w:asciiTheme="minorHAnsi" w:hAnsiTheme="minorHAnsi"/>
          <w:b/>
          <w:bCs/>
        </w:rPr>
        <w:t>Localization</w:t>
      </w:r>
      <w:r w:rsidRPr="00701CC3">
        <w:rPr>
          <w:rFonts w:asciiTheme="minorHAnsi" w:hAnsiTheme="minorHAnsi"/>
        </w:rPr>
        <w:t>: Re-encoded as 1 for Pulmonary, 2 for Extra-pulmonary, and 0 for Both.</w:t>
      </w:r>
    </w:p>
    <w:p w14:paraId="456F150C" w14:textId="77777777" w:rsidR="004452FB" w:rsidRPr="00701CC3" w:rsidRDefault="004452FB" w:rsidP="004452FB">
      <w:pPr>
        <w:numPr>
          <w:ilvl w:val="1"/>
          <w:numId w:val="6"/>
        </w:numPr>
        <w:spacing w:before="100" w:beforeAutospacing="1" w:after="100" w:afterAutospacing="1"/>
        <w:rPr>
          <w:rFonts w:asciiTheme="minorHAnsi" w:hAnsiTheme="minorHAnsi"/>
        </w:rPr>
      </w:pPr>
      <w:r w:rsidRPr="00701CC3">
        <w:rPr>
          <w:rFonts w:asciiTheme="minorHAnsi" w:hAnsiTheme="minorHAnsi"/>
          <w:b/>
          <w:bCs/>
        </w:rPr>
        <w:t>Cavitation</w:t>
      </w:r>
      <w:r w:rsidRPr="00701CC3">
        <w:rPr>
          <w:rFonts w:asciiTheme="minorHAnsi" w:hAnsiTheme="minorHAnsi"/>
        </w:rPr>
        <w:t>: Recoded as 1 for Yes and 0 for No.</w:t>
      </w:r>
    </w:p>
    <w:p w14:paraId="51874C5E" w14:textId="77777777" w:rsidR="004452FB" w:rsidRPr="00701CC3" w:rsidRDefault="004452FB" w:rsidP="004452FB">
      <w:pPr>
        <w:numPr>
          <w:ilvl w:val="1"/>
          <w:numId w:val="6"/>
        </w:numPr>
        <w:spacing w:before="100" w:beforeAutospacing="1" w:after="100" w:afterAutospacing="1"/>
        <w:rPr>
          <w:rFonts w:asciiTheme="minorHAnsi" w:hAnsiTheme="minorHAnsi"/>
        </w:rPr>
      </w:pPr>
      <w:r w:rsidRPr="00701CC3">
        <w:rPr>
          <w:rFonts w:asciiTheme="minorHAnsi" w:hAnsiTheme="minorHAnsi"/>
          <w:b/>
          <w:bCs/>
        </w:rPr>
        <w:t>HIV Definition</w:t>
      </w:r>
      <w:r w:rsidRPr="00701CC3">
        <w:rPr>
          <w:rFonts w:asciiTheme="minorHAnsi" w:hAnsiTheme="minorHAnsi"/>
        </w:rPr>
        <w:t>: Recoded as 0 for negative and 1 for positive.</w:t>
      </w:r>
    </w:p>
    <w:p w14:paraId="4E899846" w14:textId="77777777" w:rsidR="004452FB" w:rsidRPr="00701CC3" w:rsidRDefault="004452FB" w:rsidP="004452FB">
      <w:pPr>
        <w:numPr>
          <w:ilvl w:val="1"/>
          <w:numId w:val="6"/>
        </w:numPr>
        <w:spacing w:before="100" w:beforeAutospacing="1" w:after="100" w:afterAutospacing="1"/>
        <w:rPr>
          <w:rFonts w:asciiTheme="minorHAnsi" w:hAnsiTheme="minorHAnsi"/>
        </w:rPr>
      </w:pPr>
      <w:r w:rsidRPr="00701CC3">
        <w:rPr>
          <w:rFonts w:asciiTheme="minorHAnsi" w:hAnsiTheme="minorHAnsi"/>
          <w:b/>
          <w:bCs/>
        </w:rPr>
        <w:t>Alcohol Abuse</w:t>
      </w:r>
      <w:r w:rsidRPr="00701CC3">
        <w:rPr>
          <w:rFonts w:asciiTheme="minorHAnsi" w:hAnsiTheme="minorHAnsi"/>
        </w:rPr>
        <w:t xml:space="preserve"> and </w:t>
      </w:r>
      <w:r w:rsidRPr="00701CC3">
        <w:rPr>
          <w:rFonts w:asciiTheme="minorHAnsi" w:hAnsiTheme="minorHAnsi"/>
          <w:b/>
          <w:bCs/>
        </w:rPr>
        <w:t>Injecting Drug User</w:t>
      </w:r>
      <w:r w:rsidRPr="00701CC3">
        <w:rPr>
          <w:rFonts w:asciiTheme="minorHAnsi" w:hAnsiTheme="minorHAnsi"/>
        </w:rPr>
        <w:t>: Set to 0 if ‘-’ or NA, and 1 otherwise.</w:t>
      </w:r>
    </w:p>
    <w:p w14:paraId="0FA3A560" w14:textId="77777777" w:rsidR="004452FB" w:rsidRPr="00701CC3" w:rsidRDefault="004452FB" w:rsidP="004452FB">
      <w:pPr>
        <w:numPr>
          <w:ilvl w:val="1"/>
          <w:numId w:val="6"/>
        </w:numPr>
        <w:spacing w:before="100" w:beforeAutospacing="1" w:after="100" w:afterAutospacing="1"/>
        <w:rPr>
          <w:rFonts w:asciiTheme="minorHAnsi" w:hAnsiTheme="minorHAnsi"/>
        </w:rPr>
      </w:pPr>
      <w:r w:rsidRPr="00701CC3">
        <w:rPr>
          <w:rFonts w:asciiTheme="minorHAnsi" w:hAnsiTheme="minorHAnsi"/>
          <w:b/>
          <w:bCs/>
        </w:rPr>
        <w:t>Homeless, Unemployed, Healthcare Worker, Prisoner</w:t>
      </w:r>
      <w:r w:rsidRPr="00701CC3">
        <w:rPr>
          <w:rFonts w:asciiTheme="minorHAnsi" w:hAnsiTheme="minorHAnsi"/>
        </w:rPr>
        <w:t>: Recoded as 0 for No and 1 for Yes, with ‘-’ considered as No.</w:t>
      </w:r>
    </w:p>
    <w:p w14:paraId="140C1597" w14:textId="77777777" w:rsidR="004452FB" w:rsidRPr="00701CC3" w:rsidRDefault="004452FB" w:rsidP="004452FB">
      <w:pPr>
        <w:numPr>
          <w:ilvl w:val="1"/>
          <w:numId w:val="6"/>
        </w:numPr>
        <w:spacing w:before="100" w:beforeAutospacing="1" w:after="100" w:afterAutospacing="1"/>
        <w:rPr>
          <w:rFonts w:asciiTheme="minorHAnsi" w:hAnsiTheme="minorHAnsi"/>
        </w:rPr>
      </w:pPr>
      <w:r w:rsidRPr="00701CC3">
        <w:rPr>
          <w:rFonts w:asciiTheme="minorHAnsi" w:hAnsiTheme="minorHAnsi"/>
          <w:b/>
          <w:bCs/>
        </w:rPr>
        <w:t>GeneXpert</w:t>
      </w:r>
      <w:r w:rsidRPr="00701CC3">
        <w:rPr>
          <w:rFonts w:asciiTheme="minorHAnsi" w:hAnsiTheme="minorHAnsi"/>
        </w:rPr>
        <w:t>: Recoded as 0 for Negative and 1 for Positive, with NA considered as Negative.</w:t>
      </w:r>
    </w:p>
    <w:p w14:paraId="2EA500CC" w14:textId="77777777" w:rsidR="004452FB" w:rsidRPr="00701CC3" w:rsidRDefault="004452FB" w:rsidP="004452FB">
      <w:pPr>
        <w:numPr>
          <w:ilvl w:val="0"/>
          <w:numId w:val="6"/>
        </w:numPr>
        <w:spacing w:before="100" w:beforeAutospacing="1" w:after="100" w:afterAutospacing="1"/>
        <w:rPr>
          <w:rFonts w:asciiTheme="minorHAnsi" w:hAnsiTheme="minorHAnsi"/>
        </w:rPr>
      </w:pPr>
      <w:r w:rsidRPr="00701CC3">
        <w:rPr>
          <w:rFonts w:asciiTheme="minorHAnsi" w:hAnsiTheme="minorHAnsi"/>
          <w:b/>
          <w:bCs/>
        </w:rPr>
        <w:t>New Variables</w:t>
      </w:r>
      <w:r w:rsidRPr="00701CC3">
        <w:rPr>
          <w:rFonts w:asciiTheme="minorHAnsi" w:hAnsiTheme="minorHAnsi"/>
        </w:rPr>
        <w:t>:</w:t>
      </w:r>
    </w:p>
    <w:p w14:paraId="0B1C5BC4" w14:textId="77777777" w:rsidR="004452FB" w:rsidRPr="00701CC3" w:rsidRDefault="004452FB" w:rsidP="004452FB">
      <w:pPr>
        <w:numPr>
          <w:ilvl w:val="1"/>
          <w:numId w:val="6"/>
        </w:numPr>
        <w:spacing w:before="100" w:beforeAutospacing="1" w:after="100" w:afterAutospacing="1"/>
        <w:rPr>
          <w:rFonts w:asciiTheme="minorHAnsi" w:hAnsiTheme="minorHAnsi"/>
        </w:rPr>
      </w:pPr>
      <w:r w:rsidRPr="00701CC3">
        <w:rPr>
          <w:rFonts w:asciiTheme="minorHAnsi" w:hAnsiTheme="minorHAnsi"/>
          <w:b/>
          <w:bCs/>
        </w:rPr>
        <w:t>Imputed Weights</w:t>
      </w:r>
      <w:r w:rsidRPr="00701CC3">
        <w:rPr>
          <w:rFonts w:asciiTheme="minorHAnsi" w:hAnsiTheme="minorHAnsi"/>
        </w:rPr>
        <w:t xml:space="preserve">: A new variable, </w:t>
      </w:r>
      <w:proofErr w:type="spellStart"/>
      <w:r w:rsidRPr="00701CC3">
        <w:rPr>
          <w:rFonts w:asciiTheme="minorHAnsi" w:hAnsiTheme="minorHAnsi" w:cs="Courier New"/>
          <w:sz w:val="20"/>
          <w:szCs w:val="20"/>
        </w:rPr>
        <w:t>imputed_weights</w:t>
      </w:r>
      <w:proofErr w:type="spellEnd"/>
      <w:r w:rsidRPr="00701CC3">
        <w:rPr>
          <w:rFonts w:asciiTheme="minorHAnsi" w:hAnsiTheme="minorHAnsi"/>
        </w:rPr>
        <w:t>, was created following specific rules:</w:t>
      </w:r>
    </w:p>
    <w:p w14:paraId="59F936E2" w14:textId="77777777" w:rsidR="004452FB" w:rsidRPr="00701CC3" w:rsidRDefault="004452FB" w:rsidP="004452FB">
      <w:pPr>
        <w:numPr>
          <w:ilvl w:val="2"/>
          <w:numId w:val="6"/>
        </w:numPr>
        <w:spacing w:before="100" w:beforeAutospacing="1" w:after="100" w:afterAutospacing="1"/>
        <w:rPr>
          <w:rFonts w:asciiTheme="minorHAnsi" w:hAnsiTheme="minorHAnsi"/>
        </w:rPr>
      </w:pPr>
      <w:r w:rsidRPr="00701CC3">
        <w:rPr>
          <w:rFonts w:asciiTheme="minorHAnsi" w:hAnsiTheme="minorHAnsi"/>
        </w:rPr>
        <w:t>Converted weights from pounds to kilograms for values between 140 and 240.</w:t>
      </w:r>
    </w:p>
    <w:p w14:paraId="48BB5D49" w14:textId="77777777" w:rsidR="004452FB" w:rsidRPr="00701CC3" w:rsidRDefault="004452FB" w:rsidP="004452FB">
      <w:pPr>
        <w:numPr>
          <w:ilvl w:val="2"/>
          <w:numId w:val="6"/>
        </w:numPr>
        <w:spacing w:before="100" w:beforeAutospacing="1" w:after="100" w:afterAutospacing="1"/>
        <w:rPr>
          <w:rFonts w:asciiTheme="minorHAnsi" w:hAnsiTheme="minorHAnsi"/>
        </w:rPr>
      </w:pPr>
      <w:r w:rsidRPr="00701CC3">
        <w:rPr>
          <w:rFonts w:asciiTheme="minorHAnsi" w:hAnsiTheme="minorHAnsi"/>
        </w:rPr>
        <w:t>Added a decimal point for weights between 240 and 1000.</w:t>
      </w:r>
    </w:p>
    <w:p w14:paraId="56F6838C" w14:textId="77777777" w:rsidR="004452FB" w:rsidRPr="00701CC3" w:rsidRDefault="004452FB" w:rsidP="004452FB">
      <w:pPr>
        <w:numPr>
          <w:ilvl w:val="2"/>
          <w:numId w:val="6"/>
        </w:numPr>
        <w:spacing w:before="100" w:beforeAutospacing="1" w:after="100" w:afterAutospacing="1"/>
        <w:rPr>
          <w:rFonts w:asciiTheme="minorHAnsi" w:hAnsiTheme="minorHAnsi"/>
        </w:rPr>
      </w:pPr>
      <w:r w:rsidRPr="00701CC3">
        <w:rPr>
          <w:rFonts w:asciiTheme="minorHAnsi" w:hAnsiTheme="minorHAnsi"/>
        </w:rPr>
        <w:t>Set values greater than 1000 to NA for imputation.</w:t>
      </w:r>
    </w:p>
    <w:p w14:paraId="4A217D62" w14:textId="77777777" w:rsidR="004452FB" w:rsidRPr="00701CC3" w:rsidRDefault="004452FB" w:rsidP="004452FB">
      <w:pPr>
        <w:numPr>
          <w:ilvl w:val="2"/>
          <w:numId w:val="6"/>
        </w:numPr>
        <w:spacing w:before="100" w:beforeAutospacing="1" w:after="100" w:afterAutospacing="1"/>
        <w:rPr>
          <w:rFonts w:asciiTheme="minorHAnsi" w:hAnsiTheme="minorHAnsi"/>
        </w:rPr>
      </w:pPr>
      <w:r w:rsidRPr="00701CC3">
        <w:rPr>
          <w:rFonts w:asciiTheme="minorHAnsi" w:hAnsiTheme="minorHAnsi"/>
        </w:rPr>
        <w:t>Multiple imputation was conducted using the MICE package in R, based on Age, Sex, and Weight, ensuring the distribution was plausible.</w:t>
      </w:r>
    </w:p>
    <w:p w14:paraId="01D3E52F" w14:textId="77777777" w:rsidR="004452FB" w:rsidRPr="00701CC3" w:rsidRDefault="004452FB" w:rsidP="004452FB">
      <w:pPr>
        <w:numPr>
          <w:ilvl w:val="0"/>
          <w:numId w:val="6"/>
        </w:numPr>
        <w:spacing w:before="100" w:beforeAutospacing="1" w:after="100" w:afterAutospacing="1"/>
        <w:rPr>
          <w:rFonts w:asciiTheme="minorHAnsi" w:hAnsiTheme="minorHAnsi"/>
        </w:rPr>
      </w:pPr>
      <w:r w:rsidRPr="00701CC3">
        <w:rPr>
          <w:rFonts w:asciiTheme="minorHAnsi" w:hAnsiTheme="minorHAnsi"/>
          <w:b/>
          <w:bCs/>
        </w:rPr>
        <w:t>DST Variables</w:t>
      </w:r>
      <w:r w:rsidRPr="00701CC3">
        <w:rPr>
          <w:rFonts w:asciiTheme="minorHAnsi" w:hAnsiTheme="minorHAnsi"/>
        </w:rPr>
        <w:t>:</w:t>
      </w:r>
    </w:p>
    <w:p w14:paraId="390BE19D" w14:textId="77777777" w:rsidR="004452FB" w:rsidRPr="00701CC3" w:rsidRDefault="004452FB" w:rsidP="004452FB">
      <w:pPr>
        <w:numPr>
          <w:ilvl w:val="1"/>
          <w:numId w:val="6"/>
        </w:numPr>
        <w:spacing w:before="100" w:beforeAutospacing="1" w:after="100" w:afterAutospacing="1"/>
        <w:rPr>
          <w:rFonts w:asciiTheme="minorHAnsi" w:hAnsiTheme="minorHAnsi"/>
        </w:rPr>
      </w:pPr>
      <w:r w:rsidRPr="00701CC3">
        <w:rPr>
          <w:rFonts w:asciiTheme="minorHAnsi" w:hAnsiTheme="minorHAnsi"/>
        </w:rPr>
        <w:t xml:space="preserve">Resistance testing results were uniformly transformed: missing values were set to 0, "Resistant" to 1, "Sensitive" to 2, and "Contaminated" to 3. The variables were renamed with the convention </w:t>
      </w:r>
      <w:r w:rsidRPr="00701CC3">
        <w:rPr>
          <w:rFonts w:asciiTheme="minorHAnsi" w:hAnsiTheme="minorHAnsi" w:cs="Courier New"/>
          <w:sz w:val="20"/>
          <w:szCs w:val="20"/>
        </w:rPr>
        <w:t>DST_XYZ</w:t>
      </w:r>
      <w:r w:rsidRPr="00701CC3">
        <w:rPr>
          <w:rFonts w:asciiTheme="minorHAnsi" w:hAnsiTheme="minorHAnsi"/>
        </w:rPr>
        <w:t xml:space="preserve"> (e.g., </w:t>
      </w:r>
      <w:proofErr w:type="spellStart"/>
      <w:proofErr w:type="gramStart"/>
      <w:r w:rsidRPr="00701CC3">
        <w:rPr>
          <w:rFonts w:asciiTheme="minorHAnsi" w:hAnsiTheme="minorHAnsi" w:cs="Courier New"/>
          <w:sz w:val="20"/>
          <w:szCs w:val="20"/>
        </w:rPr>
        <w:t>DST.results.R</w:t>
      </w:r>
      <w:proofErr w:type="spellEnd"/>
      <w:proofErr w:type="gramEnd"/>
      <w:r w:rsidRPr="00701CC3">
        <w:rPr>
          <w:rFonts w:asciiTheme="minorHAnsi" w:hAnsiTheme="minorHAnsi"/>
        </w:rPr>
        <w:t xml:space="preserve"> became </w:t>
      </w:r>
      <w:r w:rsidRPr="00701CC3">
        <w:rPr>
          <w:rFonts w:asciiTheme="minorHAnsi" w:hAnsiTheme="minorHAnsi" w:cs="Courier New"/>
          <w:sz w:val="20"/>
          <w:szCs w:val="20"/>
        </w:rPr>
        <w:t>DST_R</w:t>
      </w:r>
      <w:r w:rsidRPr="00701CC3">
        <w:rPr>
          <w:rFonts w:asciiTheme="minorHAnsi" w:hAnsiTheme="minorHAnsi"/>
        </w:rPr>
        <w:t>).</w:t>
      </w:r>
    </w:p>
    <w:p w14:paraId="17DB1DF4" w14:textId="77777777" w:rsidR="004452FB" w:rsidRPr="00701CC3" w:rsidRDefault="004452FB" w:rsidP="004452FB">
      <w:pPr>
        <w:numPr>
          <w:ilvl w:val="0"/>
          <w:numId w:val="6"/>
        </w:numPr>
        <w:spacing w:before="100" w:beforeAutospacing="1" w:after="100" w:afterAutospacing="1"/>
        <w:rPr>
          <w:rFonts w:asciiTheme="minorHAnsi" w:hAnsiTheme="minorHAnsi"/>
        </w:rPr>
      </w:pPr>
      <w:r w:rsidRPr="00701CC3">
        <w:rPr>
          <w:rFonts w:asciiTheme="minorHAnsi" w:hAnsiTheme="minorHAnsi"/>
          <w:b/>
          <w:bCs/>
        </w:rPr>
        <w:t>Additional Derived Variables</w:t>
      </w:r>
      <w:r w:rsidRPr="00701CC3">
        <w:rPr>
          <w:rFonts w:asciiTheme="minorHAnsi" w:hAnsiTheme="minorHAnsi"/>
        </w:rPr>
        <w:t>:</w:t>
      </w:r>
    </w:p>
    <w:p w14:paraId="4C18E2EC" w14:textId="77777777" w:rsidR="004452FB" w:rsidRPr="00701CC3" w:rsidRDefault="004452FB" w:rsidP="004452FB">
      <w:pPr>
        <w:numPr>
          <w:ilvl w:val="1"/>
          <w:numId w:val="6"/>
        </w:numPr>
        <w:spacing w:before="100" w:beforeAutospacing="1" w:after="100" w:afterAutospacing="1"/>
        <w:rPr>
          <w:rFonts w:asciiTheme="minorHAnsi" w:hAnsiTheme="minorHAnsi"/>
        </w:rPr>
      </w:pPr>
      <w:r w:rsidRPr="00701CC3">
        <w:rPr>
          <w:rFonts w:asciiTheme="minorHAnsi" w:hAnsiTheme="minorHAnsi"/>
          <w:b/>
          <w:bCs/>
        </w:rPr>
        <w:lastRenderedPageBreak/>
        <w:t>HIV Status (</w:t>
      </w:r>
      <w:proofErr w:type="spellStart"/>
      <w:r w:rsidRPr="00701CC3">
        <w:rPr>
          <w:rFonts w:asciiTheme="minorHAnsi" w:hAnsiTheme="minorHAnsi" w:cs="Courier New"/>
          <w:b/>
          <w:bCs/>
          <w:sz w:val="20"/>
          <w:szCs w:val="20"/>
        </w:rPr>
        <w:t>hiv</w:t>
      </w:r>
      <w:proofErr w:type="spellEnd"/>
      <w:r w:rsidRPr="00701CC3">
        <w:rPr>
          <w:rFonts w:asciiTheme="minorHAnsi" w:hAnsiTheme="minorHAnsi"/>
          <w:b/>
          <w:bCs/>
        </w:rPr>
        <w:t>)</w:t>
      </w:r>
      <w:r w:rsidRPr="00701CC3">
        <w:rPr>
          <w:rFonts w:asciiTheme="minorHAnsi" w:hAnsiTheme="minorHAnsi"/>
        </w:rPr>
        <w:t>: Created as a binary indicator where 1 indicates the patient has started ART and 0 otherwise.</w:t>
      </w:r>
    </w:p>
    <w:p w14:paraId="71C643EF" w14:textId="77777777" w:rsidR="004452FB" w:rsidRPr="00701CC3" w:rsidRDefault="004452FB" w:rsidP="004452FB">
      <w:pPr>
        <w:numPr>
          <w:ilvl w:val="1"/>
          <w:numId w:val="6"/>
        </w:numPr>
        <w:spacing w:before="100" w:beforeAutospacing="1" w:after="100" w:afterAutospacing="1"/>
        <w:rPr>
          <w:rFonts w:asciiTheme="minorHAnsi" w:hAnsiTheme="minorHAnsi"/>
        </w:rPr>
      </w:pPr>
      <w:r w:rsidRPr="00701CC3">
        <w:rPr>
          <w:rFonts w:asciiTheme="minorHAnsi" w:hAnsiTheme="minorHAnsi"/>
          <w:b/>
          <w:bCs/>
        </w:rPr>
        <w:t>Cotrimoxazole Treatment Indicator (</w:t>
      </w:r>
      <w:r w:rsidRPr="00701CC3">
        <w:rPr>
          <w:rFonts w:asciiTheme="minorHAnsi" w:hAnsiTheme="minorHAnsi" w:cs="Courier New"/>
          <w:b/>
          <w:bCs/>
          <w:sz w:val="20"/>
          <w:szCs w:val="20"/>
        </w:rPr>
        <w:t>Cot</w:t>
      </w:r>
      <w:r w:rsidRPr="00701CC3">
        <w:rPr>
          <w:rFonts w:asciiTheme="minorHAnsi" w:hAnsiTheme="minorHAnsi"/>
          <w:b/>
          <w:bCs/>
        </w:rPr>
        <w:t>)</w:t>
      </w:r>
      <w:r w:rsidRPr="00701CC3">
        <w:rPr>
          <w:rFonts w:asciiTheme="minorHAnsi" w:hAnsiTheme="minorHAnsi"/>
        </w:rPr>
        <w:t>: Created as a binary indicator where 1 indicates treatment and 0 otherwise.</w:t>
      </w:r>
    </w:p>
    <w:p w14:paraId="5E291D9C" w14:textId="77777777" w:rsidR="004452FB" w:rsidRPr="00701CC3" w:rsidRDefault="004452FB" w:rsidP="004452FB">
      <w:pPr>
        <w:numPr>
          <w:ilvl w:val="1"/>
          <w:numId w:val="6"/>
        </w:numPr>
        <w:spacing w:before="100" w:beforeAutospacing="1" w:after="100" w:afterAutospacing="1"/>
        <w:rPr>
          <w:rFonts w:asciiTheme="minorHAnsi" w:hAnsiTheme="minorHAnsi"/>
        </w:rPr>
      </w:pPr>
      <w:r w:rsidRPr="00701CC3">
        <w:rPr>
          <w:rFonts w:asciiTheme="minorHAnsi" w:hAnsiTheme="minorHAnsi"/>
          <w:b/>
          <w:bCs/>
        </w:rPr>
        <w:t>Previous Treatment (</w:t>
      </w:r>
      <w:proofErr w:type="spellStart"/>
      <w:r w:rsidRPr="00701CC3">
        <w:rPr>
          <w:rFonts w:asciiTheme="minorHAnsi" w:hAnsiTheme="minorHAnsi" w:cs="Courier New"/>
          <w:b/>
          <w:bCs/>
          <w:sz w:val="20"/>
          <w:szCs w:val="20"/>
        </w:rPr>
        <w:t>prev_treatment</w:t>
      </w:r>
      <w:proofErr w:type="spellEnd"/>
      <w:r w:rsidRPr="00701CC3">
        <w:rPr>
          <w:rFonts w:asciiTheme="minorHAnsi" w:hAnsiTheme="minorHAnsi"/>
          <w:b/>
          <w:bCs/>
        </w:rPr>
        <w:t>)</w:t>
      </w:r>
      <w:r w:rsidRPr="00701CC3">
        <w:rPr>
          <w:rFonts w:asciiTheme="minorHAnsi" w:hAnsiTheme="minorHAnsi"/>
        </w:rPr>
        <w:t xml:space="preserve">: Derived from the </w:t>
      </w:r>
      <w:proofErr w:type="spellStart"/>
      <w:r w:rsidRPr="00701CC3">
        <w:rPr>
          <w:rFonts w:asciiTheme="minorHAnsi" w:hAnsiTheme="minorHAnsi" w:cs="Courier New"/>
          <w:sz w:val="20"/>
          <w:szCs w:val="20"/>
        </w:rPr>
        <w:t>new_prev</w:t>
      </w:r>
      <w:proofErr w:type="spellEnd"/>
      <w:r w:rsidRPr="00701CC3">
        <w:rPr>
          <w:rFonts w:asciiTheme="minorHAnsi" w:hAnsiTheme="minorHAnsi"/>
        </w:rPr>
        <w:t xml:space="preserve"> variable, where "Previously treated" was set to 1 and other values to 0.</w:t>
      </w:r>
    </w:p>
    <w:p w14:paraId="6A61D830" w14:textId="77777777" w:rsidR="004452FB" w:rsidRPr="00701CC3" w:rsidRDefault="004452FB" w:rsidP="004452FB">
      <w:pPr>
        <w:numPr>
          <w:ilvl w:val="0"/>
          <w:numId w:val="6"/>
        </w:numPr>
        <w:spacing w:before="100" w:beforeAutospacing="1" w:after="100" w:afterAutospacing="1"/>
        <w:rPr>
          <w:rFonts w:asciiTheme="minorHAnsi" w:hAnsiTheme="minorHAnsi"/>
        </w:rPr>
      </w:pPr>
      <w:r w:rsidRPr="00701CC3">
        <w:rPr>
          <w:rFonts w:asciiTheme="minorHAnsi" w:hAnsiTheme="minorHAnsi"/>
          <w:b/>
          <w:bCs/>
        </w:rPr>
        <w:t>Handling of Missing Values and Data Imputation</w:t>
      </w:r>
      <w:r w:rsidRPr="00701CC3">
        <w:rPr>
          <w:rFonts w:asciiTheme="minorHAnsi" w:hAnsiTheme="minorHAnsi"/>
        </w:rPr>
        <w:t>:</w:t>
      </w:r>
    </w:p>
    <w:p w14:paraId="432F6B11" w14:textId="26A29608" w:rsidR="004452FB" w:rsidRPr="004452FB" w:rsidRDefault="004452FB" w:rsidP="00192F52">
      <w:pPr>
        <w:numPr>
          <w:ilvl w:val="1"/>
          <w:numId w:val="6"/>
        </w:numPr>
        <w:spacing w:before="100" w:beforeAutospacing="1" w:after="100" w:afterAutospacing="1"/>
        <w:rPr>
          <w:rFonts w:asciiTheme="minorHAnsi" w:hAnsiTheme="minorHAnsi"/>
        </w:rPr>
      </w:pPr>
      <w:r w:rsidRPr="00701CC3">
        <w:rPr>
          <w:rFonts w:asciiTheme="minorHAnsi" w:hAnsiTheme="minorHAnsi"/>
        </w:rPr>
        <w:t>For key variables, missing data were addressed through a combination of recoding and multiple imputation techniques, ensuring that the dataset was suitable for subsequent statistical analyses and machine learning modeling.</w:t>
      </w:r>
    </w:p>
    <w:p w14:paraId="5C7BB36C" w14:textId="467F1434" w:rsidR="00535645" w:rsidRPr="004452FB" w:rsidRDefault="006D6230" w:rsidP="00192F52">
      <w:pPr>
        <w:spacing w:before="100" w:beforeAutospacing="1" w:after="100" w:afterAutospacing="1"/>
        <w:rPr>
          <w:rFonts w:asciiTheme="minorHAnsi" w:hAnsiTheme="minorHAnsi"/>
          <w:b/>
          <w:bCs/>
          <w:i/>
          <w:iCs/>
          <w:sz w:val="28"/>
          <w:szCs w:val="28"/>
        </w:rPr>
      </w:pPr>
      <w:r>
        <w:rPr>
          <w:rFonts w:asciiTheme="minorHAnsi" w:hAnsiTheme="minorHAnsi"/>
          <w:b/>
          <w:bCs/>
          <w:i/>
          <w:iCs/>
          <w:sz w:val="28"/>
          <w:szCs w:val="28"/>
        </w:rPr>
        <w:t xml:space="preserve">TABLE </w:t>
      </w:r>
      <w:r>
        <w:rPr>
          <w:rFonts w:asciiTheme="minorHAnsi" w:hAnsiTheme="minorHAnsi"/>
          <w:b/>
          <w:bCs/>
          <w:i/>
          <w:iCs/>
          <w:sz w:val="28"/>
          <w:szCs w:val="28"/>
        </w:rPr>
        <w:t>2</w:t>
      </w:r>
      <w:r>
        <w:rPr>
          <w:rFonts w:asciiTheme="minorHAnsi" w:hAnsiTheme="minorHAnsi"/>
          <w:b/>
          <w:bCs/>
          <w:i/>
          <w:iCs/>
          <w:sz w:val="28"/>
          <w:szCs w:val="28"/>
        </w:rPr>
        <w:t xml:space="preserve">) </w:t>
      </w:r>
      <w:r w:rsidR="00444B24" w:rsidRPr="004452FB">
        <w:rPr>
          <w:rFonts w:asciiTheme="minorHAnsi" w:hAnsiTheme="minorHAnsi"/>
          <w:b/>
          <w:bCs/>
          <w:i/>
          <w:iCs/>
          <w:sz w:val="28"/>
          <w:szCs w:val="28"/>
        </w:rPr>
        <w:t>Results From LASSO</w:t>
      </w:r>
    </w:p>
    <w:tbl>
      <w:tblPr>
        <w:tblW w:w="3966" w:type="dxa"/>
        <w:tblCellSpacing w:w="15" w:type="dxa"/>
        <w:tblCellMar>
          <w:top w:w="15" w:type="dxa"/>
          <w:left w:w="15" w:type="dxa"/>
          <w:bottom w:w="15" w:type="dxa"/>
          <w:right w:w="15" w:type="dxa"/>
        </w:tblCellMar>
        <w:tblLook w:val="04A0" w:firstRow="1" w:lastRow="0" w:firstColumn="1" w:lastColumn="0" w:noHBand="0" w:noVBand="1"/>
      </w:tblPr>
      <w:tblGrid>
        <w:gridCol w:w="2714"/>
        <w:gridCol w:w="1252"/>
      </w:tblGrid>
      <w:tr w:rsidR="00535645" w14:paraId="15BFFD46" w14:textId="77777777" w:rsidTr="00E324EB">
        <w:trPr>
          <w:tblHeader/>
          <w:tblCellSpacing w:w="15" w:type="dxa"/>
        </w:trPr>
        <w:tc>
          <w:tcPr>
            <w:tcW w:w="0" w:type="auto"/>
            <w:vAlign w:val="center"/>
            <w:hideMark/>
          </w:tcPr>
          <w:p w14:paraId="2B6D74D6" w14:textId="77777777" w:rsidR="00535645" w:rsidRDefault="00535645">
            <w:pPr>
              <w:rPr>
                <w:rFonts w:ascii="Times" w:hAnsi="Times"/>
                <w:b/>
                <w:bCs/>
              </w:rPr>
            </w:pPr>
            <w:r>
              <w:rPr>
                <w:rFonts w:ascii="Times" w:hAnsi="Times"/>
                <w:b/>
                <w:bCs/>
              </w:rPr>
              <w:t>Variable</w:t>
            </w:r>
          </w:p>
        </w:tc>
        <w:tc>
          <w:tcPr>
            <w:tcW w:w="0" w:type="auto"/>
            <w:vAlign w:val="center"/>
            <w:hideMark/>
          </w:tcPr>
          <w:p w14:paraId="2127FA74" w14:textId="77777777" w:rsidR="00535645" w:rsidRDefault="00535645">
            <w:pPr>
              <w:jc w:val="right"/>
              <w:rPr>
                <w:rFonts w:ascii="Times" w:hAnsi="Times"/>
                <w:b/>
                <w:bCs/>
              </w:rPr>
            </w:pPr>
            <w:r>
              <w:rPr>
                <w:rFonts w:ascii="Times" w:hAnsi="Times"/>
                <w:b/>
                <w:bCs/>
              </w:rPr>
              <w:t>Coefficient</w:t>
            </w:r>
          </w:p>
        </w:tc>
      </w:tr>
      <w:tr w:rsidR="00535645" w14:paraId="3840BC4A" w14:textId="77777777" w:rsidTr="00E324EB">
        <w:trPr>
          <w:tblCellSpacing w:w="15" w:type="dxa"/>
        </w:trPr>
        <w:tc>
          <w:tcPr>
            <w:tcW w:w="0" w:type="auto"/>
            <w:vAlign w:val="center"/>
            <w:hideMark/>
          </w:tcPr>
          <w:p w14:paraId="016424B3" w14:textId="77777777" w:rsidR="00535645" w:rsidRDefault="00535645">
            <w:pPr>
              <w:rPr>
                <w:rFonts w:ascii="Times" w:hAnsi="Times"/>
              </w:rPr>
            </w:pPr>
            <w:proofErr w:type="spellStart"/>
            <w:r>
              <w:rPr>
                <w:rFonts w:ascii="Times" w:hAnsi="Times"/>
              </w:rPr>
              <w:t>SexMale</w:t>
            </w:r>
            <w:proofErr w:type="spellEnd"/>
          </w:p>
        </w:tc>
        <w:tc>
          <w:tcPr>
            <w:tcW w:w="0" w:type="auto"/>
            <w:vAlign w:val="center"/>
            <w:hideMark/>
          </w:tcPr>
          <w:p w14:paraId="79E09854" w14:textId="77777777" w:rsidR="00535645" w:rsidRDefault="00535645">
            <w:pPr>
              <w:jc w:val="right"/>
              <w:rPr>
                <w:rFonts w:ascii="Times" w:hAnsi="Times"/>
              </w:rPr>
            </w:pPr>
            <w:r>
              <w:rPr>
                <w:rFonts w:ascii="Times" w:hAnsi="Times"/>
              </w:rPr>
              <w:t>0.3516979</w:t>
            </w:r>
          </w:p>
        </w:tc>
      </w:tr>
      <w:tr w:rsidR="00535645" w14:paraId="4F593C96" w14:textId="77777777" w:rsidTr="00E324EB">
        <w:trPr>
          <w:tblCellSpacing w:w="15" w:type="dxa"/>
        </w:trPr>
        <w:tc>
          <w:tcPr>
            <w:tcW w:w="0" w:type="auto"/>
            <w:vAlign w:val="center"/>
            <w:hideMark/>
          </w:tcPr>
          <w:p w14:paraId="268425CC" w14:textId="77777777" w:rsidR="00535645" w:rsidRDefault="00535645">
            <w:pPr>
              <w:rPr>
                <w:rFonts w:ascii="Times" w:hAnsi="Times"/>
              </w:rPr>
            </w:pPr>
            <w:proofErr w:type="spellStart"/>
            <w:r>
              <w:rPr>
                <w:rFonts w:ascii="Times" w:hAnsi="Times"/>
              </w:rPr>
              <w:t>RegionChernihiv</w:t>
            </w:r>
            <w:proofErr w:type="spellEnd"/>
          </w:p>
        </w:tc>
        <w:tc>
          <w:tcPr>
            <w:tcW w:w="0" w:type="auto"/>
            <w:vAlign w:val="center"/>
            <w:hideMark/>
          </w:tcPr>
          <w:p w14:paraId="36AABE74" w14:textId="77777777" w:rsidR="00535645" w:rsidRDefault="00535645">
            <w:pPr>
              <w:jc w:val="right"/>
              <w:rPr>
                <w:rFonts w:ascii="Times" w:hAnsi="Times"/>
              </w:rPr>
            </w:pPr>
            <w:r>
              <w:rPr>
                <w:rFonts w:ascii="Times" w:hAnsi="Times"/>
              </w:rPr>
              <w:t>0.1066500</w:t>
            </w:r>
          </w:p>
        </w:tc>
      </w:tr>
      <w:tr w:rsidR="00535645" w14:paraId="56E20EE7" w14:textId="77777777" w:rsidTr="00E324EB">
        <w:trPr>
          <w:tblCellSpacing w:w="15" w:type="dxa"/>
        </w:trPr>
        <w:tc>
          <w:tcPr>
            <w:tcW w:w="0" w:type="auto"/>
            <w:vAlign w:val="center"/>
            <w:hideMark/>
          </w:tcPr>
          <w:p w14:paraId="2D76152B" w14:textId="77777777" w:rsidR="00535645" w:rsidRDefault="00535645">
            <w:pPr>
              <w:rPr>
                <w:rFonts w:ascii="Times" w:hAnsi="Times"/>
              </w:rPr>
            </w:pPr>
            <w:proofErr w:type="spellStart"/>
            <w:r>
              <w:rPr>
                <w:rFonts w:ascii="Times" w:hAnsi="Times"/>
              </w:rPr>
              <w:t>RegionChernivtsi</w:t>
            </w:r>
            <w:proofErr w:type="spellEnd"/>
          </w:p>
        </w:tc>
        <w:tc>
          <w:tcPr>
            <w:tcW w:w="0" w:type="auto"/>
            <w:vAlign w:val="center"/>
            <w:hideMark/>
          </w:tcPr>
          <w:p w14:paraId="2616E1D2" w14:textId="77777777" w:rsidR="00535645" w:rsidRDefault="00535645">
            <w:pPr>
              <w:jc w:val="right"/>
              <w:rPr>
                <w:rFonts w:ascii="Times" w:hAnsi="Times"/>
              </w:rPr>
            </w:pPr>
            <w:r>
              <w:rPr>
                <w:rFonts w:ascii="Times" w:hAnsi="Times"/>
              </w:rPr>
              <w:t>-0.0137311</w:t>
            </w:r>
          </w:p>
        </w:tc>
      </w:tr>
      <w:tr w:rsidR="00535645" w14:paraId="1EB75EA4" w14:textId="77777777" w:rsidTr="00E324EB">
        <w:trPr>
          <w:tblCellSpacing w:w="15" w:type="dxa"/>
        </w:trPr>
        <w:tc>
          <w:tcPr>
            <w:tcW w:w="0" w:type="auto"/>
            <w:vAlign w:val="center"/>
            <w:hideMark/>
          </w:tcPr>
          <w:p w14:paraId="3962970C" w14:textId="77777777" w:rsidR="00535645" w:rsidRDefault="00535645">
            <w:pPr>
              <w:rPr>
                <w:rFonts w:ascii="Times" w:hAnsi="Times"/>
              </w:rPr>
            </w:pPr>
            <w:proofErr w:type="spellStart"/>
            <w:r>
              <w:rPr>
                <w:rFonts w:ascii="Times" w:hAnsi="Times"/>
              </w:rPr>
              <w:t>RegionDnipropetrovsk</w:t>
            </w:r>
            <w:proofErr w:type="spellEnd"/>
          </w:p>
        </w:tc>
        <w:tc>
          <w:tcPr>
            <w:tcW w:w="0" w:type="auto"/>
            <w:vAlign w:val="center"/>
            <w:hideMark/>
          </w:tcPr>
          <w:p w14:paraId="16498D1D" w14:textId="77777777" w:rsidR="00535645" w:rsidRDefault="00535645">
            <w:pPr>
              <w:jc w:val="right"/>
              <w:rPr>
                <w:rFonts w:ascii="Times" w:hAnsi="Times"/>
              </w:rPr>
            </w:pPr>
            <w:r>
              <w:rPr>
                <w:rFonts w:ascii="Times" w:hAnsi="Times"/>
              </w:rPr>
              <w:t>0.2853924</w:t>
            </w:r>
          </w:p>
        </w:tc>
      </w:tr>
      <w:tr w:rsidR="00535645" w14:paraId="0B181215" w14:textId="77777777" w:rsidTr="00E324EB">
        <w:trPr>
          <w:tblCellSpacing w:w="15" w:type="dxa"/>
        </w:trPr>
        <w:tc>
          <w:tcPr>
            <w:tcW w:w="0" w:type="auto"/>
            <w:vAlign w:val="center"/>
            <w:hideMark/>
          </w:tcPr>
          <w:p w14:paraId="7BB66987" w14:textId="77777777" w:rsidR="00535645" w:rsidRDefault="00535645">
            <w:pPr>
              <w:rPr>
                <w:rFonts w:ascii="Times" w:hAnsi="Times"/>
              </w:rPr>
            </w:pPr>
            <w:proofErr w:type="spellStart"/>
            <w:r>
              <w:rPr>
                <w:rFonts w:ascii="Times" w:hAnsi="Times"/>
              </w:rPr>
              <w:t>RegionDonetsk</w:t>
            </w:r>
            <w:proofErr w:type="spellEnd"/>
          </w:p>
        </w:tc>
        <w:tc>
          <w:tcPr>
            <w:tcW w:w="0" w:type="auto"/>
            <w:vAlign w:val="center"/>
            <w:hideMark/>
          </w:tcPr>
          <w:p w14:paraId="1FFB69D7" w14:textId="77777777" w:rsidR="00535645" w:rsidRDefault="00535645">
            <w:pPr>
              <w:jc w:val="right"/>
              <w:rPr>
                <w:rFonts w:ascii="Times" w:hAnsi="Times"/>
              </w:rPr>
            </w:pPr>
            <w:r>
              <w:rPr>
                <w:rFonts w:ascii="Times" w:hAnsi="Times"/>
              </w:rPr>
              <w:t>0.0491183</w:t>
            </w:r>
          </w:p>
        </w:tc>
      </w:tr>
      <w:tr w:rsidR="00535645" w14:paraId="435F3A91" w14:textId="77777777" w:rsidTr="00E324EB">
        <w:trPr>
          <w:tblCellSpacing w:w="15" w:type="dxa"/>
        </w:trPr>
        <w:tc>
          <w:tcPr>
            <w:tcW w:w="0" w:type="auto"/>
            <w:vAlign w:val="center"/>
            <w:hideMark/>
          </w:tcPr>
          <w:p w14:paraId="357A7337" w14:textId="77777777" w:rsidR="00535645" w:rsidRDefault="00535645">
            <w:pPr>
              <w:rPr>
                <w:rFonts w:ascii="Times" w:hAnsi="Times"/>
              </w:rPr>
            </w:pPr>
            <w:proofErr w:type="spellStart"/>
            <w:r>
              <w:rPr>
                <w:rFonts w:ascii="Times" w:hAnsi="Times"/>
              </w:rPr>
              <w:t>RegionIvano-Frankivsk</w:t>
            </w:r>
            <w:proofErr w:type="spellEnd"/>
          </w:p>
        </w:tc>
        <w:tc>
          <w:tcPr>
            <w:tcW w:w="0" w:type="auto"/>
            <w:vAlign w:val="center"/>
            <w:hideMark/>
          </w:tcPr>
          <w:p w14:paraId="35A2D8AD" w14:textId="77777777" w:rsidR="00535645" w:rsidRDefault="00535645">
            <w:pPr>
              <w:jc w:val="right"/>
              <w:rPr>
                <w:rFonts w:ascii="Times" w:hAnsi="Times"/>
              </w:rPr>
            </w:pPr>
            <w:r>
              <w:rPr>
                <w:rFonts w:ascii="Times" w:hAnsi="Times"/>
              </w:rPr>
              <w:t>0.1449775</w:t>
            </w:r>
          </w:p>
        </w:tc>
      </w:tr>
      <w:tr w:rsidR="00535645" w14:paraId="45ADB9E3" w14:textId="77777777" w:rsidTr="00E324EB">
        <w:trPr>
          <w:tblCellSpacing w:w="15" w:type="dxa"/>
        </w:trPr>
        <w:tc>
          <w:tcPr>
            <w:tcW w:w="0" w:type="auto"/>
            <w:vAlign w:val="center"/>
            <w:hideMark/>
          </w:tcPr>
          <w:p w14:paraId="37569EB9" w14:textId="77777777" w:rsidR="00535645" w:rsidRDefault="00535645">
            <w:pPr>
              <w:rPr>
                <w:rFonts w:ascii="Times" w:hAnsi="Times"/>
              </w:rPr>
            </w:pPr>
            <w:proofErr w:type="spellStart"/>
            <w:r>
              <w:rPr>
                <w:rFonts w:ascii="Times" w:hAnsi="Times"/>
              </w:rPr>
              <w:t>RegionKharkiv</w:t>
            </w:r>
            <w:proofErr w:type="spellEnd"/>
          </w:p>
        </w:tc>
        <w:tc>
          <w:tcPr>
            <w:tcW w:w="0" w:type="auto"/>
            <w:vAlign w:val="center"/>
            <w:hideMark/>
          </w:tcPr>
          <w:p w14:paraId="1113F514" w14:textId="77777777" w:rsidR="00535645" w:rsidRDefault="00535645">
            <w:pPr>
              <w:jc w:val="right"/>
              <w:rPr>
                <w:rFonts w:ascii="Times" w:hAnsi="Times"/>
              </w:rPr>
            </w:pPr>
            <w:r>
              <w:rPr>
                <w:rFonts w:ascii="Times" w:hAnsi="Times"/>
              </w:rPr>
              <w:t>0.1350622</w:t>
            </w:r>
          </w:p>
        </w:tc>
      </w:tr>
      <w:tr w:rsidR="00535645" w14:paraId="0309DEF1" w14:textId="77777777" w:rsidTr="00E324EB">
        <w:trPr>
          <w:tblCellSpacing w:w="15" w:type="dxa"/>
        </w:trPr>
        <w:tc>
          <w:tcPr>
            <w:tcW w:w="0" w:type="auto"/>
            <w:vAlign w:val="center"/>
            <w:hideMark/>
          </w:tcPr>
          <w:p w14:paraId="34C10717" w14:textId="77777777" w:rsidR="00535645" w:rsidRDefault="00535645">
            <w:pPr>
              <w:rPr>
                <w:rFonts w:ascii="Times" w:hAnsi="Times"/>
              </w:rPr>
            </w:pPr>
            <w:proofErr w:type="spellStart"/>
            <w:r>
              <w:rPr>
                <w:rFonts w:ascii="Times" w:hAnsi="Times"/>
              </w:rPr>
              <w:t>RegionKherson</w:t>
            </w:r>
            <w:proofErr w:type="spellEnd"/>
          </w:p>
        </w:tc>
        <w:tc>
          <w:tcPr>
            <w:tcW w:w="0" w:type="auto"/>
            <w:vAlign w:val="center"/>
            <w:hideMark/>
          </w:tcPr>
          <w:p w14:paraId="6C39DE16" w14:textId="77777777" w:rsidR="00535645" w:rsidRDefault="00535645">
            <w:pPr>
              <w:jc w:val="right"/>
              <w:rPr>
                <w:rFonts w:ascii="Times" w:hAnsi="Times"/>
              </w:rPr>
            </w:pPr>
            <w:r>
              <w:rPr>
                <w:rFonts w:ascii="Times" w:hAnsi="Times"/>
              </w:rPr>
              <w:t>NA</w:t>
            </w:r>
          </w:p>
        </w:tc>
      </w:tr>
      <w:tr w:rsidR="00535645" w14:paraId="522F9978" w14:textId="77777777" w:rsidTr="00E324EB">
        <w:trPr>
          <w:tblCellSpacing w:w="15" w:type="dxa"/>
        </w:trPr>
        <w:tc>
          <w:tcPr>
            <w:tcW w:w="0" w:type="auto"/>
            <w:vAlign w:val="center"/>
            <w:hideMark/>
          </w:tcPr>
          <w:p w14:paraId="2CBA7B13" w14:textId="77777777" w:rsidR="00535645" w:rsidRDefault="00535645">
            <w:pPr>
              <w:rPr>
                <w:rFonts w:ascii="Times" w:hAnsi="Times"/>
              </w:rPr>
            </w:pPr>
            <w:proofErr w:type="spellStart"/>
            <w:r>
              <w:rPr>
                <w:rFonts w:ascii="Times" w:hAnsi="Times"/>
              </w:rPr>
              <w:t>RegionKhmelnitsky</w:t>
            </w:r>
            <w:proofErr w:type="spellEnd"/>
          </w:p>
        </w:tc>
        <w:tc>
          <w:tcPr>
            <w:tcW w:w="0" w:type="auto"/>
            <w:vAlign w:val="center"/>
            <w:hideMark/>
          </w:tcPr>
          <w:p w14:paraId="0910523D" w14:textId="77777777" w:rsidR="00535645" w:rsidRDefault="00535645">
            <w:pPr>
              <w:jc w:val="right"/>
              <w:rPr>
                <w:rFonts w:ascii="Times" w:hAnsi="Times"/>
              </w:rPr>
            </w:pPr>
            <w:r>
              <w:rPr>
                <w:rFonts w:ascii="Times" w:hAnsi="Times"/>
              </w:rPr>
              <w:t>-0.2615948</w:t>
            </w:r>
          </w:p>
        </w:tc>
      </w:tr>
      <w:tr w:rsidR="00535645" w14:paraId="1D3D95AF" w14:textId="77777777" w:rsidTr="00E324EB">
        <w:trPr>
          <w:tblCellSpacing w:w="15" w:type="dxa"/>
        </w:trPr>
        <w:tc>
          <w:tcPr>
            <w:tcW w:w="0" w:type="auto"/>
            <w:vAlign w:val="center"/>
            <w:hideMark/>
          </w:tcPr>
          <w:p w14:paraId="071F69FD" w14:textId="77777777" w:rsidR="00535645" w:rsidRDefault="00535645">
            <w:pPr>
              <w:rPr>
                <w:rFonts w:ascii="Times" w:hAnsi="Times"/>
              </w:rPr>
            </w:pPr>
            <w:proofErr w:type="spellStart"/>
            <w:r>
              <w:rPr>
                <w:rFonts w:ascii="Times" w:hAnsi="Times"/>
              </w:rPr>
              <w:t>RegionKievskaya</w:t>
            </w:r>
            <w:proofErr w:type="spellEnd"/>
          </w:p>
        </w:tc>
        <w:tc>
          <w:tcPr>
            <w:tcW w:w="0" w:type="auto"/>
            <w:vAlign w:val="center"/>
            <w:hideMark/>
          </w:tcPr>
          <w:p w14:paraId="5B31B6C5" w14:textId="77777777" w:rsidR="00535645" w:rsidRDefault="00535645">
            <w:pPr>
              <w:jc w:val="right"/>
              <w:rPr>
                <w:rFonts w:ascii="Times" w:hAnsi="Times"/>
              </w:rPr>
            </w:pPr>
            <w:r>
              <w:rPr>
                <w:rFonts w:ascii="Times" w:hAnsi="Times"/>
              </w:rPr>
              <w:t>-0.0144628</w:t>
            </w:r>
          </w:p>
        </w:tc>
      </w:tr>
      <w:tr w:rsidR="00535645" w14:paraId="5BA77054" w14:textId="77777777" w:rsidTr="00E324EB">
        <w:trPr>
          <w:tblCellSpacing w:w="15" w:type="dxa"/>
        </w:trPr>
        <w:tc>
          <w:tcPr>
            <w:tcW w:w="0" w:type="auto"/>
            <w:vAlign w:val="center"/>
            <w:hideMark/>
          </w:tcPr>
          <w:p w14:paraId="5EA4268D" w14:textId="77777777" w:rsidR="00535645" w:rsidRDefault="00535645">
            <w:pPr>
              <w:rPr>
                <w:rFonts w:ascii="Times" w:hAnsi="Times"/>
              </w:rPr>
            </w:pPr>
            <w:proofErr w:type="spellStart"/>
            <w:r>
              <w:rPr>
                <w:rFonts w:ascii="Times" w:hAnsi="Times"/>
              </w:rPr>
              <w:t>RegionKirovograd</w:t>
            </w:r>
            <w:proofErr w:type="spellEnd"/>
          </w:p>
        </w:tc>
        <w:tc>
          <w:tcPr>
            <w:tcW w:w="0" w:type="auto"/>
            <w:vAlign w:val="center"/>
            <w:hideMark/>
          </w:tcPr>
          <w:p w14:paraId="5A67D01B" w14:textId="77777777" w:rsidR="00535645" w:rsidRDefault="00535645">
            <w:pPr>
              <w:jc w:val="right"/>
              <w:rPr>
                <w:rFonts w:ascii="Times" w:hAnsi="Times"/>
              </w:rPr>
            </w:pPr>
            <w:r>
              <w:rPr>
                <w:rFonts w:ascii="Times" w:hAnsi="Times"/>
              </w:rPr>
              <w:t>-0.0820276</w:t>
            </w:r>
          </w:p>
        </w:tc>
      </w:tr>
      <w:tr w:rsidR="00535645" w14:paraId="4A03F972" w14:textId="77777777" w:rsidTr="00E324EB">
        <w:trPr>
          <w:tblCellSpacing w:w="15" w:type="dxa"/>
        </w:trPr>
        <w:tc>
          <w:tcPr>
            <w:tcW w:w="0" w:type="auto"/>
            <w:vAlign w:val="center"/>
            <w:hideMark/>
          </w:tcPr>
          <w:p w14:paraId="418D1C29" w14:textId="77777777" w:rsidR="00535645" w:rsidRDefault="00535645">
            <w:pPr>
              <w:rPr>
                <w:rFonts w:ascii="Times" w:hAnsi="Times"/>
              </w:rPr>
            </w:pPr>
            <w:proofErr w:type="spellStart"/>
            <w:r>
              <w:rPr>
                <w:rFonts w:ascii="Times" w:hAnsi="Times"/>
              </w:rPr>
              <w:t>RegionKyiv.City</w:t>
            </w:r>
            <w:proofErr w:type="spellEnd"/>
          </w:p>
        </w:tc>
        <w:tc>
          <w:tcPr>
            <w:tcW w:w="0" w:type="auto"/>
            <w:vAlign w:val="center"/>
            <w:hideMark/>
          </w:tcPr>
          <w:p w14:paraId="5D7E1BF9" w14:textId="77777777" w:rsidR="00535645" w:rsidRDefault="00535645">
            <w:pPr>
              <w:jc w:val="right"/>
              <w:rPr>
                <w:rFonts w:ascii="Times" w:hAnsi="Times"/>
              </w:rPr>
            </w:pPr>
            <w:r>
              <w:rPr>
                <w:rFonts w:ascii="Times" w:hAnsi="Times"/>
              </w:rPr>
              <w:t>-0.0532337</w:t>
            </w:r>
          </w:p>
        </w:tc>
      </w:tr>
      <w:tr w:rsidR="00535645" w14:paraId="73411A7D" w14:textId="77777777" w:rsidTr="00E324EB">
        <w:trPr>
          <w:tblCellSpacing w:w="15" w:type="dxa"/>
        </w:trPr>
        <w:tc>
          <w:tcPr>
            <w:tcW w:w="0" w:type="auto"/>
            <w:vAlign w:val="center"/>
            <w:hideMark/>
          </w:tcPr>
          <w:p w14:paraId="15856A07" w14:textId="77777777" w:rsidR="00535645" w:rsidRDefault="00535645">
            <w:pPr>
              <w:rPr>
                <w:rFonts w:ascii="Times" w:hAnsi="Times"/>
              </w:rPr>
            </w:pPr>
            <w:proofErr w:type="spellStart"/>
            <w:r>
              <w:rPr>
                <w:rFonts w:ascii="Times" w:hAnsi="Times"/>
              </w:rPr>
              <w:t>RegionLugansk</w:t>
            </w:r>
            <w:proofErr w:type="spellEnd"/>
          </w:p>
        </w:tc>
        <w:tc>
          <w:tcPr>
            <w:tcW w:w="0" w:type="auto"/>
            <w:vAlign w:val="center"/>
            <w:hideMark/>
          </w:tcPr>
          <w:p w14:paraId="3A413954" w14:textId="77777777" w:rsidR="00535645" w:rsidRDefault="00535645">
            <w:pPr>
              <w:jc w:val="right"/>
              <w:rPr>
                <w:rFonts w:ascii="Times" w:hAnsi="Times"/>
              </w:rPr>
            </w:pPr>
            <w:r>
              <w:rPr>
                <w:rFonts w:ascii="Times" w:hAnsi="Times"/>
              </w:rPr>
              <w:t>0.4201572</w:t>
            </w:r>
          </w:p>
        </w:tc>
      </w:tr>
      <w:tr w:rsidR="00535645" w14:paraId="2B6C80D9" w14:textId="77777777" w:rsidTr="00E324EB">
        <w:trPr>
          <w:tblCellSpacing w:w="15" w:type="dxa"/>
        </w:trPr>
        <w:tc>
          <w:tcPr>
            <w:tcW w:w="0" w:type="auto"/>
            <w:vAlign w:val="center"/>
            <w:hideMark/>
          </w:tcPr>
          <w:p w14:paraId="23A2187C" w14:textId="77777777" w:rsidR="00535645" w:rsidRDefault="00535645">
            <w:pPr>
              <w:rPr>
                <w:rFonts w:ascii="Times" w:hAnsi="Times"/>
              </w:rPr>
            </w:pPr>
            <w:proofErr w:type="spellStart"/>
            <w:r>
              <w:rPr>
                <w:rFonts w:ascii="Times" w:hAnsi="Times"/>
              </w:rPr>
              <w:t>RegionLviv</w:t>
            </w:r>
            <w:proofErr w:type="spellEnd"/>
          </w:p>
        </w:tc>
        <w:tc>
          <w:tcPr>
            <w:tcW w:w="0" w:type="auto"/>
            <w:vAlign w:val="center"/>
            <w:hideMark/>
          </w:tcPr>
          <w:p w14:paraId="1C921641" w14:textId="77777777" w:rsidR="00535645" w:rsidRDefault="00535645">
            <w:pPr>
              <w:jc w:val="right"/>
              <w:rPr>
                <w:rFonts w:ascii="Times" w:hAnsi="Times"/>
              </w:rPr>
            </w:pPr>
            <w:r>
              <w:rPr>
                <w:rFonts w:ascii="Times" w:hAnsi="Times"/>
              </w:rPr>
              <w:t>0.0395706</w:t>
            </w:r>
          </w:p>
        </w:tc>
      </w:tr>
      <w:tr w:rsidR="00535645" w14:paraId="17B09F1C" w14:textId="77777777" w:rsidTr="00E324EB">
        <w:trPr>
          <w:tblCellSpacing w:w="15" w:type="dxa"/>
        </w:trPr>
        <w:tc>
          <w:tcPr>
            <w:tcW w:w="0" w:type="auto"/>
            <w:vAlign w:val="center"/>
            <w:hideMark/>
          </w:tcPr>
          <w:p w14:paraId="7C97D860" w14:textId="77777777" w:rsidR="00535645" w:rsidRDefault="00535645">
            <w:pPr>
              <w:rPr>
                <w:rFonts w:ascii="Times" w:hAnsi="Times"/>
              </w:rPr>
            </w:pPr>
            <w:proofErr w:type="spellStart"/>
            <w:r>
              <w:rPr>
                <w:rFonts w:ascii="Times" w:hAnsi="Times"/>
              </w:rPr>
              <w:t>RegionNikolaev</w:t>
            </w:r>
            <w:proofErr w:type="spellEnd"/>
          </w:p>
        </w:tc>
        <w:tc>
          <w:tcPr>
            <w:tcW w:w="0" w:type="auto"/>
            <w:vAlign w:val="center"/>
            <w:hideMark/>
          </w:tcPr>
          <w:p w14:paraId="6854C904" w14:textId="77777777" w:rsidR="00535645" w:rsidRDefault="00535645">
            <w:pPr>
              <w:jc w:val="right"/>
              <w:rPr>
                <w:rFonts w:ascii="Times" w:hAnsi="Times"/>
              </w:rPr>
            </w:pPr>
            <w:r>
              <w:rPr>
                <w:rFonts w:ascii="Times" w:hAnsi="Times"/>
              </w:rPr>
              <w:t>-0.3178960</w:t>
            </w:r>
          </w:p>
        </w:tc>
      </w:tr>
      <w:tr w:rsidR="00535645" w14:paraId="00D5762D" w14:textId="77777777" w:rsidTr="00E324EB">
        <w:trPr>
          <w:tblCellSpacing w:w="15" w:type="dxa"/>
        </w:trPr>
        <w:tc>
          <w:tcPr>
            <w:tcW w:w="0" w:type="auto"/>
            <w:vAlign w:val="center"/>
            <w:hideMark/>
          </w:tcPr>
          <w:p w14:paraId="6DD4A3ED" w14:textId="77777777" w:rsidR="00535645" w:rsidRDefault="00535645">
            <w:pPr>
              <w:rPr>
                <w:rFonts w:ascii="Times" w:hAnsi="Times"/>
              </w:rPr>
            </w:pPr>
            <w:proofErr w:type="spellStart"/>
            <w:r>
              <w:rPr>
                <w:rFonts w:ascii="Times" w:hAnsi="Times"/>
              </w:rPr>
              <w:t>RegionOdessa</w:t>
            </w:r>
            <w:proofErr w:type="spellEnd"/>
          </w:p>
        </w:tc>
        <w:tc>
          <w:tcPr>
            <w:tcW w:w="0" w:type="auto"/>
            <w:vAlign w:val="center"/>
            <w:hideMark/>
          </w:tcPr>
          <w:p w14:paraId="11A1A221" w14:textId="77777777" w:rsidR="00535645" w:rsidRDefault="00535645">
            <w:pPr>
              <w:jc w:val="right"/>
              <w:rPr>
                <w:rFonts w:ascii="Times" w:hAnsi="Times"/>
              </w:rPr>
            </w:pPr>
            <w:r>
              <w:rPr>
                <w:rFonts w:ascii="Times" w:hAnsi="Times"/>
              </w:rPr>
              <w:t>0.2624691</w:t>
            </w:r>
          </w:p>
        </w:tc>
      </w:tr>
      <w:tr w:rsidR="00535645" w14:paraId="300BE349" w14:textId="77777777" w:rsidTr="00E324EB">
        <w:trPr>
          <w:tblCellSpacing w:w="15" w:type="dxa"/>
        </w:trPr>
        <w:tc>
          <w:tcPr>
            <w:tcW w:w="0" w:type="auto"/>
            <w:vAlign w:val="center"/>
            <w:hideMark/>
          </w:tcPr>
          <w:p w14:paraId="182359F1" w14:textId="77777777" w:rsidR="00535645" w:rsidRDefault="00535645">
            <w:pPr>
              <w:rPr>
                <w:rFonts w:ascii="Times" w:hAnsi="Times"/>
              </w:rPr>
            </w:pPr>
            <w:proofErr w:type="spellStart"/>
            <w:r>
              <w:rPr>
                <w:rFonts w:ascii="Times" w:hAnsi="Times"/>
              </w:rPr>
              <w:t>RegionPoltava</w:t>
            </w:r>
            <w:proofErr w:type="spellEnd"/>
          </w:p>
        </w:tc>
        <w:tc>
          <w:tcPr>
            <w:tcW w:w="0" w:type="auto"/>
            <w:vAlign w:val="center"/>
            <w:hideMark/>
          </w:tcPr>
          <w:p w14:paraId="1F3E31DE" w14:textId="77777777" w:rsidR="00535645" w:rsidRDefault="00535645">
            <w:pPr>
              <w:jc w:val="right"/>
              <w:rPr>
                <w:rFonts w:ascii="Times" w:hAnsi="Times"/>
              </w:rPr>
            </w:pPr>
            <w:r>
              <w:rPr>
                <w:rFonts w:ascii="Times" w:hAnsi="Times"/>
              </w:rPr>
              <w:t>-0.1900173</w:t>
            </w:r>
          </w:p>
        </w:tc>
      </w:tr>
      <w:tr w:rsidR="00535645" w14:paraId="61452EE0" w14:textId="77777777" w:rsidTr="00E324EB">
        <w:trPr>
          <w:tblCellSpacing w:w="15" w:type="dxa"/>
        </w:trPr>
        <w:tc>
          <w:tcPr>
            <w:tcW w:w="0" w:type="auto"/>
            <w:vAlign w:val="center"/>
            <w:hideMark/>
          </w:tcPr>
          <w:p w14:paraId="531B2A3E" w14:textId="77777777" w:rsidR="00535645" w:rsidRDefault="00535645">
            <w:pPr>
              <w:rPr>
                <w:rFonts w:ascii="Times" w:hAnsi="Times"/>
              </w:rPr>
            </w:pPr>
            <w:proofErr w:type="spellStart"/>
            <w:r>
              <w:rPr>
                <w:rFonts w:ascii="Times" w:hAnsi="Times"/>
              </w:rPr>
              <w:t>RegionRivne</w:t>
            </w:r>
            <w:proofErr w:type="spellEnd"/>
          </w:p>
        </w:tc>
        <w:tc>
          <w:tcPr>
            <w:tcW w:w="0" w:type="auto"/>
            <w:vAlign w:val="center"/>
            <w:hideMark/>
          </w:tcPr>
          <w:p w14:paraId="54306FFD" w14:textId="77777777" w:rsidR="00535645" w:rsidRDefault="00535645">
            <w:pPr>
              <w:jc w:val="right"/>
              <w:rPr>
                <w:rFonts w:ascii="Times" w:hAnsi="Times"/>
              </w:rPr>
            </w:pPr>
            <w:r>
              <w:rPr>
                <w:rFonts w:ascii="Times" w:hAnsi="Times"/>
              </w:rPr>
              <w:t>-0.8999509</w:t>
            </w:r>
          </w:p>
        </w:tc>
      </w:tr>
      <w:tr w:rsidR="00535645" w14:paraId="1C898EA5" w14:textId="77777777" w:rsidTr="00E324EB">
        <w:trPr>
          <w:tblCellSpacing w:w="15" w:type="dxa"/>
        </w:trPr>
        <w:tc>
          <w:tcPr>
            <w:tcW w:w="0" w:type="auto"/>
            <w:vAlign w:val="center"/>
            <w:hideMark/>
          </w:tcPr>
          <w:p w14:paraId="36242BC8" w14:textId="77777777" w:rsidR="00535645" w:rsidRDefault="00535645">
            <w:pPr>
              <w:rPr>
                <w:rFonts w:ascii="Times" w:hAnsi="Times"/>
              </w:rPr>
            </w:pPr>
            <w:proofErr w:type="spellStart"/>
            <w:r>
              <w:rPr>
                <w:rFonts w:ascii="Times" w:hAnsi="Times"/>
              </w:rPr>
              <w:t>RegionSumy</w:t>
            </w:r>
            <w:proofErr w:type="spellEnd"/>
          </w:p>
        </w:tc>
        <w:tc>
          <w:tcPr>
            <w:tcW w:w="0" w:type="auto"/>
            <w:vAlign w:val="center"/>
            <w:hideMark/>
          </w:tcPr>
          <w:p w14:paraId="24B05A6B" w14:textId="77777777" w:rsidR="00535645" w:rsidRDefault="00535645">
            <w:pPr>
              <w:jc w:val="right"/>
              <w:rPr>
                <w:rFonts w:ascii="Times" w:hAnsi="Times"/>
              </w:rPr>
            </w:pPr>
            <w:r>
              <w:rPr>
                <w:rFonts w:ascii="Times" w:hAnsi="Times"/>
              </w:rPr>
              <w:t>-0.4109054</w:t>
            </w:r>
          </w:p>
        </w:tc>
      </w:tr>
      <w:tr w:rsidR="00535645" w14:paraId="6FE7F2BA" w14:textId="77777777" w:rsidTr="00E324EB">
        <w:trPr>
          <w:tblCellSpacing w:w="15" w:type="dxa"/>
        </w:trPr>
        <w:tc>
          <w:tcPr>
            <w:tcW w:w="0" w:type="auto"/>
            <w:vAlign w:val="center"/>
            <w:hideMark/>
          </w:tcPr>
          <w:p w14:paraId="64320643" w14:textId="77777777" w:rsidR="00535645" w:rsidRDefault="00535645">
            <w:pPr>
              <w:rPr>
                <w:rFonts w:ascii="Times" w:hAnsi="Times"/>
              </w:rPr>
            </w:pPr>
            <w:proofErr w:type="spellStart"/>
            <w:r>
              <w:rPr>
                <w:rFonts w:ascii="Times" w:hAnsi="Times"/>
              </w:rPr>
              <w:t>RegionTernopil</w:t>
            </w:r>
            <w:proofErr w:type="spellEnd"/>
          </w:p>
        </w:tc>
        <w:tc>
          <w:tcPr>
            <w:tcW w:w="0" w:type="auto"/>
            <w:vAlign w:val="center"/>
            <w:hideMark/>
          </w:tcPr>
          <w:p w14:paraId="6E272CA0" w14:textId="77777777" w:rsidR="00535645" w:rsidRDefault="00535645">
            <w:pPr>
              <w:jc w:val="right"/>
              <w:rPr>
                <w:rFonts w:ascii="Times" w:hAnsi="Times"/>
              </w:rPr>
            </w:pPr>
            <w:r>
              <w:rPr>
                <w:rFonts w:ascii="Times" w:hAnsi="Times"/>
              </w:rPr>
              <w:t>0.0334789</w:t>
            </w:r>
          </w:p>
        </w:tc>
      </w:tr>
      <w:tr w:rsidR="00535645" w14:paraId="055CEB46" w14:textId="77777777" w:rsidTr="00E324EB">
        <w:trPr>
          <w:tblCellSpacing w:w="15" w:type="dxa"/>
        </w:trPr>
        <w:tc>
          <w:tcPr>
            <w:tcW w:w="0" w:type="auto"/>
            <w:vAlign w:val="center"/>
            <w:hideMark/>
          </w:tcPr>
          <w:p w14:paraId="3057CC79" w14:textId="77777777" w:rsidR="00535645" w:rsidRDefault="00535645">
            <w:pPr>
              <w:rPr>
                <w:rFonts w:ascii="Times" w:hAnsi="Times"/>
              </w:rPr>
            </w:pPr>
            <w:proofErr w:type="spellStart"/>
            <w:r>
              <w:rPr>
                <w:rFonts w:ascii="Times" w:hAnsi="Times"/>
              </w:rPr>
              <w:t>RegionTest</w:t>
            </w:r>
            <w:proofErr w:type="spellEnd"/>
          </w:p>
        </w:tc>
        <w:tc>
          <w:tcPr>
            <w:tcW w:w="0" w:type="auto"/>
            <w:vAlign w:val="center"/>
            <w:hideMark/>
          </w:tcPr>
          <w:p w14:paraId="334BFE06" w14:textId="77777777" w:rsidR="00535645" w:rsidRDefault="00535645">
            <w:pPr>
              <w:jc w:val="right"/>
              <w:rPr>
                <w:rFonts w:ascii="Times" w:hAnsi="Times"/>
              </w:rPr>
            </w:pPr>
            <w:r>
              <w:rPr>
                <w:rFonts w:ascii="Times" w:hAnsi="Times"/>
              </w:rPr>
              <w:t>-0.6375044</w:t>
            </w:r>
          </w:p>
        </w:tc>
      </w:tr>
      <w:tr w:rsidR="00535645" w14:paraId="36656950" w14:textId="77777777" w:rsidTr="00E324EB">
        <w:trPr>
          <w:tblCellSpacing w:w="15" w:type="dxa"/>
        </w:trPr>
        <w:tc>
          <w:tcPr>
            <w:tcW w:w="0" w:type="auto"/>
            <w:vAlign w:val="center"/>
            <w:hideMark/>
          </w:tcPr>
          <w:p w14:paraId="58BA8DA8" w14:textId="77777777" w:rsidR="00535645" w:rsidRDefault="00535645">
            <w:pPr>
              <w:rPr>
                <w:rFonts w:ascii="Times" w:hAnsi="Times"/>
              </w:rPr>
            </w:pPr>
            <w:proofErr w:type="spellStart"/>
            <w:r>
              <w:rPr>
                <w:rFonts w:ascii="Times" w:hAnsi="Times"/>
              </w:rPr>
              <w:t>RegionTranscarpathian</w:t>
            </w:r>
            <w:proofErr w:type="spellEnd"/>
          </w:p>
        </w:tc>
        <w:tc>
          <w:tcPr>
            <w:tcW w:w="0" w:type="auto"/>
            <w:vAlign w:val="center"/>
            <w:hideMark/>
          </w:tcPr>
          <w:p w14:paraId="07D94CD6" w14:textId="77777777" w:rsidR="00535645" w:rsidRDefault="00535645">
            <w:pPr>
              <w:jc w:val="right"/>
              <w:rPr>
                <w:rFonts w:ascii="Times" w:hAnsi="Times"/>
              </w:rPr>
            </w:pPr>
            <w:r>
              <w:rPr>
                <w:rFonts w:ascii="Times" w:hAnsi="Times"/>
              </w:rPr>
              <w:t>0.5363307</w:t>
            </w:r>
          </w:p>
        </w:tc>
      </w:tr>
      <w:tr w:rsidR="00535645" w14:paraId="3F75B7AB" w14:textId="77777777" w:rsidTr="00E324EB">
        <w:trPr>
          <w:tblCellSpacing w:w="15" w:type="dxa"/>
        </w:trPr>
        <w:tc>
          <w:tcPr>
            <w:tcW w:w="0" w:type="auto"/>
            <w:vAlign w:val="center"/>
            <w:hideMark/>
          </w:tcPr>
          <w:p w14:paraId="6B85E50C" w14:textId="77777777" w:rsidR="00535645" w:rsidRDefault="00535645">
            <w:pPr>
              <w:rPr>
                <w:rFonts w:ascii="Times" w:hAnsi="Times"/>
              </w:rPr>
            </w:pPr>
            <w:proofErr w:type="spellStart"/>
            <w:r>
              <w:rPr>
                <w:rFonts w:ascii="Times" w:hAnsi="Times"/>
              </w:rPr>
              <w:t>RegionVinnitsa</w:t>
            </w:r>
            <w:proofErr w:type="spellEnd"/>
          </w:p>
        </w:tc>
        <w:tc>
          <w:tcPr>
            <w:tcW w:w="0" w:type="auto"/>
            <w:vAlign w:val="center"/>
            <w:hideMark/>
          </w:tcPr>
          <w:p w14:paraId="0AB0E60A" w14:textId="77777777" w:rsidR="00535645" w:rsidRDefault="00535645">
            <w:pPr>
              <w:jc w:val="right"/>
              <w:rPr>
                <w:rFonts w:ascii="Times" w:hAnsi="Times"/>
              </w:rPr>
            </w:pPr>
            <w:r>
              <w:rPr>
                <w:rFonts w:ascii="Times" w:hAnsi="Times"/>
              </w:rPr>
              <w:t>NA</w:t>
            </w:r>
          </w:p>
        </w:tc>
      </w:tr>
      <w:tr w:rsidR="00535645" w14:paraId="6CDC6799" w14:textId="77777777" w:rsidTr="00E324EB">
        <w:trPr>
          <w:tblCellSpacing w:w="15" w:type="dxa"/>
        </w:trPr>
        <w:tc>
          <w:tcPr>
            <w:tcW w:w="0" w:type="auto"/>
            <w:vAlign w:val="center"/>
            <w:hideMark/>
          </w:tcPr>
          <w:p w14:paraId="2213F124" w14:textId="77777777" w:rsidR="00535645" w:rsidRDefault="00535645">
            <w:pPr>
              <w:rPr>
                <w:rFonts w:ascii="Times" w:hAnsi="Times"/>
              </w:rPr>
            </w:pPr>
            <w:proofErr w:type="spellStart"/>
            <w:r>
              <w:rPr>
                <w:rFonts w:ascii="Times" w:hAnsi="Times"/>
              </w:rPr>
              <w:t>RegionVolyn</w:t>
            </w:r>
            <w:proofErr w:type="spellEnd"/>
          </w:p>
        </w:tc>
        <w:tc>
          <w:tcPr>
            <w:tcW w:w="0" w:type="auto"/>
            <w:vAlign w:val="center"/>
            <w:hideMark/>
          </w:tcPr>
          <w:p w14:paraId="7216B9A2" w14:textId="77777777" w:rsidR="00535645" w:rsidRDefault="00535645">
            <w:pPr>
              <w:jc w:val="right"/>
              <w:rPr>
                <w:rFonts w:ascii="Times" w:hAnsi="Times"/>
              </w:rPr>
            </w:pPr>
            <w:r>
              <w:rPr>
                <w:rFonts w:ascii="Times" w:hAnsi="Times"/>
              </w:rPr>
              <w:t>0.0469573</w:t>
            </w:r>
          </w:p>
        </w:tc>
      </w:tr>
      <w:tr w:rsidR="00535645" w14:paraId="1A91F064" w14:textId="77777777" w:rsidTr="00E324EB">
        <w:trPr>
          <w:tblCellSpacing w:w="15" w:type="dxa"/>
        </w:trPr>
        <w:tc>
          <w:tcPr>
            <w:tcW w:w="0" w:type="auto"/>
            <w:vAlign w:val="center"/>
            <w:hideMark/>
          </w:tcPr>
          <w:p w14:paraId="5E7F3A10" w14:textId="77777777" w:rsidR="00535645" w:rsidRDefault="00535645">
            <w:pPr>
              <w:rPr>
                <w:rFonts w:ascii="Times" w:hAnsi="Times"/>
              </w:rPr>
            </w:pPr>
            <w:proofErr w:type="spellStart"/>
            <w:r>
              <w:rPr>
                <w:rFonts w:ascii="Times" w:hAnsi="Times"/>
              </w:rPr>
              <w:t>RegionYanovsky.Institute</w:t>
            </w:r>
            <w:proofErr w:type="spellEnd"/>
          </w:p>
        </w:tc>
        <w:tc>
          <w:tcPr>
            <w:tcW w:w="0" w:type="auto"/>
            <w:vAlign w:val="center"/>
            <w:hideMark/>
          </w:tcPr>
          <w:p w14:paraId="51E35DCA" w14:textId="77777777" w:rsidR="00535645" w:rsidRDefault="00535645">
            <w:pPr>
              <w:jc w:val="right"/>
              <w:rPr>
                <w:rFonts w:ascii="Times" w:hAnsi="Times"/>
              </w:rPr>
            </w:pPr>
            <w:r>
              <w:rPr>
                <w:rFonts w:ascii="Times" w:hAnsi="Times"/>
              </w:rPr>
              <w:t>-0.2957390</w:t>
            </w:r>
          </w:p>
        </w:tc>
      </w:tr>
      <w:tr w:rsidR="00535645" w14:paraId="52EC72D0" w14:textId="77777777" w:rsidTr="00E324EB">
        <w:trPr>
          <w:tblCellSpacing w:w="15" w:type="dxa"/>
        </w:trPr>
        <w:tc>
          <w:tcPr>
            <w:tcW w:w="0" w:type="auto"/>
            <w:vAlign w:val="center"/>
            <w:hideMark/>
          </w:tcPr>
          <w:p w14:paraId="6BBFF648" w14:textId="77777777" w:rsidR="00535645" w:rsidRDefault="00535645">
            <w:pPr>
              <w:rPr>
                <w:rFonts w:ascii="Times" w:hAnsi="Times"/>
              </w:rPr>
            </w:pPr>
            <w:proofErr w:type="spellStart"/>
            <w:r>
              <w:rPr>
                <w:rFonts w:ascii="Times" w:hAnsi="Times"/>
              </w:rPr>
              <w:t>RegionZaporozhye</w:t>
            </w:r>
            <w:proofErr w:type="spellEnd"/>
          </w:p>
        </w:tc>
        <w:tc>
          <w:tcPr>
            <w:tcW w:w="0" w:type="auto"/>
            <w:vAlign w:val="center"/>
            <w:hideMark/>
          </w:tcPr>
          <w:p w14:paraId="3E580CB6" w14:textId="77777777" w:rsidR="00535645" w:rsidRDefault="00535645">
            <w:pPr>
              <w:jc w:val="right"/>
              <w:rPr>
                <w:rFonts w:ascii="Times" w:hAnsi="Times"/>
              </w:rPr>
            </w:pPr>
            <w:r>
              <w:rPr>
                <w:rFonts w:ascii="Times" w:hAnsi="Times"/>
              </w:rPr>
              <w:t>0.2973721</w:t>
            </w:r>
          </w:p>
        </w:tc>
      </w:tr>
      <w:tr w:rsidR="00535645" w14:paraId="4A33D6A6" w14:textId="77777777" w:rsidTr="00E324EB">
        <w:trPr>
          <w:tblCellSpacing w:w="15" w:type="dxa"/>
        </w:trPr>
        <w:tc>
          <w:tcPr>
            <w:tcW w:w="0" w:type="auto"/>
            <w:vAlign w:val="center"/>
            <w:hideMark/>
          </w:tcPr>
          <w:p w14:paraId="53FD8774" w14:textId="77777777" w:rsidR="00535645" w:rsidRDefault="00535645">
            <w:pPr>
              <w:rPr>
                <w:rFonts w:ascii="Times" w:hAnsi="Times"/>
              </w:rPr>
            </w:pPr>
            <w:proofErr w:type="spellStart"/>
            <w:r>
              <w:rPr>
                <w:rFonts w:ascii="Times" w:hAnsi="Times"/>
              </w:rPr>
              <w:lastRenderedPageBreak/>
              <w:t>RegionZhytomyr</w:t>
            </w:r>
            <w:proofErr w:type="spellEnd"/>
          </w:p>
        </w:tc>
        <w:tc>
          <w:tcPr>
            <w:tcW w:w="0" w:type="auto"/>
            <w:vAlign w:val="center"/>
            <w:hideMark/>
          </w:tcPr>
          <w:p w14:paraId="40424A94" w14:textId="77777777" w:rsidR="00535645" w:rsidRDefault="00535645">
            <w:pPr>
              <w:jc w:val="right"/>
              <w:rPr>
                <w:rFonts w:ascii="Times" w:hAnsi="Times"/>
              </w:rPr>
            </w:pPr>
            <w:r>
              <w:rPr>
                <w:rFonts w:ascii="Times" w:hAnsi="Times"/>
              </w:rPr>
              <w:t>-0.1227272</w:t>
            </w:r>
          </w:p>
        </w:tc>
      </w:tr>
      <w:tr w:rsidR="00535645" w14:paraId="6407A053" w14:textId="77777777" w:rsidTr="00E324EB">
        <w:trPr>
          <w:tblCellSpacing w:w="15" w:type="dxa"/>
        </w:trPr>
        <w:tc>
          <w:tcPr>
            <w:tcW w:w="0" w:type="auto"/>
            <w:vAlign w:val="center"/>
            <w:hideMark/>
          </w:tcPr>
          <w:p w14:paraId="41BE71B3" w14:textId="77777777" w:rsidR="00535645" w:rsidRDefault="00535645">
            <w:pPr>
              <w:rPr>
                <w:rFonts w:ascii="Times" w:hAnsi="Times"/>
              </w:rPr>
            </w:pPr>
            <w:proofErr w:type="spellStart"/>
            <w:r>
              <w:rPr>
                <w:rFonts w:ascii="Times" w:hAnsi="Times"/>
              </w:rPr>
              <w:t>imputed_weight</w:t>
            </w:r>
            <w:proofErr w:type="spellEnd"/>
          </w:p>
        </w:tc>
        <w:tc>
          <w:tcPr>
            <w:tcW w:w="0" w:type="auto"/>
            <w:vAlign w:val="center"/>
            <w:hideMark/>
          </w:tcPr>
          <w:p w14:paraId="421CC03C" w14:textId="77777777" w:rsidR="00535645" w:rsidRDefault="00535645">
            <w:pPr>
              <w:jc w:val="right"/>
              <w:rPr>
                <w:rFonts w:ascii="Times" w:hAnsi="Times"/>
              </w:rPr>
            </w:pPr>
            <w:r>
              <w:rPr>
                <w:rFonts w:ascii="Times" w:hAnsi="Times"/>
              </w:rPr>
              <w:t>-0.0067873</w:t>
            </w:r>
          </w:p>
        </w:tc>
      </w:tr>
      <w:tr w:rsidR="00535645" w14:paraId="56B7E14E" w14:textId="77777777" w:rsidTr="00E324EB">
        <w:trPr>
          <w:tblCellSpacing w:w="15" w:type="dxa"/>
        </w:trPr>
        <w:tc>
          <w:tcPr>
            <w:tcW w:w="0" w:type="auto"/>
            <w:vAlign w:val="center"/>
            <w:hideMark/>
          </w:tcPr>
          <w:p w14:paraId="139E8AE3" w14:textId="77777777" w:rsidR="00535645" w:rsidRDefault="00535645">
            <w:pPr>
              <w:rPr>
                <w:rFonts w:ascii="Times" w:hAnsi="Times"/>
              </w:rPr>
            </w:pPr>
            <w:r>
              <w:rPr>
                <w:rFonts w:ascii="Times" w:hAnsi="Times"/>
              </w:rPr>
              <w:t>Age</w:t>
            </w:r>
          </w:p>
        </w:tc>
        <w:tc>
          <w:tcPr>
            <w:tcW w:w="0" w:type="auto"/>
            <w:vAlign w:val="center"/>
            <w:hideMark/>
          </w:tcPr>
          <w:p w14:paraId="4442EE2C" w14:textId="77777777" w:rsidR="00535645" w:rsidRDefault="00535645">
            <w:pPr>
              <w:jc w:val="right"/>
              <w:rPr>
                <w:rFonts w:ascii="Times" w:hAnsi="Times"/>
              </w:rPr>
            </w:pPr>
            <w:r>
              <w:rPr>
                <w:rFonts w:ascii="Times" w:hAnsi="Times"/>
              </w:rPr>
              <w:t>-0.0082956</w:t>
            </w:r>
          </w:p>
        </w:tc>
      </w:tr>
      <w:tr w:rsidR="00535645" w14:paraId="0CDB5916" w14:textId="77777777" w:rsidTr="00E324EB">
        <w:trPr>
          <w:tblCellSpacing w:w="15" w:type="dxa"/>
        </w:trPr>
        <w:tc>
          <w:tcPr>
            <w:tcW w:w="0" w:type="auto"/>
            <w:vAlign w:val="center"/>
            <w:hideMark/>
          </w:tcPr>
          <w:p w14:paraId="674B4693" w14:textId="77777777" w:rsidR="00535645" w:rsidRDefault="00535645">
            <w:pPr>
              <w:rPr>
                <w:rFonts w:ascii="Times" w:hAnsi="Times"/>
              </w:rPr>
            </w:pPr>
            <w:r>
              <w:rPr>
                <w:rFonts w:ascii="Times" w:hAnsi="Times"/>
              </w:rPr>
              <w:t>DST_R1</w:t>
            </w:r>
          </w:p>
        </w:tc>
        <w:tc>
          <w:tcPr>
            <w:tcW w:w="0" w:type="auto"/>
            <w:vAlign w:val="center"/>
            <w:hideMark/>
          </w:tcPr>
          <w:p w14:paraId="4DDF5C0E" w14:textId="77777777" w:rsidR="00535645" w:rsidRDefault="00535645">
            <w:pPr>
              <w:jc w:val="right"/>
              <w:rPr>
                <w:rFonts w:ascii="Times" w:hAnsi="Times"/>
              </w:rPr>
            </w:pPr>
            <w:r>
              <w:rPr>
                <w:rFonts w:ascii="Times" w:hAnsi="Times"/>
              </w:rPr>
              <w:t>0.2373843</w:t>
            </w:r>
          </w:p>
        </w:tc>
      </w:tr>
      <w:tr w:rsidR="00535645" w14:paraId="50B5CE6A" w14:textId="77777777" w:rsidTr="00E324EB">
        <w:trPr>
          <w:tblCellSpacing w:w="15" w:type="dxa"/>
        </w:trPr>
        <w:tc>
          <w:tcPr>
            <w:tcW w:w="0" w:type="auto"/>
            <w:vAlign w:val="center"/>
            <w:hideMark/>
          </w:tcPr>
          <w:p w14:paraId="55F545DB" w14:textId="77777777" w:rsidR="00535645" w:rsidRDefault="00535645">
            <w:pPr>
              <w:rPr>
                <w:rFonts w:ascii="Times" w:hAnsi="Times"/>
              </w:rPr>
            </w:pPr>
            <w:r>
              <w:rPr>
                <w:rFonts w:ascii="Times" w:hAnsi="Times"/>
              </w:rPr>
              <w:t>DST_R2</w:t>
            </w:r>
          </w:p>
        </w:tc>
        <w:tc>
          <w:tcPr>
            <w:tcW w:w="0" w:type="auto"/>
            <w:vAlign w:val="center"/>
            <w:hideMark/>
          </w:tcPr>
          <w:p w14:paraId="3D85CA7C" w14:textId="77777777" w:rsidR="00535645" w:rsidRDefault="00535645">
            <w:pPr>
              <w:jc w:val="right"/>
              <w:rPr>
                <w:rFonts w:ascii="Times" w:hAnsi="Times"/>
              </w:rPr>
            </w:pPr>
            <w:r>
              <w:rPr>
                <w:rFonts w:ascii="Times" w:hAnsi="Times"/>
              </w:rPr>
              <w:t>-0.1326427</w:t>
            </w:r>
          </w:p>
        </w:tc>
      </w:tr>
      <w:tr w:rsidR="00535645" w14:paraId="572E5157" w14:textId="77777777" w:rsidTr="00E324EB">
        <w:trPr>
          <w:tblCellSpacing w:w="15" w:type="dxa"/>
        </w:trPr>
        <w:tc>
          <w:tcPr>
            <w:tcW w:w="0" w:type="auto"/>
            <w:vAlign w:val="center"/>
            <w:hideMark/>
          </w:tcPr>
          <w:p w14:paraId="69BC8A67" w14:textId="77777777" w:rsidR="00535645" w:rsidRDefault="00535645">
            <w:pPr>
              <w:rPr>
                <w:rFonts w:ascii="Times" w:hAnsi="Times"/>
              </w:rPr>
            </w:pPr>
            <w:r>
              <w:rPr>
                <w:rFonts w:ascii="Times" w:hAnsi="Times"/>
              </w:rPr>
              <w:t>DST_R3</w:t>
            </w:r>
          </w:p>
        </w:tc>
        <w:tc>
          <w:tcPr>
            <w:tcW w:w="0" w:type="auto"/>
            <w:vAlign w:val="center"/>
            <w:hideMark/>
          </w:tcPr>
          <w:p w14:paraId="01167FB7" w14:textId="77777777" w:rsidR="00535645" w:rsidRDefault="00535645">
            <w:pPr>
              <w:jc w:val="right"/>
              <w:rPr>
                <w:rFonts w:ascii="Times" w:hAnsi="Times"/>
              </w:rPr>
            </w:pPr>
            <w:r>
              <w:rPr>
                <w:rFonts w:ascii="Times" w:hAnsi="Times"/>
              </w:rPr>
              <w:t>-0.3491663</w:t>
            </w:r>
          </w:p>
        </w:tc>
      </w:tr>
      <w:tr w:rsidR="00535645" w14:paraId="5546E587" w14:textId="77777777" w:rsidTr="00E324EB">
        <w:trPr>
          <w:tblCellSpacing w:w="15" w:type="dxa"/>
        </w:trPr>
        <w:tc>
          <w:tcPr>
            <w:tcW w:w="0" w:type="auto"/>
            <w:vAlign w:val="center"/>
            <w:hideMark/>
          </w:tcPr>
          <w:p w14:paraId="26F369D9" w14:textId="77777777" w:rsidR="00535645" w:rsidRDefault="00535645">
            <w:pPr>
              <w:rPr>
                <w:rFonts w:ascii="Times" w:hAnsi="Times"/>
              </w:rPr>
            </w:pPr>
            <w:r>
              <w:rPr>
                <w:rFonts w:ascii="Times" w:hAnsi="Times"/>
              </w:rPr>
              <w:t>Localization1</w:t>
            </w:r>
          </w:p>
        </w:tc>
        <w:tc>
          <w:tcPr>
            <w:tcW w:w="0" w:type="auto"/>
            <w:vAlign w:val="center"/>
            <w:hideMark/>
          </w:tcPr>
          <w:p w14:paraId="633076B5" w14:textId="77777777" w:rsidR="00535645" w:rsidRDefault="00535645">
            <w:pPr>
              <w:jc w:val="right"/>
              <w:rPr>
                <w:rFonts w:ascii="Times" w:hAnsi="Times"/>
              </w:rPr>
            </w:pPr>
            <w:r>
              <w:rPr>
                <w:rFonts w:ascii="Times" w:hAnsi="Times"/>
              </w:rPr>
              <w:t>0.1483004</w:t>
            </w:r>
          </w:p>
        </w:tc>
      </w:tr>
      <w:tr w:rsidR="00535645" w14:paraId="10B87749" w14:textId="77777777" w:rsidTr="00E324EB">
        <w:trPr>
          <w:tblCellSpacing w:w="15" w:type="dxa"/>
        </w:trPr>
        <w:tc>
          <w:tcPr>
            <w:tcW w:w="0" w:type="auto"/>
            <w:vAlign w:val="center"/>
            <w:hideMark/>
          </w:tcPr>
          <w:p w14:paraId="1BE05BD7" w14:textId="77777777" w:rsidR="00535645" w:rsidRDefault="00535645">
            <w:pPr>
              <w:rPr>
                <w:rFonts w:ascii="Times" w:hAnsi="Times"/>
              </w:rPr>
            </w:pPr>
            <w:r>
              <w:rPr>
                <w:rFonts w:ascii="Times" w:hAnsi="Times"/>
              </w:rPr>
              <w:t>Localization2</w:t>
            </w:r>
          </w:p>
        </w:tc>
        <w:tc>
          <w:tcPr>
            <w:tcW w:w="0" w:type="auto"/>
            <w:vAlign w:val="center"/>
            <w:hideMark/>
          </w:tcPr>
          <w:p w14:paraId="092FFAE2" w14:textId="77777777" w:rsidR="00535645" w:rsidRDefault="00535645">
            <w:pPr>
              <w:jc w:val="right"/>
              <w:rPr>
                <w:rFonts w:ascii="Times" w:hAnsi="Times"/>
              </w:rPr>
            </w:pPr>
            <w:r>
              <w:rPr>
                <w:rFonts w:ascii="Times" w:hAnsi="Times"/>
              </w:rPr>
              <w:t>0.0071788</w:t>
            </w:r>
          </w:p>
        </w:tc>
      </w:tr>
      <w:tr w:rsidR="00535645" w14:paraId="1DF532D2" w14:textId="77777777" w:rsidTr="00E324EB">
        <w:trPr>
          <w:tblCellSpacing w:w="15" w:type="dxa"/>
        </w:trPr>
        <w:tc>
          <w:tcPr>
            <w:tcW w:w="0" w:type="auto"/>
            <w:vAlign w:val="center"/>
            <w:hideMark/>
          </w:tcPr>
          <w:p w14:paraId="0FC4F46E" w14:textId="77777777" w:rsidR="00535645" w:rsidRDefault="00535645">
            <w:pPr>
              <w:rPr>
                <w:rFonts w:ascii="Times" w:hAnsi="Times"/>
              </w:rPr>
            </w:pPr>
            <w:r>
              <w:rPr>
                <w:rFonts w:ascii="Times" w:hAnsi="Times"/>
              </w:rPr>
              <w:t>hiv_def1</w:t>
            </w:r>
          </w:p>
        </w:tc>
        <w:tc>
          <w:tcPr>
            <w:tcW w:w="0" w:type="auto"/>
            <w:vAlign w:val="center"/>
            <w:hideMark/>
          </w:tcPr>
          <w:p w14:paraId="11E1C953" w14:textId="77777777" w:rsidR="00535645" w:rsidRDefault="00535645">
            <w:pPr>
              <w:jc w:val="right"/>
              <w:rPr>
                <w:rFonts w:ascii="Times" w:hAnsi="Times"/>
              </w:rPr>
            </w:pPr>
            <w:r>
              <w:rPr>
                <w:rFonts w:ascii="Times" w:hAnsi="Times"/>
              </w:rPr>
              <w:t>-0.0669804</w:t>
            </w:r>
          </w:p>
        </w:tc>
      </w:tr>
      <w:tr w:rsidR="00535645" w14:paraId="3CF26A52" w14:textId="77777777" w:rsidTr="00E324EB">
        <w:trPr>
          <w:tblCellSpacing w:w="15" w:type="dxa"/>
        </w:trPr>
        <w:tc>
          <w:tcPr>
            <w:tcW w:w="0" w:type="auto"/>
            <w:vAlign w:val="center"/>
            <w:hideMark/>
          </w:tcPr>
          <w:p w14:paraId="62AB6892" w14:textId="77777777" w:rsidR="00535645" w:rsidRDefault="00535645">
            <w:pPr>
              <w:rPr>
                <w:rFonts w:ascii="Times" w:hAnsi="Times"/>
              </w:rPr>
            </w:pPr>
            <w:proofErr w:type="spellStart"/>
            <w:r>
              <w:rPr>
                <w:rFonts w:ascii="Times" w:hAnsi="Times"/>
              </w:rPr>
              <w:t>hiv_defUnknown</w:t>
            </w:r>
            <w:proofErr w:type="spellEnd"/>
          </w:p>
        </w:tc>
        <w:tc>
          <w:tcPr>
            <w:tcW w:w="0" w:type="auto"/>
            <w:vAlign w:val="center"/>
            <w:hideMark/>
          </w:tcPr>
          <w:p w14:paraId="64D7916A" w14:textId="77777777" w:rsidR="00535645" w:rsidRDefault="00535645">
            <w:pPr>
              <w:jc w:val="right"/>
              <w:rPr>
                <w:rFonts w:ascii="Times" w:hAnsi="Times"/>
              </w:rPr>
            </w:pPr>
            <w:r>
              <w:rPr>
                <w:rFonts w:ascii="Times" w:hAnsi="Times"/>
              </w:rPr>
              <w:t>0.3158505</w:t>
            </w:r>
          </w:p>
        </w:tc>
      </w:tr>
      <w:tr w:rsidR="00535645" w14:paraId="1471E4FA" w14:textId="77777777" w:rsidTr="00E324EB">
        <w:trPr>
          <w:tblCellSpacing w:w="15" w:type="dxa"/>
        </w:trPr>
        <w:tc>
          <w:tcPr>
            <w:tcW w:w="0" w:type="auto"/>
            <w:vAlign w:val="center"/>
            <w:hideMark/>
          </w:tcPr>
          <w:p w14:paraId="3AE5AB53" w14:textId="77777777" w:rsidR="00535645" w:rsidRDefault="00535645">
            <w:pPr>
              <w:rPr>
                <w:rFonts w:ascii="Times" w:hAnsi="Times"/>
              </w:rPr>
            </w:pPr>
            <w:r>
              <w:rPr>
                <w:rFonts w:ascii="Times" w:hAnsi="Times"/>
              </w:rPr>
              <w:t>hiv1</w:t>
            </w:r>
          </w:p>
        </w:tc>
        <w:tc>
          <w:tcPr>
            <w:tcW w:w="0" w:type="auto"/>
            <w:vAlign w:val="center"/>
            <w:hideMark/>
          </w:tcPr>
          <w:p w14:paraId="17EA5956" w14:textId="77777777" w:rsidR="00535645" w:rsidRDefault="00535645">
            <w:pPr>
              <w:jc w:val="right"/>
              <w:rPr>
                <w:rFonts w:ascii="Times" w:hAnsi="Times"/>
              </w:rPr>
            </w:pPr>
            <w:r>
              <w:rPr>
                <w:rFonts w:ascii="Times" w:hAnsi="Times"/>
              </w:rPr>
              <w:t>-0.0802313</w:t>
            </w:r>
          </w:p>
        </w:tc>
      </w:tr>
      <w:tr w:rsidR="00535645" w14:paraId="7C626404" w14:textId="77777777" w:rsidTr="00E324EB">
        <w:trPr>
          <w:tblCellSpacing w:w="15" w:type="dxa"/>
        </w:trPr>
        <w:tc>
          <w:tcPr>
            <w:tcW w:w="0" w:type="auto"/>
            <w:vAlign w:val="center"/>
            <w:hideMark/>
          </w:tcPr>
          <w:p w14:paraId="706A0F27" w14:textId="77777777" w:rsidR="00535645" w:rsidRDefault="00535645">
            <w:pPr>
              <w:rPr>
                <w:rFonts w:ascii="Times" w:hAnsi="Times"/>
              </w:rPr>
            </w:pPr>
            <w:r>
              <w:rPr>
                <w:rFonts w:ascii="Times" w:hAnsi="Times"/>
              </w:rPr>
              <w:t>Cot1</w:t>
            </w:r>
          </w:p>
        </w:tc>
        <w:tc>
          <w:tcPr>
            <w:tcW w:w="0" w:type="auto"/>
            <w:vAlign w:val="center"/>
            <w:hideMark/>
          </w:tcPr>
          <w:p w14:paraId="2FD43E2F" w14:textId="77777777" w:rsidR="00535645" w:rsidRDefault="00535645">
            <w:pPr>
              <w:jc w:val="right"/>
              <w:rPr>
                <w:rFonts w:ascii="Times" w:hAnsi="Times"/>
              </w:rPr>
            </w:pPr>
            <w:r>
              <w:rPr>
                <w:rFonts w:ascii="Times" w:hAnsi="Times"/>
              </w:rPr>
              <w:t>0.0258594</w:t>
            </w:r>
          </w:p>
        </w:tc>
      </w:tr>
      <w:tr w:rsidR="00535645" w14:paraId="0F114F85" w14:textId="77777777" w:rsidTr="00E324EB">
        <w:trPr>
          <w:tblCellSpacing w:w="15" w:type="dxa"/>
        </w:trPr>
        <w:tc>
          <w:tcPr>
            <w:tcW w:w="0" w:type="auto"/>
            <w:vAlign w:val="center"/>
            <w:hideMark/>
          </w:tcPr>
          <w:p w14:paraId="65A3F093" w14:textId="77777777" w:rsidR="00535645" w:rsidRDefault="00535645">
            <w:pPr>
              <w:rPr>
                <w:rFonts w:ascii="Times" w:hAnsi="Times"/>
              </w:rPr>
            </w:pPr>
            <w:r>
              <w:rPr>
                <w:rFonts w:ascii="Times" w:hAnsi="Times"/>
              </w:rPr>
              <w:t>Alcohol.abuse1</w:t>
            </w:r>
          </w:p>
        </w:tc>
        <w:tc>
          <w:tcPr>
            <w:tcW w:w="0" w:type="auto"/>
            <w:vAlign w:val="center"/>
            <w:hideMark/>
          </w:tcPr>
          <w:p w14:paraId="5D5132A8" w14:textId="77777777" w:rsidR="00535645" w:rsidRDefault="00535645">
            <w:pPr>
              <w:jc w:val="right"/>
              <w:rPr>
                <w:rFonts w:ascii="Times" w:hAnsi="Times"/>
              </w:rPr>
            </w:pPr>
            <w:r>
              <w:rPr>
                <w:rFonts w:ascii="Times" w:hAnsi="Times"/>
              </w:rPr>
              <w:t>0.2910178</w:t>
            </w:r>
          </w:p>
        </w:tc>
      </w:tr>
      <w:tr w:rsidR="00535645" w14:paraId="106A8AE4" w14:textId="77777777" w:rsidTr="00E324EB">
        <w:trPr>
          <w:tblCellSpacing w:w="15" w:type="dxa"/>
        </w:trPr>
        <w:tc>
          <w:tcPr>
            <w:tcW w:w="0" w:type="auto"/>
            <w:vAlign w:val="center"/>
            <w:hideMark/>
          </w:tcPr>
          <w:p w14:paraId="262457CB" w14:textId="77777777" w:rsidR="00535645" w:rsidRDefault="00535645">
            <w:pPr>
              <w:rPr>
                <w:rFonts w:ascii="Times" w:hAnsi="Times"/>
              </w:rPr>
            </w:pPr>
            <w:r>
              <w:rPr>
                <w:rFonts w:ascii="Times" w:hAnsi="Times"/>
              </w:rPr>
              <w:t>Injecting.drug.user1</w:t>
            </w:r>
          </w:p>
        </w:tc>
        <w:tc>
          <w:tcPr>
            <w:tcW w:w="0" w:type="auto"/>
            <w:vAlign w:val="center"/>
            <w:hideMark/>
          </w:tcPr>
          <w:p w14:paraId="5B48BC3E" w14:textId="77777777" w:rsidR="00535645" w:rsidRDefault="00535645">
            <w:pPr>
              <w:jc w:val="right"/>
              <w:rPr>
                <w:rFonts w:ascii="Times" w:hAnsi="Times"/>
              </w:rPr>
            </w:pPr>
            <w:r>
              <w:rPr>
                <w:rFonts w:ascii="Times" w:hAnsi="Times"/>
              </w:rPr>
              <w:t>0.0643145</w:t>
            </w:r>
          </w:p>
        </w:tc>
      </w:tr>
      <w:tr w:rsidR="00535645" w14:paraId="5837FD32" w14:textId="77777777" w:rsidTr="00E324EB">
        <w:trPr>
          <w:tblCellSpacing w:w="15" w:type="dxa"/>
        </w:trPr>
        <w:tc>
          <w:tcPr>
            <w:tcW w:w="0" w:type="auto"/>
            <w:vAlign w:val="center"/>
            <w:hideMark/>
          </w:tcPr>
          <w:p w14:paraId="625F03AD" w14:textId="77777777" w:rsidR="00535645" w:rsidRDefault="00535645">
            <w:pPr>
              <w:rPr>
                <w:rFonts w:ascii="Times" w:hAnsi="Times"/>
              </w:rPr>
            </w:pPr>
            <w:r>
              <w:rPr>
                <w:rFonts w:ascii="Times" w:hAnsi="Times"/>
              </w:rPr>
              <w:t>Homeless1</w:t>
            </w:r>
          </w:p>
        </w:tc>
        <w:tc>
          <w:tcPr>
            <w:tcW w:w="0" w:type="auto"/>
            <w:vAlign w:val="center"/>
            <w:hideMark/>
          </w:tcPr>
          <w:p w14:paraId="721CDC2F" w14:textId="77777777" w:rsidR="00535645" w:rsidRDefault="00535645">
            <w:pPr>
              <w:jc w:val="right"/>
              <w:rPr>
                <w:rFonts w:ascii="Times" w:hAnsi="Times"/>
              </w:rPr>
            </w:pPr>
            <w:r>
              <w:rPr>
                <w:rFonts w:ascii="Times" w:hAnsi="Times"/>
              </w:rPr>
              <w:t>0.9994783</w:t>
            </w:r>
          </w:p>
        </w:tc>
      </w:tr>
      <w:tr w:rsidR="00535645" w14:paraId="70864801" w14:textId="77777777" w:rsidTr="00E324EB">
        <w:trPr>
          <w:tblCellSpacing w:w="15" w:type="dxa"/>
        </w:trPr>
        <w:tc>
          <w:tcPr>
            <w:tcW w:w="0" w:type="auto"/>
            <w:vAlign w:val="center"/>
            <w:hideMark/>
          </w:tcPr>
          <w:p w14:paraId="76F9463F" w14:textId="77777777" w:rsidR="00535645" w:rsidRDefault="00535645">
            <w:pPr>
              <w:rPr>
                <w:rFonts w:ascii="Times" w:hAnsi="Times"/>
              </w:rPr>
            </w:pPr>
            <w:r>
              <w:rPr>
                <w:rFonts w:ascii="Times" w:hAnsi="Times"/>
              </w:rPr>
              <w:t>Unemployed1</w:t>
            </w:r>
          </w:p>
        </w:tc>
        <w:tc>
          <w:tcPr>
            <w:tcW w:w="0" w:type="auto"/>
            <w:vAlign w:val="center"/>
            <w:hideMark/>
          </w:tcPr>
          <w:p w14:paraId="5408CBFB" w14:textId="77777777" w:rsidR="00535645" w:rsidRDefault="00535645">
            <w:pPr>
              <w:jc w:val="right"/>
              <w:rPr>
                <w:rFonts w:ascii="Times" w:hAnsi="Times"/>
              </w:rPr>
            </w:pPr>
            <w:r>
              <w:rPr>
                <w:rFonts w:ascii="Times" w:hAnsi="Times"/>
              </w:rPr>
              <w:t>0.2576963</w:t>
            </w:r>
          </w:p>
        </w:tc>
      </w:tr>
      <w:tr w:rsidR="00535645" w14:paraId="497E2A62" w14:textId="77777777" w:rsidTr="00E324EB">
        <w:trPr>
          <w:tblCellSpacing w:w="15" w:type="dxa"/>
        </w:trPr>
        <w:tc>
          <w:tcPr>
            <w:tcW w:w="0" w:type="auto"/>
            <w:vAlign w:val="center"/>
            <w:hideMark/>
          </w:tcPr>
          <w:p w14:paraId="6A8536D0" w14:textId="77777777" w:rsidR="00535645" w:rsidRDefault="00535645">
            <w:pPr>
              <w:rPr>
                <w:rFonts w:ascii="Times" w:hAnsi="Times"/>
              </w:rPr>
            </w:pPr>
            <w:r>
              <w:rPr>
                <w:rFonts w:ascii="Times" w:hAnsi="Times"/>
              </w:rPr>
              <w:t>healthcare_worker1</w:t>
            </w:r>
          </w:p>
        </w:tc>
        <w:tc>
          <w:tcPr>
            <w:tcW w:w="0" w:type="auto"/>
            <w:vAlign w:val="center"/>
            <w:hideMark/>
          </w:tcPr>
          <w:p w14:paraId="1394AB59" w14:textId="77777777" w:rsidR="00535645" w:rsidRDefault="00535645">
            <w:pPr>
              <w:jc w:val="right"/>
              <w:rPr>
                <w:rFonts w:ascii="Times" w:hAnsi="Times"/>
              </w:rPr>
            </w:pPr>
            <w:r>
              <w:rPr>
                <w:rFonts w:ascii="Times" w:hAnsi="Times"/>
              </w:rPr>
              <w:t>-1.4305063</w:t>
            </w:r>
          </w:p>
        </w:tc>
      </w:tr>
      <w:tr w:rsidR="00535645" w14:paraId="716553E6" w14:textId="77777777" w:rsidTr="00E324EB">
        <w:trPr>
          <w:tblCellSpacing w:w="15" w:type="dxa"/>
        </w:trPr>
        <w:tc>
          <w:tcPr>
            <w:tcW w:w="0" w:type="auto"/>
            <w:vAlign w:val="center"/>
            <w:hideMark/>
          </w:tcPr>
          <w:p w14:paraId="082CBC29" w14:textId="77777777" w:rsidR="00535645" w:rsidRDefault="00535645">
            <w:pPr>
              <w:rPr>
                <w:rFonts w:ascii="Times" w:hAnsi="Times"/>
              </w:rPr>
            </w:pPr>
            <w:r>
              <w:rPr>
                <w:rFonts w:ascii="Times" w:hAnsi="Times"/>
              </w:rPr>
              <w:t>Prisoner1</w:t>
            </w:r>
          </w:p>
        </w:tc>
        <w:tc>
          <w:tcPr>
            <w:tcW w:w="0" w:type="auto"/>
            <w:vAlign w:val="center"/>
            <w:hideMark/>
          </w:tcPr>
          <w:p w14:paraId="373B1A1B" w14:textId="77777777" w:rsidR="00535645" w:rsidRDefault="00535645">
            <w:pPr>
              <w:jc w:val="right"/>
              <w:rPr>
                <w:rFonts w:ascii="Times" w:hAnsi="Times"/>
              </w:rPr>
            </w:pPr>
            <w:r>
              <w:rPr>
                <w:rFonts w:ascii="Times" w:hAnsi="Times"/>
              </w:rPr>
              <w:t>0.4950078</w:t>
            </w:r>
          </w:p>
        </w:tc>
      </w:tr>
      <w:tr w:rsidR="00535645" w14:paraId="1A8BF7B5" w14:textId="77777777" w:rsidTr="00E324EB">
        <w:trPr>
          <w:tblCellSpacing w:w="15" w:type="dxa"/>
        </w:trPr>
        <w:tc>
          <w:tcPr>
            <w:tcW w:w="0" w:type="auto"/>
            <w:vAlign w:val="center"/>
            <w:hideMark/>
          </w:tcPr>
          <w:p w14:paraId="57509371" w14:textId="77777777" w:rsidR="00535645" w:rsidRDefault="00535645">
            <w:pPr>
              <w:rPr>
                <w:rFonts w:ascii="Times" w:hAnsi="Times"/>
              </w:rPr>
            </w:pPr>
            <w:r>
              <w:rPr>
                <w:rFonts w:ascii="Times" w:hAnsi="Times"/>
              </w:rPr>
              <w:t>migrant_refugee1</w:t>
            </w:r>
          </w:p>
        </w:tc>
        <w:tc>
          <w:tcPr>
            <w:tcW w:w="0" w:type="auto"/>
            <w:vAlign w:val="center"/>
            <w:hideMark/>
          </w:tcPr>
          <w:p w14:paraId="49353DAD" w14:textId="77777777" w:rsidR="00535645" w:rsidRDefault="00535645">
            <w:pPr>
              <w:jc w:val="right"/>
              <w:rPr>
                <w:rFonts w:ascii="Times" w:hAnsi="Times"/>
              </w:rPr>
            </w:pPr>
            <w:r>
              <w:rPr>
                <w:rFonts w:ascii="Times" w:hAnsi="Times"/>
              </w:rPr>
              <w:t>0.3784666</w:t>
            </w:r>
          </w:p>
        </w:tc>
      </w:tr>
      <w:tr w:rsidR="00535645" w14:paraId="5D1FEFBB" w14:textId="77777777" w:rsidTr="00E324EB">
        <w:trPr>
          <w:tblCellSpacing w:w="15" w:type="dxa"/>
        </w:trPr>
        <w:tc>
          <w:tcPr>
            <w:tcW w:w="0" w:type="auto"/>
            <w:vAlign w:val="center"/>
            <w:hideMark/>
          </w:tcPr>
          <w:p w14:paraId="06AA96C6" w14:textId="77777777" w:rsidR="00535645" w:rsidRDefault="00535645">
            <w:pPr>
              <w:rPr>
                <w:rFonts w:ascii="Times" w:hAnsi="Times"/>
              </w:rPr>
            </w:pPr>
            <w:r>
              <w:rPr>
                <w:rFonts w:ascii="Times" w:hAnsi="Times"/>
              </w:rPr>
              <w:t>prev_treatment1</w:t>
            </w:r>
          </w:p>
        </w:tc>
        <w:tc>
          <w:tcPr>
            <w:tcW w:w="0" w:type="auto"/>
            <w:vAlign w:val="center"/>
            <w:hideMark/>
          </w:tcPr>
          <w:p w14:paraId="5966F05C" w14:textId="77777777" w:rsidR="00535645" w:rsidRDefault="00535645">
            <w:pPr>
              <w:jc w:val="right"/>
              <w:rPr>
                <w:rFonts w:ascii="Times" w:hAnsi="Times"/>
              </w:rPr>
            </w:pPr>
            <w:r>
              <w:rPr>
                <w:rFonts w:ascii="Times" w:hAnsi="Times"/>
              </w:rPr>
              <w:t>0.0996938</w:t>
            </w:r>
          </w:p>
        </w:tc>
      </w:tr>
      <w:tr w:rsidR="00535645" w14:paraId="2E58C0F6" w14:textId="77777777" w:rsidTr="00E324EB">
        <w:trPr>
          <w:tblCellSpacing w:w="15" w:type="dxa"/>
        </w:trPr>
        <w:tc>
          <w:tcPr>
            <w:tcW w:w="0" w:type="auto"/>
            <w:vAlign w:val="center"/>
            <w:hideMark/>
          </w:tcPr>
          <w:p w14:paraId="2D3CD1DF" w14:textId="77777777" w:rsidR="00535645" w:rsidRDefault="00535645">
            <w:pPr>
              <w:rPr>
                <w:rFonts w:ascii="Times" w:hAnsi="Times"/>
              </w:rPr>
            </w:pPr>
            <w:proofErr w:type="spellStart"/>
            <w:r>
              <w:rPr>
                <w:rFonts w:ascii="Times" w:hAnsi="Times"/>
              </w:rPr>
              <w:t>Bactec</w:t>
            </w:r>
            <w:proofErr w:type="spellEnd"/>
            <w:r>
              <w:rPr>
                <w:rFonts w:ascii="Times" w:hAnsi="Times"/>
              </w:rPr>
              <w:t>++</w:t>
            </w:r>
          </w:p>
        </w:tc>
        <w:tc>
          <w:tcPr>
            <w:tcW w:w="0" w:type="auto"/>
            <w:vAlign w:val="center"/>
            <w:hideMark/>
          </w:tcPr>
          <w:p w14:paraId="114C11EF" w14:textId="77777777" w:rsidR="00535645" w:rsidRDefault="00535645">
            <w:pPr>
              <w:jc w:val="right"/>
              <w:rPr>
                <w:rFonts w:ascii="Times" w:hAnsi="Times"/>
              </w:rPr>
            </w:pPr>
            <w:r>
              <w:rPr>
                <w:rFonts w:ascii="Times" w:hAnsi="Times"/>
              </w:rPr>
              <w:t>0.2191241</w:t>
            </w:r>
          </w:p>
        </w:tc>
      </w:tr>
      <w:tr w:rsidR="00535645" w14:paraId="7831547B" w14:textId="77777777" w:rsidTr="00E324EB">
        <w:trPr>
          <w:tblCellSpacing w:w="15" w:type="dxa"/>
        </w:trPr>
        <w:tc>
          <w:tcPr>
            <w:tcW w:w="0" w:type="auto"/>
            <w:vAlign w:val="center"/>
            <w:hideMark/>
          </w:tcPr>
          <w:p w14:paraId="1DEF6D9E" w14:textId="77777777" w:rsidR="00535645" w:rsidRDefault="00535645">
            <w:pPr>
              <w:rPr>
                <w:rFonts w:ascii="Times" w:hAnsi="Times"/>
              </w:rPr>
            </w:pPr>
            <w:proofErr w:type="spellStart"/>
            <w:r>
              <w:rPr>
                <w:rFonts w:ascii="Times" w:hAnsi="Times"/>
              </w:rPr>
              <w:t>Bactec</w:t>
            </w:r>
            <w:proofErr w:type="spellEnd"/>
            <w:r>
              <w:rPr>
                <w:rFonts w:ascii="Times" w:hAnsi="Times"/>
              </w:rPr>
              <w:t>+++</w:t>
            </w:r>
          </w:p>
        </w:tc>
        <w:tc>
          <w:tcPr>
            <w:tcW w:w="0" w:type="auto"/>
            <w:vAlign w:val="center"/>
            <w:hideMark/>
          </w:tcPr>
          <w:p w14:paraId="054D0E7C" w14:textId="77777777" w:rsidR="00535645" w:rsidRDefault="00535645">
            <w:pPr>
              <w:jc w:val="right"/>
              <w:rPr>
                <w:rFonts w:ascii="Times" w:hAnsi="Times"/>
              </w:rPr>
            </w:pPr>
            <w:r>
              <w:rPr>
                <w:rFonts w:ascii="Times" w:hAnsi="Times"/>
              </w:rPr>
              <w:t>-0.2071847</w:t>
            </w:r>
          </w:p>
        </w:tc>
      </w:tr>
      <w:tr w:rsidR="00535645" w14:paraId="377CC90C" w14:textId="77777777" w:rsidTr="00E324EB">
        <w:trPr>
          <w:tblCellSpacing w:w="15" w:type="dxa"/>
        </w:trPr>
        <w:tc>
          <w:tcPr>
            <w:tcW w:w="0" w:type="auto"/>
            <w:vAlign w:val="center"/>
            <w:hideMark/>
          </w:tcPr>
          <w:p w14:paraId="1782DDAF" w14:textId="77777777" w:rsidR="00535645" w:rsidRDefault="00535645">
            <w:pPr>
              <w:rPr>
                <w:rFonts w:ascii="Times" w:hAnsi="Times"/>
              </w:rPr>
            </w:pPr>
            <w:proofErr w:type="spellStart"/>
            <w:r>
              <w:rPr>
                <w:rFonts w:ascii="Times" w:hAnsi="Times"/>
              </w:rPr>
              <w:t>BactecCulture.at.work</w:t>
            </w:r>
            <w:proofErr w:type="spellEnd"/>
          </w:p>
        </w:tc>
        <w:tc>
          <w:tcPr>
            <w:tcW w:w="0" w:type="auto"/>
            <w:vAlign w:val="center"/>
            <w:hideMark/>
          </w:tcPr>
          <w:p w14:paraId="127F44BD" w14:textId="77777777" w:rsidR="00535645" w:rsidRDefault="00535645">
            <w:pPr>
              <w:jc w:val="right"/>
              <w:rPr>
                <w:rFonts w:ascii="Times" w:hAnsi="Times"/>
              </w:rPr>
            </w:pPr>
            <w:r>
              <w:rPr>
                <w:rFonts w:ascii="Times" w:hAnsi="Times"/>
              </w:rPr>
              <w:t>-0.7374457</w:t>
            </w:r>
          </w:p>
        </w:tc>
      </w:tr>
      <w:tr w:rsidR="00535645" w14:paraId="7C338EA2" w14:textId="77777777" w:rsidTr="00E324EB">
        <w:trPr>
          <w:tblCellSpacing w:w="15" w:type="dxa"/>
        </w:trPr>
        <w:tc>
          <w:tcPr>
            <w:tcW w:w="0" w:type="auto"/>
            <w:vAlign w:val="center"/>
            <w:hideMark/>
          </w:tcPr>
          <w:p w14:paraId="4939A8A7" w14:textId="77777777" w:rsidR="00535645" w:rsidRDefault="00535645">
            <w:pPr>
              <w:rPr>
                <w:rFonts w:ascii="Times" w:hAnsi="Times"/>
              </w:rPr>
            </w:pPr>
            <w:proofErr w:type="spellStart"/>
            <w:r>
              <w:rPr>
                <w:rFonts w:ascii="Times" w:hAnsi="Times"/>
              </w:rPr>
              <w:t>BactecNegative</w:t>
            </w:r>
            <w:proofErr w:type="spellEnd"/>
          </w:p>
        </w:tc>
        <w:tc>
          <w:tcPr>
            <w:tcW w:w="0" w:type="auto"/>
            <w:vAlign w:val="center"/>
            <w:hideMark/>
          </w:tcPr>
          <w:p w14:paraId="4407D999" w14:textId="77777777" w:rsidR="00535645" w:rsidRDefault="00535645">
            <w:pPr>
              <w:jc w:val="right"/>
              <w:rPr>
                <w:rFonts w:ascii="Times" w:hAnsi="Times"/>
              </w:rPr>
            </w:pPr>
            <w:r>
              <w:rPr>
                <w:rFonts w:ascii="Times" w:hAnsi="Times"/>
              </w:rPr>
              <w:t>-0.0069354</w:t>
            </w:r>
          </w:p>
        </w:tc>
      </w:tr>
      <w:tr w:rsidR="00535645" w14:paraId="338E0467" w14:textId="77777777" w:rsidTr="00E324EB">
        <w:trPr>
          <w:tblCellSpacing w:w="15" w:type="dxa"/>
        </w:trPr>
        <w:tc>
          <w:tcPr>
            <w:tcW w:w="0" w:type="auto"/>
            <w:vAlign w:val="center"/>
            <w:hideMark/>
          </w:tcPr>
          <w:p w14:paraId="60F3C4B3" w14:textId="77777777" w:rsidR="00535645" w:rsidRDefault="00535645">
            <w:pPr>
              <w:rPr>
                <w:rFonts w:ascii="Times" w:hAnsi="Times"/>
              </w:rPr>
            </w:pPr>
            <w:proofErr w:type="spellStart"/>
            <w:r>
              <w:rPr>
                <w:rFonts w:ascii="Times" w:hAnsi="Times"/>
              </w:rPr>
              <w:t>BactecOvergrown</w:t>
            </w:r>
            <w:proofErr w:type="spellEnd"/>
          </w:p>
        </w:tc>
        <w:tc>
          <w:tcPr>
            <w:tcW w:w="0" w:type="auto"/>
            <w:vAlign w:val="center"/>
            <w:hideMark/>
          </w:tcPr>
          <w:p w14:paraId="02CDFDCB" w14:textId="77777777" w:rsidR="00535645" w:rsidRDefault="00535645">
            <w:pPr>
              <w:jc w:val="right"/>
              <w:rPr>
                <w:rFonts w:ascii="Times" w:hAnsi="Times"/>
              </w:rPr>
            </w:pPr>
            <w:r>
              <w:rPr>
                <w:rFonts w:ascii="Times" w:hAnsi="Times"/>
              </w:rPr>
              <w:t>-0.2404565</w:t>
            </w:r>
          </w:p>
        </w:tc>
      </w:tr>
      <w:tr w:rsidR="00535645" w14:paraId="1C996AAC" w14:textId="77777777" w:rsidTr="00E324EB">
        <w:trPr>
          <w:tblCellSpacing w:w="15" w:type="dxa"/>
        </w:trPr>
        <w:tc>
          <w:tcPr>
            <w:tcW w:w="0" w:type="auto"/>
            <w:vAlign w:val="center"/>
            <w:hideMark/>
          </w:tcPr>
          <w:p w14:paraId="6A4BAAF9" w14:textId="77777777" w:rsidR="00535645" w:rsidRDefault="00535645">
            <w:pPr>
              <w:rPr>
                <w:rFonts w:ascii="Times" w:hAnsi="Times"/>
              </w:rPr>
            </w:pPr>
            <w:proofErr w:type="spellStart"/>
            <w:r>
              <w:rPr>
                <w:rFonts w:ascii="Times" w:hAnsi="Times"/>
              </w:rPr>
              <w:t>BactecPositive</w:t>
            </w:r>
            <w:proofErr w:type="spellEnd"/>
          </w:p>
        </w:tc>
        <w:tc>
          <w:tcPr>
            <w:tcW w:w="0" w:type="auto"/>
            <w:vAlign w:val="center"/>
            <w:hideMark/>
          </w:tcPr>
          <w:p w14:paraId="73EB1534" w14:textId="77777777" w:rsidR="00535645" w:rsidRDefault="00535645">
            <w:pPr>
              <w:jc w:val="right"/>
              <w:rPr>
                <w:rFonts w:ascii="Times" w:hAnsi="Times"/>
              </w:rPr>
            </w:pPr>
            <w:r>
              <w:rPr>
                <w:rFonts w:ascii="Times" w:hAnsi="Times"/>
              </w:rPr>
              <w:t>-0.0405997</w:t>
            </w:r>
          </w:p>
        </w:tc>
      </w:tr>
      <w:tr w:rsidR="00535645" w14:paraId="3ABD2438" w14:textId="77777777" w:rsidTr="00E324EB">
        <w:trPr>
          <w:tblCellSpacing w:w="15" w:type="dxa"/>
        </w:trPr>
        <w:tc>
          <w:tcPr>
            <w:tcW w:w="0" w:type="auto"/>
            <w:vAlign w:val="center"/>
            <w:hideMark/>
          </w:tcPr>
          <w:p w14:paraId="449E08D9" w14:textId="77777777" w:rsidR="00535645" w:rsidRDefault="00535645">
            <w:pPr>
              <w:rPr>
                <w:rFonts w:ascii="Times" w:hAnsi="Times"/>
              </w:rPr>
            </w:pPr>
            <w:r>
              <w:rPr>
                <w:rFonts w:ascii="Times" w:hAnsi="Times"/>
              </w:rPr>
              <w:t>LJ++</w:t>
            </w:r>
          </w:p>
        </w:tc>
        <w:tc>
          <w:tcPr>
            <w:tcW w:w="0" w:type="auto"/>
            <w:vAlign w:val="center"/>
            <w:hideMark/>
          </w:tcPr>
          <w:p w14:paraId="7DC647CB" w14:textId="77777777" w:rsidR="00535645" w:rsidRDefault="00535645">
            <w:pPr>
              <w:jc w:val="right"/>
              <w:rPr>
                <w:rFonts w:ascii="Times" w:hAnsi="Times"/>
              </w:rPr>
            </w:pPr>
            <w:r>
              <w:rPr>
                <w:rFonts w:ascii="Times" w:hAnsi="Times"/>
              </w:rPr>
              <w:t>-0.0416882</w:t>
            </w:r>
          </w:p>
        </w:tc>
      </w:tr>
      <w:tr w:rsidR="00535645" w14:paraId="32D63D8C" w14:textId="77777777" w:rsidTr="00E324EB">
        <w:trPr>
          <w:tblCellSpacing w:w="15" w:type="dxa"/>
        </w:trPr>
        <w:tc>
          <w:tcPr>
            <w:tcW w:w="0" w:type="auto"/>
            <w:vAlign w:val="center"/>
            <w:hideMark/>
          </w:tcPr>
          <w:p w14:paraId="05233A5C" w14:textId="77777777" w:rsidR="00535645" w:rsidRDefault="00535645">
            <w:pPr>
              <w:rPr>
                <w:rFonts w:ascii="Times" w:hAnsi="Times"/>
              </w:rPr>
            </w:pPr>
            <w:r>
              <w:rPr>
                <w:rFonts w:ascii="Times" w:hAnsi="Times"/>
              </w:rPr>
              <w:t>LJ+++</w:t>
            </w:r>
          </w:p>
        </w:tc>
        <w:tc>
          <w:tcPr>
            <w:tcW w:w="0" w:type="auto"/>
            <w:vAlign w:val="center"/>
            <w:hideMark/>
          </w:tcPr>
          <w:p w14:paraId="33828FDF" w14:textId="77777777" w:rsidR="00535645" w:rsidRDefault="00535645">
            <w:pPr>
              <w:jc w:val="right"/>
              <w:rPr>
                <w:rFonts w:ascii="Times" w:hAnsi="Times"/>
              </w:rPr>
            </w:pPr>
            <w:r>
              <w:rPr>
                <w:rFonts w:ascii="Times" w:hAnsi="Times"/>
              </w:rPr>
              <w:t>0.0086706</w:t>
            </w:r>
          </w:p>
        </w:tc>
      </w:tr>
      <w:tr w:rsidR="00535645" w14:paraId="6B547244" w14:textId="77777777" w:rsidTr="00E324EB">
        <w:trPr>
          <w:tblCellSpacing w:w="15" w:type="dxa"/>
        </w:trPr>
        <w:tc>
          <w:tcPr>
            <w:tcW w:w="0" w:type="auto"/>
            <w:vAlign w:val="center"/>
            <w:hideMark/>
          </w:tcPr>
          <w:p w14:paraId="6003EE09" w14:textId="77777777" w:rsidR="00535645" w:rsidRDefault="00535645">
            <w:pPr>
              <w:rPr>
                <w:rFonts w:ascii="Times" w:hAnsi="Times"/>
              </w:rPr>
            </w:pPr>
            <w:proofErr w:type="spellStart"/>
            <w:r>
              <w:rPr>
                <w:rFonts w:ascii="Times" w:hAnsi="Times"/>
              </w:rPr>
              <w:t>LJCulture.at.work</w:t>
            </w:r>
            <w:proofErr w:type="spellEnd"/>
          </w:p>
        </w:tc>
        <w:tc>
          <w:tcPr>
            <w:tcW w:w="0" w:type="auto"/>
            <w:vAlign w:val="center"/>
            <w:hideMark/>
          </w:tcPr>
          <w:p w14:paraId="11CFC8BB" w14:textId="77777777" w:rsidR="00535645" w:rsidRDefault="00535645">
            <w:pPr>
              <w:jc w:val="right"/>
              <w:rPr>
                <w:rFonts w:ascii="Times" w:hAnsi="Times"/>
              </w:rPr>
            </w:pPr>
            <w:r>
              <w:rPr>
                <w:rFonts w:ascii="Times" w:hAnsi="Times"/>
              </w:rPr>
              <w:t>-0.2253568</w:t>
            </w:r>
          </w:p>
        </w:tc>
      </w:tr>
      <w:tr w:rsidR="00535645" w14:paraId="768D8824" w14:textId="77777777" w:rsidTr="00E324EB">
        <w:trPr>
          <w:tblCellSpacing w:w="15" w:type="dxa"/>
        </w:trPr>
        <w:tc>
          <w:tcPr>
            <w:tcW w:w="0" w:type="auto"/>
            <w:vAlign w:val="center"/>
            <w:hideMark/>
          </w:tcPr>
          <w:p w14:paraId="21B08DB8" w14:textId="77777777" w:rsidR="00535645" w:rsidRDefault="00535645">
            <w:pPr>
              <w:rPr>
                <w:rFonts w:ascii="Times" w:hAnsi="Times"/>
              </w:rPr>
            </w:pPr>
            <w:proofErr w:type="spellStart"/>
            <w:r>
              <w:rPr>
                <w:rFonts w:ascii="Times" w:hAnsi="Times"/>
              </w:rPr>
              <w:t>LJNegative</w:t>
            </w:r>
            <w:proofErr w:type="spellEnd"/>
          </w:p>
        </w:tc>
        <w:tc>
          <w:tcPr>
            <w:tcW w:w="0" w:type="auto"/>
            <w:vAlign w:val="center"/>
            <w:hideMark/>
          </w:tcPr>
          <w:p w14:paraId="0D399ECB" w14:textId="77777777" w:rsidR="00535645" w:rsidRDefault="00535645">
            <w:pPr>
              <w:jc w:val="right"/>
              <w:rPr>
                <w:rFonts w:ascii="Times" w:hAnsi="Times"/>
              </w:rPr>
            </w:pPr>
            <w:r>
              <w:rPr>
                <w:rFonts w:ascii="Times" w:hAnsi="Times"/>
              </w:rPr>
              <w:t>0.0090783</w:t>
            </w:r>
          </w:p>
        </w:tc>
      </w:tr>
      <w:tr w:rsidR="00535645" w14:paraId="31A3757E" w14:textId="77777777" w:rsidTr="00E324EB">
        <w:trPr>
          <w:tblCellSpacing w:w="15" w:type="dxa"/>
        </w:trPr>
        <w:tc>
          <w:tcPr>
            <w:tcW w:w="0" w:type="auto"/>
            <w:vAlign w:val="center"/>
            <w:hideMark/>
          </w:tcPr>
          <w:p w14:paraId="2EACC856" w14:textId="77777777" w:rsidR="00535645" w:rsidRDefault="00535645">
            <w:pPr>
              <w:rPr>
                <w:rFonts w:ascii="Times" w:hAnsi="Times"/>
              </w:rPr>
            </w:pPr>
            <w:proofErr w:type="spellStart"/>
            <w:r>
              <w:rPr>
                <w:rFonts w:ascii="Times" w:hAnsi="Times"/>
              </w:rPr>
              <w:t>LJOvergrown</w:t>
            </w:r>
            <w:proofErr w:type="spellEnd"/>
          </w:p>
        </w:tc>
        <w:tc>
          <w:tcPr>
            <w:tcW w:w="0" w:type="auto"/>
            <w:vAlign w:val="center"/>
            <w:hideMark/>
          </w:tcPr>
          <w:p w14:paraId="358E5D71" w14:textId="77777777" w:rsidR="00535645" w:rsidRDefault="00535645">
            <w:pPr>
              <w:jc w:val="right"/>
              <w:rPr>
                <w:rFonts w:ascii="Times" w:hAnsi="Times"/>
              </w:rPr>
            </w:pPr>
            <w:r>
              <w:rPr>
                <w:rFonts w:ascii="Times" w:hAnsi="Times"/>
              </w:rPr>
              <w:t>-0.1414491</w:t>
            </w:r>
          </w:p>
        </w:tc>
      </w:tr>
      <w:tr w:rsidR="00535645" w14:paraId="254A7835" w14:textId="77777777" w:rsidTr="00E324EB">
        <w:trPr>
          <w:tblCellSpacing w:w="15" w:type="dxa"/>
        </w:trPr>
        <w:tc>
          <w:tcPr>
            <w:tcW w:w="0" w:type="auto"/>
            <w:vAlign w:val="center"/>
            <w:hideMark/>
          </w:tcPr>
          <w:p w14:paraId="66DF3A83" w14:textId="77777777" w:rsidR="00535645" w:rsidRDefault="00535645">
            <w:pPr>
              <w:rPr>
                <w:rFonts w:ascii="Times" w:hAnsi="Times"/>
              </w:rPr>
            </w:pPr>
            <w:proofErr w:type="spellStart"/>
            <w:r>
              <w:rPr>
                <w:rFonts w:ascii="Times" w:hAnsi="Times"/>
              </w:rPr>
              <w:t>LJPositive</w:t>
            </w:r>
            <w:proofErr w:type="spellEnd"/>
          </w:p>
        </w:tc>
        <w:tc>
          <w:tcPr>
            <w:tcW w:w="0" w:type="auto"/>
            <w:vAlign w:val="center"/>
            <w:hideMark/>
          </w:tcPr>
          <w:p w14:paraId="1CD4A855" w14:textId="77777777" w:rsidR="00535645" w:rsidRDefault="00535645">
            <w:pPr>
              <w:jc w:val="right"/>
              <w:rPr>
                <w:rFonts w:ascii="Times" w:hAnsi="Times"/>
              </w:rPr>
            </w:pPr>
            <w:r>
              <w:rPr>
                <w:rFonts w:ascii="Times" w:hAnsi="Times"/>
              </w:rPr>
              <w:t>0.0165675</w:t>
            </w:r>
          </w:p>
        </w:tc>
      </w:tr>
      <w:tr w:rsidR="00535645" w14:paraId="2F110CF9" w14:textId="77777777" w:rsidTr="00E324EB">
        <w:trPr>
          <w:tblCellSpacing w:w="15" w:type="dxa"/>
        </w:trPr>
        <w:tc>
          <w:tcPr>
            <w:tcW w:w="0" w:type="auto"/>
            <w:vAlign w:val="center"/>
            <w:hideMark/>
          </w:tcPr>
          <w:p w14:paraId="34F24CFD" w14:textId="77777777" w:rsidR="00535645" w:rsidRDefault="00535645">
            <w:pPr>
              <w:rPr>
                <w:rFonts w:ascii="Times" w:hAnsi="Times"/>
              </w:rPr>
            </w:pPr>
            <w:r>
              <w:rPr>
                <w:rFonts w:ascii="Times" w:hAnsi="Times"/>
              </w:rPr>
              <w:t>GeneXpert1</w:t>
            </w:r>
          </w:p>
        </w:tc>
        <w:tc>
          <w:tcPr>
            <w:tcW w:w="0" w:type="auto"/>
            <w:vAlign w:val="center"/>
            <w:hideMark/>
          </w:tcPr>
          <w:p w14:paraId="4E80678B" w14:textId="77777777" w:rsidR="00535645" w:rsidRDefault="00535645">
            <w:pPr>
              <w:jc w:val="right"/>
              <w:rPr>
                <w:rFonts w:ascii="Times" w:hAnsi="Times"/>
              </w:rPr>
            </w:pPr>
            <w:r>
              <w:rPr>
                <w:rFonts w:ascii="Times" w:hAnsi="Times"/>
              </w:rPr>
              <w:t>-0.0239987</w:t>
            </w:r>
          </w:p>
        </w:tc>
      </w:tr>
      <w:tr w:rsidR="00535645" w14:paraId="670038D2" w14:textId="77777777" w:rsidTr="00E324EB">
        <w:trPr>
          <w:tblCellSpacing w:w="15" w:type="dxa"/>
        </w:trPr>
        <w:tc>
          <w:tcPr>
            <w:tcW w:w="0" w:type="auto"/>
            <w:vAlign w:val="center"/>
            <w:hideMark/>
          </w:tcPr>
          <w:p w14:paraId="3C2B7F41" w14:textId="77777777" w:rsidR="00535645" w:rsidRDefault="00535645">
            <w:pPr>
              <w:rPr>
                <w:rFonts w:ascii="Times" w:hAnsi="Times"/>
              </w:rPr>
            </w:pPr>
            <w:r>
              <w:rPr>
                <w:rFonts w:ascii="Times" w:hAnsi="Times"/>
              </w:rPr>
              <w:t>DST_E1</w:t>
            </w:r>
          </w:p>
        </w:tc>
        <w:tc>
          <w:tcPr>
            <w:tcW w:w="0" w:type="auto"/>
            <w:vAlign w:val="center"/>
            <w:hideMark/>
          </w:tcPr>
          <w:p w14:paraId="6BBDAF6F" w14:textId="77777777" w:rsidR="00535645" w:rsidRDefault="00535645">
            <w:pPr>
              <w:jc w:val="right"/>
              <w:rPr>
                <w:rFonts w:ascii="Times" w:hAnsi="Times"/>
              </w:rPr>
            </w:pPr>
            <w:r>
              <w:rPr>
                <w:rFonts w:ascii="Times" w:hAnsi="Times"/>
              </w:rPr>
              <w:t>-0.0751946</w:t>
            </w:r>
          </w:p>
        </w:tc>
      </w:tr>
      <w:tr w:rsidR="00535645" w14:paraId="74A8F20C" w14:textId="77777777" w:rsidTr="00E324EB">
        <w:trPr>
          <w:tblCellSpacing w:w="15" w:type="dxa"/>
        </w:trPr>
        <w:tc>
          <w:tcPr>
            <w:tcW w:w="0" w:type="auto"/>
            <w:vAlign w:val="center"/>
            <w:hideMark/>
          </w:tcPr>
          <w:p w14:paraId="0E90C81A" w14:textId="77777777" w:rsidR="00535645" w:rsidRDefault="00535645">
            <w:pPr>
              <w:rPr>
                <w:rFonts w:ascii="Times" w:hAnsi="Times"/>
              </w:rPr>
            </w:pPr>
            <w:r>
              <w:rPr>
                <w:rFonts w:ascii="Times" w:hAnsi="Times"/>
              </w:rPr>
              <w:t>DST_E2</w:t>
            </w:r>
          </w:p>
        </w:tc>
        <w:tc>
          <w:tcPr>
            <w:tcW w:w="0" w:type="auto"/>
            <w:vAlign w:val="center"/>
            <w:hideMark/>
          </w:tcPr>
          <w:p w14:paraId="635951EE" w14:textId="77777777" w:rsidR="00535645" w:rsidRDefault="00535645">
            <w:pPr>
              <w:jc w:val="right"/>
              <w:rPr>
                <w:rFonts w:ascii="Times" w:hAnsi="Times"/>
              </w:rPr>
            </w:pPr>
            <w:r>
              <w:rPr>
                <w:rFonts w:ascii="Times" w:hAnsi="Times"/>
              </w:rPr>
              <w:t>NA</w:t>
            </w:r>
          </w:p>
        </w:tc>
      </w:tr>
      <w:tr w:rsidR="00535645" w14:paraId="39703C22" w14:textId="77777777" w:rsidTr="00E324EB">
        <w:trPr>
          <w:tblCellSpacing w:w="15" w:type="dxa"/>
        </w:trPr>
        <w:tc>
          <w:tcPr>
            <w:tcW w:w="0" w:type="auto"/>
            <w:vAlign w:val="center"/>
            <w:hideMark/>
          </w:tcPr>
          <w:p w14:paraId="105AA75B" w14:textId="77777777" w:rsidR="00535645" w:rsidRDefault="00535645">
            <w:pPr>
              <w:rPr>
                <w:rFonts w:ascii="Times" w:hAnsi="Times"/>
              </w:rPr>
            </w:pPr>
            <w:r>
              <w:rPr>
                <w:rFonts w:ascii="Times" w:hAnsi="Times"/>
              </w:rPr>
              <w:t>DST_E3</w:t>
            </w:r>
          </w:p>
        </w:tc>
        <w:tc>
          <w:tcPr>
            <w:tcW w:w="0" w:type="auto"/>
            <w:vAlign w:val="center"/>
            <w:hideMark/>
          </w:tcPr>
          <w:p w14:paraId="00D2FE3E" w14:textId="77777777" w:rsidR="00535645" w:rsidRDefault="00535645">
            <w:pPr>
              <w:jc w:val="right"/>
              <w:rPr>
                <w:rFonts w:ascii="Times" w:hAnsi="Times"/>
              </w:rPr>
            </w:pPr>
            <w:r>
              <w:rPr>
                <w:rFonts w:ascii="Times" w:hAnsi="Times"/>
              </w:rPr>
              <w:t>-1.2142835</w:t>
            </w:r>
          </w:p>
        </w:tc>
      </w:tr>
      <w:tr w:rsidR="00535645" w14:paraId="5DE97685" w14:textId="77777777" w:rsidTr="00E324EB">
        <w:trPr>
          <w:tblCellSpacing w:w="15" w:type="dxa"/>
        </w:trPr>
        <w:tc>
          <w:tcPr>
            <w:tcW w:w="0" w:type="auto"/>
            <w:vAlign w:val="center"/>
            <w:hideMark/>
          </w:tcPr>
          <w:p w14:paraId="21BFB341" w14:textId="77777777" w:rsidR="00535645" w:rsidRDefault="00535645">
            <w:pPr>
              <w:rPr>
                <w:rFonts w:ascii="Times" w:hAnsi="Times"/>
              </w:rPr>
            </w:pPr>
            <w:r>
              <w:rPr>
                <w:rFonts w:ascii="Times" w:hAnsi="Times"/>
              </w:rPr>
              <w:t>DST_Z1</w:t>
            </w:r>
          </w:p>
        </w:tc>
        <w:tc>
          <w:tcPr>
            <w:tcW w:w="0" w:type="auto"/>
            <w:vAlign w:val="center"/>
            <w:hideMark/>
          </w:tcPr>
          <w:p w14:paraId="524C8DD1" w14:textId="77777777" w:rsidR="00535645" w:rsidRDefault="00535645">
            <w:pPr>
              <w:jc w:val="right"/>
              <w:rPr>
                <w:rFonts w:ascii="Times" w:hAnsi="Times"/>
              </w:rPr>
            </w:pPr>
            <w:r>
              <w:rPr>
                <w:rFonts w:ascii="Times" w:hAnsi="Times"/>
              </w:rPr>
              <w:t>-0.1395251</w:t>
            </w:r>
          </w:p>
        </w:tc>
      </w:tr>
      <w:tr w:rsidR="00535645" w14:paraId="4DA7937C" w14:textId="77777777" w:rsidTr="00E324EB">
        <w:trPr>
          <w:tblCellSpacing w:w="15" w:type="dxa"/>
        </w:trPr>
        <w:tc>
          <w:tcPr>
            <w:tcW w:w="0" w:type="auto"/>
            <w:vAlign w:val="center"/>
            <w:hideMark/>
          </w:tcPr>
          <w:p w14:paraId="6074C639" w14:textId="77777777" w:rsidR="00535645" w:rsidRDefault="00535645">
            <w:pPr>
              <w:rPr>
                <w:rFonts w:ascii="Times" w:hAnsi="Times"/>
              </w:rPr>
            </w:pPr>
            <w:r>
              <w:rPr>
                <w:rFonts w:ascii="Times" w:hAnsi="Times"/>
              </w:rPr>
              <w:lastRenderedPageBreak/>
              <w:t>DST_Z2</w:t>
            </w:r>
          </w:p>
        </w:tc>
        <w:tc>
          <w:tcPr>
            <w:tcW w:w="0" w:type="auto"/>
            <w:vAlign w:val="center"/>
            <w:hideMark/>
          </w:tcPr>
          <w:p w14:paraId="7AE566D9" w14:textId="77777777" w:rsidR="00535645" w:rsidRDefault="00535645">
            <w:pPr>
              <w:jc w:val="right"/>
              <w:rPr>
                <w:rFonts w:ascii="Times" w:hAnsi="Times"/>
              </w:rPr>
            </w:pPr>
            <w:r>
              <w:rPr>
                <w:rFonts w:ascii="Times" w:hAnsi="Times"/>
              </w:rPr>
              <w:t>NA</w:t>
            </w:r>
          </w:p>
        </w:tc>
      </w:tr>
      <w:tr w:rsidR="00535645" w14:paraId="63CD6DE2" w14:textId="77777777" w:rsidTr="00E324EB">
        <w:trPr>
          <w:tblCellSpacing w:w="15" w:type="dxa"/>
        </w:trPr>
        <w:tc>
          <w:tcPr>
            <w:tcW w:w="0" w:type="auto"/>
            <w:vAlign w:val="center"/>
            <w:hideMark/>
          </w:tcPr>
          <w:p w14:paraId="30D1D13E" w14:textId="77777777" w:rsidR="00535645" w:rsidRDefault="00535645">
            <w:pPr>
              <w:rPr>
                <w:rFonts w:ascii="Times" w:hAnsi="Times"/>
              </w:rPr>
            </w:pPr>
            <w:r>
              <w:rPr>
                <w:rFonts w:ascii="Times" w:hAnsi="Times"/>
              </w:rPr>
              <w:t>DST_Z3</w:t>
            </w:r>
          </w:p>
        </w:tc>
        <w:tc>
          <w:tcPr>
            <w:tcW w:w="0" w:type="auto"/>
            <w:vAlign w:val="center"/>
            <w:hideMark/>
          </w:tcPr>
          <w:p w14:paraId="7C54FF27" w14:textId="77777777" w:rsidR="00535645" w:rsidRDefault="00535645">
            <w:pPr>
              <w:jc w:val="right"/>
              <w:rPr>
                <w:rFonts w:ascii="Times" w:hAnsi="Times"/>
              </w:rPr>
            </w:pPr>
            <w:r>
              <w:rPr>
                <w:rFonts w:ascii="Times" w:hAnsi="Times"/>
              </w:rPr>
              <w:t>0.3512278</w:t>
            </w:r>
          </w:p>
        </w:tc>
      </w:tr>
      <w:tr w:rsidR="00535645" w14:paraId="117DE1DA" w14:textId="77777777" w:rsidTr="00E324EB">
        <w:trPr>
          <w:tblCellSpacing w:w="15" w:type="dxa"/>
        </w:trPr>
        <w:tc>
          <w:tcPr>
            <w:tcW w:w="0" w:type="auto"/>
            <w:vAlign w:val="center"/>
            <w:hideMark/>
          </w:tcPr>
          <w:p w14:paraId="5AFD5489" w14:textId="77777777" w:rsidR="00535645" w:rsidRDefault="00535645">
            <w:pPr>
              <w:rPr>
                <w:rFonts w:ascii="Times" w:hAnsi="Times"/>
              </w:rPr>
            </w:pPr>
            <w:r>
              <w:rPr>
                <w:rFonts w:ascii="Times" w:hAnsi="Times"/>
              </w:rPr>
              <w:t>DST_S1</w:t>
            </w:r>
          </w:p>
        </w:tc>
        <w:tc>
          <w:tcPr>
            <w:tcW w:w="0" w:type="auto"/>
            <w:vAlign w:val="center"/>
            <w:hideMark/>
          </w:tcPr>
          <w:p w14:paraId="43A0F904" w14:textId="77777777" w:rsidR="00535645" w:rsidRDefault="00535645">
            <w:pPr>
              <w:jc w:val="right"/>
              <w:rPr>
                <w:rFonts w:ascii="Times" w:hAnsi="Times"/>
              </w:rPr>
            </w:pPr>
            <w:r>
              <w:rPr>
                <w:rFonts w:ascii="Times" w:hAnsi="Times"/>
              </w:rPr>
              <w:t>0.0437481</w:t>
            </w:r>
          </w:p>
        </w:tc>
      </w:tr>
      <w:tr w:rsidR="00535645" w14:paraId="694B6BA0" w14:textId="77777777" w:rsidTr="00E324EB">
        <w:trPr>
          <w:tblCellSpacing w:w="15" w:type="dxa"/>
        </w:trPr>
        <w:tc>
          <w:tcPr>
            <w:tcW w:w="0" w:type="auto"/>
            <w:vAlign w:val="center"/>
            <w:hideMark/>
          </w:tcPr>
          <w:p w14:paraId="254E220B" w14:textId="77777777" w:rsidR="00535645" w:rsidRDefault="00535645">
            <w:pPr>
              <w:rPr>
                <w:rFonts w:ascii="Times" w:hAnsi="Times"/>
              </w:rPr>
            </w:pPr>
            <w:r>
              <w:rPr>
                <w:rFonts w:ascii="Times" w:hAnsi="Times"/>
              </w:rPr>
              <w:t>DST_S2</w:t>
            </w:r>
          </w:p>
        </w:tc>
        <w:tc>
          <w:tcPr>
            <w:tcW w:w="0" w:type="auto"/>
            <w:vAlign w:val="center"/>
            <w:hideMark/>
          </w:tcPr>
          <w:p w14:paraId="417CBC2A" w14:textId="77777777" w:rsidR="00535645" w:rsidRDefault="00535645">
            <w:pPr>
              <w:jc w:val="right"/>
              <w:rPr>
                <w:rFonts w:ascii="Times" w:hAnsi="Times"/>
              </w:rPr>
            </w:pPr>
            <w:r>
              <w:rPr>
                <w:rFonts w:ascii="Times" w:hAnsi="Times"/>
              </w:rPr>
              <w:t>0.0411886</w:t>
            </w:r>
          </w:p>
        </w:tc>
      </w:tr>
      <w:tr w:rsidR="00535645" w14:paraId="47DA1A49" w14:textId="77777777" w:rsidTr="00E324EB">
        <w:trPr>
          <w:tblCellSpacing w:w="15" w:type="dxa"/>
        </w:trPr>
        <w:tc>
          <w:tcPr>
            <w:tcW w:w="0" w:type="auto"/>
            <w:vAlign w:val="center"/>
            <w:hideMark/>
          </w:tcPr>
          <w:p w14:paraId="0D6CC733" w14:textId="77777777" w:rsidR="00535645" w:rsidRDefault="00535645">
            <w:pPr>
              <w:rPr>
                <w:rFonts w:ascii="Times" w:hAnsi="Times"/>
              </w:rPr>
            </w:pPr>
            <w:r>
              <w:rPr>
                <w:rFonts w:ascii="Times" w:hAnsi="Times"/>
              </w:rPr>
              <w:t>DST_S3</w:t>
            </w:r>
          </w:p>
        </w:tc>
        <w:tc>
          <w:tcPr>
            <w:tcW w:w="0" w:type="auto"/>
            <w:vAlign w:val="center"/>
            <w:hideMark/>
          </w:tcPr>
          <w:p w14:paraId="21229C7D" w14:textId="77777777" w:rsidR="00535645" w:rsidRDefault="00535645">
            <w:pPr>
              <w:jc w:val="right"/>
              <w:rPr>
                <w:rFonts w:ascii="Times" w:hAnsi="Times"/>
              </w:rPr>
            </w:pPr>
            <w:r>
              <w:rPr>
                <w:rFonts w:ascii="Times" w:hAnsi="Times"/>
              </w:rPr>
              <w:t>-0.3385024</w:t>
            </w:r>
          </w:p>
        </w:tc>
      </w:tr>
      <w:tr w:rsidR="00535645" w14:paraId="55279869" w14:textId="77777777" w:rsidTr="00E324EB">
        <w:trPr>
          <w:tblCellSpacing w:w="15" w:type="dxa"/>
        </w:trPr>
        <w:tc>
          <w:tcPr>
            <w:tcW w:w="0" w:type="auto"/>
            <w:vAlign w:val="center"/>
            <w:hideMark/>
          </w:tcPr>
          <w:p w14:paraId="152F492D" w14:textId="77777777" w:rsidR="00535645" w:rsidRDefault="00535645">
            <w:pPr>
              <w:rPr>
                <w:rFonts w:ascii="Times" w:hAnsi="Times"/>
              </w:rPr>
            </w:pPr>
            <w:r>
              <w:rPr>
                <w:rFonts w:ascii="Times" w:hAnsi="Times"/>
              </w:rPr>
              <w:t>DST_H1</w:t>
            </w:r>
          </w:p>
        </w:tc>
        <w:tc>
          <w:tcPr>
            <w:tcW w:w="0" w:type="auto"/>
            <w:vAlign w:val="center"/>
            <w:hideMark/>
          </w:tcPr>
          <w:p w14:paraId="5216F0FA" w14:textId="77777777" w:rsidR="00535645" w:rsidRDefault="00535645">
            <w:pPr>
              <w:jc w:val="right"/>
              <w:rPr>
                <w:rFonts w:ascii="Times" w:hAnsi="Times"/>
              </w:rPr>
            </w:pPr>
            <w:r>
              <w:rPr>
                <w:rFonts w:ascii="Times" w:hAnsi="Times"/>
              </w:rPr>
              <w:t>0.4357974</w:t>
            </w:r>
          </w:p>
        </w:tc>
      </w:tr>
      <w:tr w:rsidR="00535645" w14:paraId="6941172D" w14:textId="77777777" w:rsidTr="00E324EB">
        <w:trPr>
          <w:tblCellSpacing w:w="15" w:type="dxa"/>
        </w:trPr>
        <w:tc>
          <w:tcPr>
            <w:tcW w:w="0" w:type="auto"/>
            <w:vAlign w:val="center"/>
            <w:hideMark/>
          </w:tcPr>
          <w:p w14:paraId="6B0EDC11" w14:textId="77777777" w:rsidR="00535645" w:rsidRDefault="00535645">
            <w:pPr>
              <w:rPr>
                <w:rFonts w:ascii="Times" w:hAnsi="Times"/>
              </w:rPr>
            </w:pPr>
            <w:r>
              <w:rPr>
                <w:rFonts w:ascii="Times" w:hAnsi="Times"/>
              </w:rPr>
              <w:t>DST_H2</w:t>
            </w:r>
          </w:p>
        </w:tc>
        <w:tc>
          <w:tcPr>
            <w:tcW w:w="0" w:type="auto"/>
            <w:vAlign w:val="center"/>
            <w:hideMark/>
          </w:tcPr>
          <w:p w14:paraId="341D75E8" w14:textId="77777777" w:rsidR="00535645" w:rsidRDefault="00535645">
            <w:pPr>
              <w:jc w:val="right"/>
              <w:rPr>
                <w:rFonts w:ascii="Times" w:hAnsi="Times"/>
              </w:rPr>
            </w:pPr>
            <w:r>
              <w:rPr>
                <w:rFonts w:ascii="Times" w:hAnsi="Times"/>
              </w:rPr>
              <w:t>-0.0384911</w:t>
            </w:r>
          </w:p>
        </w:tc>
      </w:tr>
      <w:tr w:rsidR="00535645" w14:paraId="01B6D9B8" w14:textId="77777777" w:rsidTr="00E324EB">
        <w:trPr>
          <w:tblCellSpacing w:w="15" w:type="dxa"/>
        </w:trPr>
        <w:tc>
          <w:tcPr>
            <w:tcW w:w="0" w:type="auto"/>
            <w:vAlign w:val="center"/>
            <w:hideMark/>
          </w:tcPr>
          <w:p w14:paraId="012307A5" w14:textId="77777777" w:rsidR="00535645" w:rsidRDefault="00535645">
            <w:pPr>
              <w:rPr>
                <w:rFonts w:ascii="Times" w:hAnsi="Times"/>
              </w:rPr>
            </w:pPr>
            <w:r>
              <w:rPr>
                <w:rFonts w:ascii="Times" w:hAnsi="Times"/>
              </w:rPr>
              <w:t>DST_H3</w:t>
            </w:r>
          </w:p>
        </w:tc>
        <w:tc>
          <w:tcPr>
            <w:tcW w:w="0" w:type="auto"/>
            <w:vAlign w:val="center"/>
            <w:hideMark/>
          </w:tcPr>
          <w:p w14:paraId="37E906CE" w14:textId="77777777" w:rsidR="00535645" w:rsidRDefault="00535645">
            <w:pPr>
              <w:jc w:val="right"/>
              <w:rPr>
                <w:rFonts w:ascii="Times" w:hAnsi="Times"/>
              </w:rPr>
            </w:pPr>
            <w:r>
              <w:rPr>
                <w:rFonts w:ascii="Times" w:hAnsi="Times"/>
              </w:rPr>
              <w:t>0.2446603</w:t>
            </w:r>
          </w:p>
        </w:tc>
      </w:tr>
      <w:tr w:rsidR="00535645" w14:paraId="2D11122D" w14:textId="77777777" w:rsidTr="00E324EB">
        <w:trPr>
          <w:tblCellSpacing w:w="15" w:type="dxa"/>
        </w:trPr>
        <w:tc>
          <w:tcPr>
            <w:tcW w:w="0" w:type="auto"/>
            <w:vAlign w:val="center"/>
            <w:hideMark/>
          </w:tcPr>
          <w:p w14:paraId="5ECB0E5B" w14:textId="77777777" w:rsidR="00535645" w:rsidRDefault="00535645">
            <w:pPr>
              <w:rPr>
                <w:rFonts w:ascii="Times" w:hAnsi="Times"/>
              </w:rPr>
            </w:pPr>
            <w:r>
              <w:rPr>
                <w:rFonts w:ascii="Times" w:hAnsi="Times"/>
              </w:rPr>
              <w:t>DST_Am1</w:t>
            </w:r>
          </w:p>
        </w:tc>
        <w:tc>
          <w:tcPr>
            <w:tcW w:w="0" w:type="auto"/>
            <w:vAlign w:val="center"/>
            <w:hideMark/>
          </w:tcPr>
          <w:p w14:paraId="2EF2A0D7" w14:textId="77777777" w:rsidR="00535645" w:rsidRDefault="00535645">
            <w:pPr>
              <w:jc w:val="right"/>
              <w:rPr>
                <w:rFonts w:ascii="Times" w:hAnsi="Times"/>
              </w:rPr>
            </w:pPr>
            <w:r>
              <w:rPr>
                <w:rFonts w:ascii="Times" w:hAnsi="Times"/>
              </w:rPr>
              <w:t>0.1359413</w:t>
            </w:r>
          </w:p>
        </w:tc>
      </w:tr>
      <w:tr w:rsidR="00535645" w14:paraId="32996F5B" w14:textId="77777777" w:rsidTr="00E324EB">
        <w:trPr>
          <w:tblCellSpacing w:w="15" w:type="dxa"/>
        </w:trPr>
        <w:tc>
          <w:tcPr>
            <w:tcW w:w="0" w:type="auto"/>
            <w:vAlign w:val="center"/>
            <w:hideMark/>
          </w:tcPr>
          <w:p w14:paraId="02F3196D" w14:textId="77777777" w:rsidR="00535645" w:rsidRDefault="00535645">
            <w:pPr>
              <w:rPr>
                <w:rFonts w:ascii="Times" w:hAnsi="Times"/>
              </w:rPr>
            </w:pPr>
            <w:r>
              <w:rPr>
                <w:rFonts w:ascii="Times" w:hAnsi="Times"/>
              </w:rPr>
              <w:t>DST_Am2</w:t>
            </w:r>
          </w:p>
        </w:tc>
        <w:tc>
          <w:tcPr>
            <w:tcW w:w="0" w:type="auto"/>
            <w:vAlign w:val="center"/>
            <w:hideMark/>
          </w:tcPr>
          <w:p w14:paraId="43230C3E" w14:textId="77777777" w:rsidR="00535645" w:rsidRDefault="00535645">
            <w:pPr>
              <w:jc w:val="right"/>
              <w:rPr>
                <w:rFonts w:ascii="Times" w:hAnsi="Times"/>
              </w:rPr>
            </w:pPr>
            <w:r>
              <w:rPr>
                <w:rFonts w:ascii="Times" w:hAnsi="Times"/>
              </w:rPr>
              <w:t>0.2118227</w:t>
            </w:r>
          </w:p>
        </w:tc>
      </w:tr>
      <w:tr w:rsidR="00535645" w14:paraId="39E243D3" w14:textId="77777777" w:rsidTr="00E324EB">
        <w:trPr>
          <w:tblCellSpacing w:w="15" w:type="dxa"/>
        </w:trPr>
        <w:tc>
          <w:tcPr>
            <w:tcW w:w="0" w:type="auto"/>
            <w:vAlign w:val="center"/>
            <w:hideMark/>
          </w:tcPr>
          <w:p w14:paraId="4351D5D1" w14:textId="77777777" w:rsidR="00535645" w:rsidRDefault="00535645">
            <w:pPr>
              <w:rPr>
                <w:rFonts w:ascii="Times" w:hAnsi="Times"/>
              </w:rPr>
            </w:pPr>
            <w:r>
              <w:rPr>
                <w:rFonts w:ascii="Times" w:hAnsi="Times"/>
              </w:rPr>
              <w:t>DST_Am3</w:t>
            </w:r>
          </w:p>
        </w:tc>
        <w:tc>
          <w:tcPr>
            <w:tcW w:w="0" w:type="auto"/>
            <w:vAlign w:val="center"/>
            <w:hideMark/>
          </w:tcPr>
          <w:p w14:paraId="35849203" w14:textId="77777777" w:rsidR="00535645" w:rsidRDefault="00535645">
            <w:pPr>
              <w:jc w:val="right"/>
              <w:rPr>
                <w:rFonts w:ascii="Times" w:hAnsi="Times"/>
              </w:rPr>
            </w:pPr>
            <w:r>
              <w:rPr>
                <w:rFonts w:ascii="Times" w:hAnsi="Times"/>
              </w:rPr>
              <w:t>NA</w:t>
            </w:r>
          </w:p>
        </w:tc>
      </w:tr>
      <w:tr w:rsidR="00535645" w14:paraId="50A8FA8B" w14:textId="77777777" w:rsidTr="00E324EB">
        <w:trPr>
          <w:tblCellSpacing w:w="15" w:type="dxa"/>
        </w:trPr>
        <w:tc>
          <w:tcPr>
            <w:tcW w:w="0" w:type="auto"/>
            <w:vAlign w:val="center"/>
            <w:hideMark/>
          </w:tcPr>
          <w:p w14:paraId="3850BB1D" w14:textId="77777777" w:rsidR="00535645" w:rsidRDefault="00535645">
            <w:pPr>
              <w:rPr>
                <w:rFonts w:ascii="Times" w:hAnsi="Times"/>
              </w:rPr>
            </w:pPr>
            <w:r>
              <w:rPr>
                <w:rFonts w:ascii="Times" w:hAnsi="Times"/>
              </w:rPr>
              <w:t>DST_Cm1</w:t>
            </w:r>
          </w:p>
        </w:tc>
        <w:tc>
          <w:tcPr>
            <w:tcW w:w="0" w:type="auto"/>
            <w:vAlign w:val="center"/>
            <w:hideMark/>
          </w:tcPr>
          <w:p w14:paraId="0C2709A0" w14:textId="77777777" w:rsidR="00535645" w:rsidRDefault="00535645">
            <w:pPr>
              <w:jc w:val="right"/>
              <w:rPr>
                <w:rFonts w:ascii="Times" w:hAnsi="Times"/>
              </w:rPr>
            </w:pPr>
            <w:r>
              <w:rPr>
                <w:rFonts w:ascii="Times" w:hAnsi="Times"/>
              </w:rPr>
              <w:t>-0.0043929</w:t>
            </w:r>
          </w:p>
        </w:tc>
      </w:tr>
      <w:tr w:rsidR="00535645" w14:paraId="71897E2C" w14:textId="77777777" w:rsidTr="00E324EB">
        <w:trPr>
          <w:tblCellSpacing w:w="15" w:type="dxa"/>
        </w:trPr>
        <w:tc>
          <w:tcPr>
            <w:tcW w:w="0" w:type="auto"/>
            <w:vAlign w:val="center"/>
            <w:hideMark/>
          </w:tcPr>
          <w:p w14:paraId="7DA081E8" w14:textId="77777777" w:rsidR="00535645" w:rsidRDefault="00535645">
            <w:pPr>
              <w:rPr>
                <w:rFonts w:ascii="Times" w:hAnsi="Times"/>
              </w:rPr>
            </w:pPr>
            <w:r>
              <w:rPr>
                <w:rFonts w:ascii="Times" w:hAnsi="Times"/>
              </w:rPr>
              <w:t>DST_Cm2</w:t>
            </w:r>
          </w:p>
        </w:tc>
        <w:tc>
          <w:tcPr>
            <w:tcW w:w="0" w:type="auto"/>
            <w:vAlign w:val="center"/>
            <w:hideMark/>
          </w:tcPr>
          <w:p w14:paraId="11A49234" w14:textId="77777777" w:rsidR="00535645" w:rsidRDefault="00535645">
            <w:pPr>
              <w:jc w:val="right"/>
              <w:rPr>
                <w:rFonts w:ascii="Times" w:hAnsi="Times"/>
              </w:rPr>
            </w:pPr>
            <w:r>
              <w:rPr>
                <w:rFonts w:ascii="Times" w:hAnsi="Times"/>
              </w:rPr>
              <w:t>-0.0039722</w:t>
            </w:r>
          </w:p>
        </w:tc>
      </w:tr>
      <w:tr w:rsidR="00535645" w14:paraId="0D55B9DD" w14:textId="77777777" w:rsidTr="00E324EB">
        <w:trPr>
          <w:tblCellSpacing w:w="15" w:type="dxa"/>
        </w:trPr>
        <w:tc>
          <w:tcPr>
            <w:tcW w:w="0" w:type="auto"/>
            <w:vAlign w:val="center"/>
            <w:hideMark/>
          </w:tcPr>
          <w:p w14:paraId="42BA6169" w14:textId="77777777" w:rsidR="00535645" w:rsidRDefault="00535645">
            <w:pPr>
              <w:rPr>
                <w:rFonts w:ascii="Times" w:hAnsi="Times"/>
              </w:rPr>
            </w:pPr>
            <w:r>
              <w:rPr>
                <w:rFonts w:ascii="Times" w:hAnsi="Times"/>
              </w:rPr>
              <w:t>DST_Cm3</w:t>
            </w:r>
          </w:p>
        </w:tc>
        <w:tc>
          <w:tcPr>
            <w:tcW w:w="0" w:type="auto"/>
            <w:vAlign w:val="center"/>
            <w:hideMark/>
          </w:tcPr>
          <w:p w14:paraId="0337C38D" w14:textId="77777777" w:rsidR="00535645" w:rsidRDefault="00535645">
            <w:pPr>
              <w:jc w:val="right"/>
              <w:rPr>
                <w:rFonts w:ascii="Times" w:hAnsi="Times"/>
              </w:rPr>
            </w:pPr>
            <w:r>
              <w:rPr>
                <w:rFonts w:ascii="Times" w:hAnsi="Times"/>
              </w:rPr>
              <w:t>NA</w:t>
            </w:r>
          </w:p>
        </w:tc>
      </w:tr>
      <w:tr w:rsidR="00535645" w14:paraId="624FC0BD" w14:textId="77777777" w:rsidTr="00E324EB">
        <w:trPr>
          <w:tblCellSpacing w:w="15" w:type="dxa"/>
        </w:trPr>
        <w:tc>
          <w:tcPr>
            <w:tcW w:w="0" w:type="auto"/>
            <w:vAlign w:val="center"/>
            <w:hideMark/>
          </w:tcPr>
          <w:p w14:paraId="2CC80B43" w14:textId="77777777" w:rsidR="00535645" w:rsidRDefault="00535645">
            <w:pPr>
              <w:rPr>
                <w:rFonts w:ascii="Times" w:hAnsi="Times"/>
              </w:rPr>
            </w:pPr>
            <w:r>
              <w:rPr>
                <w:rFonts w:ascii="Times" w:hAnsi="Times"/>
              </w:rPr>
              <w:t>DST_LFX1</w:t>
            </w:r>
          </w:p>
        </w:tc>
        <w:tc>
          <w:tcPr>
            <w:tcW w:w="0" w:type="auto"/>
            <w:vAlign w:val="center"/>
            <w:hideMark/>
          </w:tcPr>
          <w:p w14:paraId="1164C7C0" w14:textId="77777777" w:rsidR="00535645" w:rsidRDefault="00535645">
            <w:pPr>
              <w:jc w:val="right"/>
              <w:rPr>
                <w:rFonts w:ascii="Times" w:hAnsi="Times"/>
              </w:rPr>
            </w:pPr>
            <w:r>
              <w:rPr>
                <w:rFonts w:ascii="Times" w:hAnsi="Times"/>
              </w:rPr>
              <w:t>-0.0614302</w:t>
            </w:r>
          </w:p>
        </w:tc>
      </w:tr>
      <w:tr w:rsidR="00535645" w14:paraId="2D7C3F3E" w14:textId="77777777" w:rsidTr="00E324EB">
        <w:trPr>
          <w:tblCellSpacing w:w="15" w:type="dxa"/>
        </w:trPr>
        <w:tc>
          <w:tcPr>
            <w:tcW w:w="0" w:type="auto"/>
            <w:vAlign w:val="center"/>
            <w:hideMark/>
          </w:tcPr>
          <w:p w14:paraId="28A20CC2" w14:textId="77777777" w:rsidR="00535645" w:rsidRDefault="00535645">
            <w:pPr>
              <w:rPr>
                <w:rFonts w:ascii="Times" w:hAnsi="Times"/>
              </w:rPr>
            </w:pPr>
            <w:r>
              <w:rPr>
                <w:rFonts w:ascii="Times" w:hAnsi="Times"/>
              </w:rPr>
              <w:t>DST_LFX2</w:t>
            </w:r>
          </w:p>
        </w:tc>
        <w:tc>
          <w:tcPr>
            <w:tcW w:w="0" w:type="auto"/>
            <w:vAlign w:val="center"/>
            <w:hideMark/>
          </w:tcPr>
          <w:p w14:paraId="6BD03488" w14:textId="77777777" w:rsidR="00535645" w:rsidRDefault="00535645">
            <w:pPr>
              <w:jc w:val="right"/>
              <w:rPr>
                <w:rFonts w:ascii="Times" w:hAnsi="Times"/>
              </w:rPr>
            </w:pPr>
            <w:r>
              <w:rPr>
                <w:rFonts w:ascii="Times" w:hAnsi="Times"/>
              </w:rPr>
              <w:t>-0.0138170</w:t>
            </w:r>
          </w:p>
        </w:tc>
      </w:tr>
      <w:tr w:rsidR="00535645" w14:paraId="6739D669" w14:textId="77777777" w:rsidTr="00E324EB">
        <w:trPr>
          <w:tblCellSpacing w:w="15" w:type="dxa"/>
        </w:trPr>
        <w:tc>
          <w:tcPr>
            <w:tcW w:w="0" w:type="auto"/>
            <w:vAlign w:val="center"/>
            <w:hideMark/>
          </w:tcPr>
          <w:p w14:paraId="1292EE57" w14:textId="77777777" w:rsidR="00535645" w:rsidRDefault="00535645">
            <w:pPr>
              <w:rPr>
                <w:rFonts w:ascii="Times" w:hAnsi="Times"/>
              </w:rPr>
            </w:pPr>
            <w:r>
              <w:rPr>
                <w:rFonts w:ascii="Times" w:hAnsi="Times"/>
              </w:rPr>
              <w:t>DST_LFX3</w:t>
            </w:r>
          </w:p>
        </w:tc>
        <w:tc>
          <w:tcPr>
            <w:tcW w:w="0" w:type="auto"/>
            <w:vAlign w:val="center"/>
            <w:hideMark/>
          </w:tcPr>
          <w:p w14:paraId="29CE37A7" w14:textId="77777777" w:rsidR="00535645" w:rsidRDefault="00535645">
            <w:pPr>
              <w:jc w:val="right"/>
              <w:rPr>
                <w:rFonts w:ascii="Times" w:hAnsi="Times"/>
              </w:rPr>
            </w:pPr>
            <w:r>
              <w:rPr>
                <w:rFonts w:ascii="Times" w:hAnsi="Times"/>
              </w:rPr>
              <w:t>2.1891223</w:t>
            </w:r>
          </w:p>
        </w:tc>
      </w:tr>
      <w:tr w:rsidR="00535645" w14:paraId="31ACC75A" w14:textId="77777777" w:rsidTr="00E324EB">
        <w:trPr>
          <w:tblCellSpacing w:w="15" w:type="dxa"/>
        </w:trPr>
        <w:tc>
          <w:tcPr>
            <w:tcW w:w="0" w:type="auto"/>
            <w:vAlign w:val="center"/>
            <w:hideMark/>
          </w:tcPr>
          <w:p w14:paraId="30E364B2" w14:textId="77777777" w:rsidR="00535645" w:rsidRDefault="00535645">
            <w:pPr>
              <w:rPr>
                <w:rFonts w:ascii="Times" w:hAnsi="Times"/>
              </w:rPr>
            </w:pPr>
            <w:r>
              <w:rPr>
                <w:rFonts w:ascii="Times" w:hAnsi="Times"/>
              </w:rPr>
              <w:t>DST_MFX1</w:t>
            </w:r>
          </w:p>
        </w:tc>
        <w:tc>
          <w:tcPr>
            <w:tcW w:w="0" w:type="auto"/>
            <w:vAlign w:val="center"/>
            <w:hideMark/>
          </w:tcPr>
          <w:p w14:paraId="1E9ABF62" w14:textId="77777777" w:rsidR="00535645" w:rsidRDefault="00535645">
            <w:pPr>
              <w:jc w:val="right"/>
              <w:rPr>
                <w:rFonts w:ascii="Times" w:hAnsi="Times"/>
              </w:rPr>
            </w:pPr>
            <w:r>
              <w:rPr>
                <w:rFonts w:ascii="Times" w:hAnsi="Times"/>
              </w:rPr>
              <w:t>-0.2339815</w:t>
            </w:r>
          </w:p>
        </w:tc>
      </w:tr>
      <w:tr w:rsidR="00535645" w14:paraId="33DA0D70" w14:textId="77777777" w:rsidTr="00E324EB">
        <w:trPr>
          <w:tblCellSpacing w:w="15" w:type="dxa"/>
        </w:trPr>
        <w:tc>
          <w:tcPr>
            <w:tcW w:w="0" w:type="auto"/>
            <w:vAlign w:val="center"/>
            <w:hideMark/>
          </w:tcPr>
          <w:p w14:paraId="4C689CBD" w14:textId="77777777" w:rsidR="00535645" w:rsidRDefault="00535645">
            <w:pPr>
              <w:rPr>
                <w:rFonts w:ascii="Times" w:hAnsi="Times"/>
              </w:rPr>
            </w:pPr>
            <w:r>
              <w:rPr>
                <w:rFonts w:ascii="Times" w:hAnsi="Times"/>
              </w:rPr>
              <w:t>DST_MFX2</w:t>
            </w:r>
          </w:p>
        </w:tc>
        <w:tc>
          <w:tcPr>
            <w:tcW w:w="0" w:type="auto"/>
            <w:vAlign w:val="center"/>
            <w:hideMark/>
          </w:tcPr>
          <w:p w14:paraId="6451DEB7" w14:textId="77777777" w:rsidR="00535645" w:rsidRDefault="00535645">
            <w:pPr>
              <w:jc w:val="right"/>
              <w:rPr>
                <w:rFonts w:ascii="Times" w:hAnsi="Times"/>
              </w:rPr>
            </w:pPr>
            <w:r>
              <w:rPr>
                <w:rFonts w:ascii="Times" w:hAnsi="Times"/>
              </w:rPr>
              <w:t>-0.1431959</w:t>
            </w:r>
          </w:p>
        </w:tc>
      </w:tr>
      <w:tr w:rsidR="00535645" w14:paraId="6B6762D2" w14:textId="77777777" w:rsidTr="00E324EB">
        <w:trPr>
          <w:tblCellSpacing w:w="15" w:type="dxa"/>
        </w:trPr>
        <w:tc>
          <w:tcPr>
            <w:tcW w:w="0" w:type="auto"/>
            <w:vAlign w:val="center"/>
            <w:hideMark/>
          </w:tcPr>
          <w:p w14:paraId="4F425E4C" w14:textId="77777777" w:rsidR="00535645" w:rsidRDefault="00535645">
            <w:pPr>
              <w:rPr>
                <w:rFonts w:ascii="Times" w:hAnsi="Times"/>
              </w:rPr>
            </w:pPr>
            <w:r>
              <w:rPr>
                <w:rFonts w:ascii="Times" w:hAnsi="Times"/>
              </w:rPr>
              <w:t>DST_MFX3</w:t>
            </w:r>
          </w:p>
        </w:tc>
        <w:tc>
          <w:tcPr>
            <w:tcW w:w="0" w:type="auto"/>
            <w:vAlign w:val="center"/>
            <w:hideMark/>
          </w:tcPr>
          <w:p w14:paraId="402876EE" w14:textId="77777777" w:rsidR="00535645" w:rsidRDefault="00535645">
            <w:pPr>
              <w:jc w:val="right"/>
              <w:rPr>
                <w:rFonts w:ascii="Times" w:hAnsi="Times"/>
              </w:rPr>
            </w:pPr>
            <w:r>
              <w:rPr>
                <w:rFonts w:ascii="Times" w:hAnsi="Times"/>
              </w:rPr>
              <w:t>-3.2423270</w:t>
            </w:r>
          </w:p>
        </w:tc>
      </w:tr>
      <w:tr w:rsidR="00535645" w14:paraId="6C8E6077" w14:textId="77777777" w:rsidTr="00E324EB">
        <w:trPr>
          <w:tblCellSpacing w:w="15" w:type="dxa"/>
        </w:trPr>
        <w:tc>
          <w:tcPr>
            <w:tcW w:w="0" w:type="auto"/>
            <w:vAlign w:val="center"/>
            <w:hideMark/>
          </w:tcPr>
          <w:p w14:paraId="784714BC" w14:textId="77777777" w:rsidR="00535645" w:rsidRDefault="00535645">
            <w:pPr>
              <w:rPr>
                <w:rFonts w:ascii="Times" w:hAnsi="Times"/>
              </w:rPr>
            </w:pPr>
            <w:r>
              <w:rPr>
                <w:rFonts w:ascii="Times" w:hAnsi="Times"/>
              </w:rPr>
              <w:t>DST_PAS1</w:t>
            </w:r>
          </w:p>
        </w:tc>
        <w:tc>
          <w:tcPr>
            <w:tcW w:w="0" w:type="auto"/>
            <w:vAlign w:val="center"/>
            <w:hideMark/>
          </w:tcPr>
          <w:p w14:paraId="59F379A4" w14:textId="77777777" w:rsidR="00535645" w:rsidRDefault="00535645">
            <w:pPr>
              <w:jc w:val="right"/>
              <w:rPr>
                <w:rFonts w:ascii="Times" w:hAnsi="Times"/>
              </w:rPr>
            </w:pPr>
            <w:r>
              <w:rPr>
                <w:rFonts w:ascii="Times" w:hAnsi="Times"/>
              </w:rPr>
              <w:t>0.1199452</w:t>
            </w:r>
          </w:p>
        </w:tc>
      </w:tr>
      <w:tr w:rsidR="00535645" w14:paraId="7E499A6A" w14:textId="77777777" w:rsidTr="00E324EB">
        <w:trPr>
          <w:tblCellSpacing w:w="15" w:type="dxa"/>
        </w:trPr>
        <w:tc>
          <w:tcPr>
            <w:tcW w:w="0" w:type="auto"/>
            <w:vAlign w:val="center"/>
            <w:hideMark/>
          </w:tcPr>
          <w:p w14:paraId="2D17B7E8" w14:textId="77777777" w:rsidR="00535645" w:rsidRDefault="00535645">
            <w:pPr>
              <w:rPr>
                <w:rFonts w:ascii="Times" w:hAnsi="Times"/>
              </w:rPr>
            </w:pPr>
            <w:r>
              <w:rPr>
                <w:rFonts w:ascii="Times" w:hAnsi="Times"/>
              </w:rPr>
              <w:t>DST_PAS2</w:t>
            </w:r>
          </w:p>
        </w:tc>
        <w:tc>
          <w:tcPr>
            <w:tcW w:w="0" w:type="auto"/>
            <w:vAlign w:val="center"/>
            <w:hideMark/>
          </w:tcPr>
          <w:p w14:paraId="01F710BB" w14:textId="77777777" w:rsidR="00535645" w:rsidRDefault="00535645">
            <w:pPr>
              <w:jc w:val="right"/>
              <w:rPr>
                <w:rFonts w:ascii="Times" w:hAnsi="Times"/>
              </w:rPr>
            </w:pPr>
            <w:r>
              <w:rPr>
                <w:rFonts w:ascii="Times" w:hAnsi="Times"/>
              </w:rPr>
              <w:t>0.0182629</w:t>
            </w:r>
          </w:p>
        </w:tc>
      </w:tr>
      <w:tr w:rsidR="00535645" w14:paraId="5E9F88F9" w14:textId="77777777" w:rsidTr="00E324EB">
        <w:trPr>
          <w:tblCellSpacing w:w="15" w:type="dxa"/>
        </w:trPr>
        <w:tc>
          <w:tcPr>
            <w:tcW w:w="0" w:type="auto"/>
            <w:vAlign w:val="center"/>
            <w:hideMark/>
          </w:tcPr>
          <w:p w14:paraId="68B5D576" w14:textId="77777777" w:rsidR="00535645" w:rsidRDefault="00535645">
            <w:pPr>
              <w:rPr>
                <w:rFonts w:ascii="Times" w:hAnsi="Times"/>
              </w:rPr>
            </w:pPr>
            <w:r>
              <w:rPr>
                <w:rFonts w:ascii="Times" w:hAnsi="Times"/>
              </w:rPr>
              <w:t>DST_PAS3</w:t>
            </w:r>
          </w:p>
        </w:tc>
        <w:tc>
          <w:tcPr>
            <w:tcW w:w="0" w:type="auto"/>
            <w:vAlign w:val="center"/>
            <w:hideMark/>
          </w:tcPr>
          <w:p w14:paraId="22CAF180" w14:textId="77777777" w:rsidR="00535645" w:rsidRDefault="00535645">
            <w:pPr>
              <w:jc w:val="right"/>
              <w:rPr>
                <w:rFonts w:ascii="Times" w:hAnsi="Times"/>
              </w:rPr>
            </w:pPr>
            <w:r>
              <w:rPr>
                <w:rFonts w:ascii="Times" w:hAnsi="Times"/>
              </w:rPr>
              <w:t>-3.2665255</w:t>
            </w:r>
          </w:p>
        </w:tc>
      </w:tr>
      <w:tr w:rsidR="00535645" w14:paraId="667C6CD7" w14:textId="77777777" w:rsidTr="00E324EB">
        <w:trPr>
          <w:tblCellSpacing w:w="15" w:type="dxa"/>
        </w:trPr>
        <w:tc>
          <w:tcPr>
            <w:tcW w:w="0" w:type="auto"/>
            <w:vAlign w:val="center"/>
            <w:hideMark/>
          </w:tcPr>
          <w:p w14:paraId="2956B19E" w14:textId="77777777" w:rsidR="00535645" w:rsidRDefault="00535645">
            <w:pPr>
              <w:rPr>
                <w:rFonts w:ascii="Times" w:hAnsi="Times"/>
              </w:rPr>
            </w:pPr>
            <w:r>
              <w:rPr>
                <w:rFonts w:ascii="Times" w:hAnsi="Times"/>
              </w:rPr>
              <w:t>DST_Km1</w:t>
            </w:r>
          </w:p>
        </w:tc>
        <w:tc>
          <w:tcPr>
            <w:tcW w:w="0" w:type="auto"/>
            <w:vAlign w:val="center"/>
            <w:hideMark/>
          </w:tcPr>
          <w:p w14:paraId="7DE8C938" w14:textId="77777777" w:rsidR="00535645" w:rsidRDefault="00535645">
            <w:pPr>
              <w:jc w:val="right"/>
              <w:rPr>
                <w:rFonts w:ascii="Times" w:hAnsi="Times"/>
              </w:rPr>
            </w:pPr>
            <w:r>
              <w:rPr>
                <w:rFonts w:ascii="Times" w:hAnsi="Times"/>
              </w:rPr>
              <w:t>-0.2203190</w:t>
            </w:r>
          </w:p>
        </w:tc>
      </w:tr>
      <w:tr w:rsidR="00535645" w14:paraId="16D8DE26" w14:textId="77777777" w:rsidTr="00E324EB">
        <w:trPr>
          <w:tblCellSpacing w:w="15" w:type="dxa"/>
        </w:trPr>
        <w:tc>
          <w:tcPr>
            <w:tcW w:w="0" w:type="auto"/>
            <w:vAlign w:val="center"/>
            <w:hideMark/>
          </w:tcPr>
          <w:p w14:paraId="4E686BEA" w14:textId="77777777" w:rsidR="00535645" w:rsidRDefault="00535645">
            <w:pPr>
              <w:rPr>
                <w:rFonts w:ascii="Times" w:hAnsi="Times"/>
              </w:rPr>
            </w:pPr>
            <w:r>
              <w:rPr>
                <w:rFonts w:ascii="Times" w:hAnsi="Times"/>
              </w:rPr>
              <w:t>DST_Km2</w:t>
            </w:r>
          </w:p>
        </w:tc>
        <w:tc>
          <w:tcPr>
            <w:tcW w:w="0" w:type="auto"/>
            <w:vAlign w:val="center"/>
            <w:hideMark/>
          </w:tcPr>
          <w:p w14:paraId="1700DADC" w14:textId="77777777" w:rsidR="00535645" w:rsidRDefault="00535645">
            <w:pPr>
              <w:jc w:val="right"/>
              <w:rPr>
                <w:rFonts w:ascii="Times" w:hAnsi="Times"/>
              </w:rPr>
            </w:pPr>
            <w:r>
              <w:rPr>
                <w:rFonts w:ascii="Times" w:hAnsi="Times"/>
              </w:rPr>
              <w:t>-0.1827297</w:t>
            </w:r>
          </w:p>
        </w:tc>
      </w:tr>
      <w:tr w:rsidR="00535645" w14:paraId="196E609F" w14:textId="77777777" w:rsidTr="00E324EB">
        <w:trPr>
          <w:tblCellSpacing w:w="15" w:type="dxa"/>
        </w:trPr>
        <w:tc>
          <w:tcPr>
            <w:tcW w:w="0" w:type="auto"/>
            <w:vAlign w:val="center"/>
            <w:hideMark/>
          </w:tcPr>
          <w:p w14:paraId="18CF2270" w14:textId="77777777" w:rsidR="00535645" w:rsidRDefault="00535645">
            <w:pPr>
              <w:rPr>
                <w:rFonts w:ascii="Times" w:hAnsi="Times"/>
              </w:rPr>
            </w:pPr>
            <w:r>
              <w:rPr>
                <w:rFonts w:ascii="Times" w:hAnsi="Times"/>
              </w:rPr>
              <w:t>DST_Km3</w:t>
            </w:r>
          </w:p>
        </w:tc>
        <w:tc>
          <w:tcPr>
            <w:tcW w:w="0" w:type="auto"/>
            <w:vAlign w:val="center"/>
            <w:hideMark/>
          </w:tcPr>
          <w:p w14:paraId="5D68D2DD" w14:textId="77777777" w:rsidR="00535645" w:rsidRDefault="00535645">
            <w:pPr>
              <w:jc w:val="right"/>
              <w:rPr>
                <w:rFonts w:ascii="Times" w:hAnsi="Times"/>
              </w:rPr>
            </w:pPr>
            <w:r>
              <w:rPr>
                <w:rFonts w:ascii="Times" w:hAnsi="Times"/>
              </w:rPr>
              <w:t>0.6052821</w:t>
            </w:r>
          </w:p>
        </w:tc>
      </w:tr>
      <w:tr w:rsidR="00535645" w14:paraId="37B108C0" w14:textId="77777777" w:rsidTr="00E324EB">
        <w:trPr>
          <w:tblCellSpacing w:w="15" w:type="dxa"/>
        </w:trPr>
        <w:tc>
          <w:tcPr>
            <w:tcW w:w="0" w:type="auto"/>
            <w:vAlign w:val="center"/>
            <w:hideMark/>
          </w:tcPr>
          <w:p w14:paraId="3A7D82A9" w14:textId="77777777" w:rsidR="00535645" w:rsidRDefault="00535645">
            <w:pPr>
              <w:rPr>
                <w:rFonts w:ascii="Times" w:hAnsi="Times"/>
              </w:rPr>
            </w:pPr>
            <w:r>
              <w:rPr>
                <w:rFonts w:ascii="Times" w:hAnsi="Times"/>
              </w:rPr>
              <w:t>DST_Ofx1</w:t>
            </w:r>
          </w:p>
        </w:tc>
        <w:tc>
          <w:tcPr>
            <w:tcW w:w="0" w:type="auto"/>
            <w:vAlign w:val="center"/>
            <w:hideMark/>
          </w:tcPr>
          <w:p w14:paraId="7C0A717F" w14:textId="77777777" w:rsidR="00535645" w:rsidRDefault="00535645">
            <w:pPr>
              <w:jc w:val="right"/>
              <w:rPr>
                <w:rFonts w:ascii="Times" w:hAnsi="Times"/>
              </w:rPr>
            </w:pPr>
            <w:r>
              <w:rPr>
                <w:rFonts w:ascii="Times" w:hAnsi="Times"/>
              </w:rPr>
              <w:t>-0.1938571</w:t>
            </w:r>
          </w:p>
        </w:tc>
      </w:tr>
      <w:tr w:rsidR="00535645" w14:paraId="34356620" w14:textId="77777777" w:rsidTr="00E324EB">
        <w:trPr>
          <w:tblCellSpacing w:w="15" w:type="dxa"/>
        </w:trPr>
        <w:tc>
          <w:tcPr>
            <w:tcW w:w="0" w:type="auto"/>
            <w:vAlign w:val="center"/>
            <w:hideMark/>
          </w:tcPr>
          <w:p w14:paraId="1DA99215" w14:textId="77777777" w:rsidR="00535645" w:rsidRDefault="00535645">
            <w:pPr>
              <w:rPr>
                <w:rFonts w:ascii="Times" w:hAnsi="Times"/>
              </w:rPr>
            </w:pPr>
            <w:r>
              <w:rPr>
                <w:rFonts w:ascii="Times" w:hAnsi="Times"/>
              </w:rPr>
              <w:t>DST_Ofx2</w:t>
            </w:r>
          </w:p>
        </w:tc>
        <w:tc>
          <w:tcPr>
            <w:tcW w:w="0" w:type="auto"/>
            <w:vAlign w:val="center"/>
            <w:hideMark/>
          </w:tcPr>
          <w:p w14:paraId="0D55EB6D" w14:textId="77777777" w:rsidR="00535645" w:rsidRDefault="00535645">
            <w:pPr>
              <w:jc w:val="right"/>
              <w:rPr>
                <w:rFonts w:ascii="Times" w:hAnsi="Times"/>
              </w:rPr>
            </w:pPr>
            <w:r>
              <w:rPr>
                <w:rFonts w:ascii="Times" w:hAnsi="Times"/>
              </w:rPr>
              <w:t>0.1702000</w:t>
            </w:r>
          </w:p>
        </w:tc>
      </w:tr>
      <w:tr w:rsidR="00535645" w14:paraId="6A6FF6C6" w14:textId="77777777" w:rsidTr="00E324EB">
        <w:trPr>
          <w:tblCellSpacing w:w="15" w:type="dxa"/>
        </w:trPr>
        <w:tc>
          <w:tcPr>
            <w:tcW w:w="0" w:type="auto"/>
            <w:vAlign w:val="center"/>
            <w:hideMark/>
          </w:tcPr>
          <w:p w14:paraId="7F9BB5EF" w14:textId="77777777" w:rsidR="00535645" w:rsidRDefault="00535645">
            <w:pPr>
              <w:rPr>
                <w:rFonts w:ascii="Times" w:hAnsi="Times"/>
              </w:rPr>
            </w:pPr>
            <w:r>
              <w:rPr>
                <w:rFonts w:ascii="Times" w:hAnsi="Times"/>
              </w:rPr>
              <w:t>DST_Ofx3</w:t>
            </w:r>
          </w:p>
        </w:tc>
        <w:tc>
          <w:tcPr>
            <w:tcW w:w="0" w:type="auto"/>
            <w:vAlign w:val="center"/>
            <w:hideMark/>
          </w:tcPr>
          <w:p w14:paraId="139F89A3" w14:textId="77777777" w:rsidR="00535645" w:rsidRDefault="00535645">
            <w:pPr>
              <w:jc w:val="right"/>
              <w:rPr>
                <w:rFonts w:ascii="Times" w:hAnsi="Times"/>
              </w:rPr>
            </w:pPr>
            <w:r>
              <w:rPr>
                <w:rFonts w:ascii="Times" w:hAnsi="Times"/>
              </w:rPr>
              <w:t>3.4415141</w:t>
            </w:r>
          </w:p>
        </w:tc>
      </w:tr>
      <w:tr w:rsidR="00535645" w14:paraId="62A96E49" w14:textId="77777777" w:rsidTr="00E324EB">
        <w:trPr>
          <w:tblCellSpacing w:w="15" w:type="dxa"/>
        </w:trPr>
        <w:tc>
          <w:tcPr>
            <w:tcW w:w="0" w:type="auto"/>
            <w:vAlign w:val="center"/>
            <w:hideMark/>
          </w:tcPr>
          <w:p w14:paraId="645AEB7C" w14:textId="77777777" w:rsidR="00535645" w:rsidRDefault="00535645">
            <w:pPr>
              <w:rPr>
                <w:rFonts w:ascii="Times" w:hAnsi="Times"/>
              </w:rPr>
            </w:pPr>
            <w:r>
              <w:rPr>
                <w:rFonts w:ascii="Times" w:hAnsi="Times"/>
              </w:rPr>
              <w:t>DST_Et1</w:t>
            </w:r>
          </w:p>
        </w:tc>
        <w:tc>
          <w:tcPr>
            <w:tcW w:w="0" w:type="auto"/>
            <w:vAlign w:val="center"/>
            <w:hideMark/>
          </w:tcPr>
          <w:p w14:paraId="0F08E0EC" w14:textId="77777777" w:rsidR="00535645" w:rsidRDefault="00535645">
            <w:pPr>
              <w:jc w:val="right"/>
              <w:rPr>
                <w:rFonts w:ascii="Times" w:hAnsi="Times"/>
              </w:rPr>
            </w:pPr>
            <w:r>
              <w:rPr>
                <w:rFonts w:ascii="Times" w:hAnsi="Times"/>
              </w:rPr>
              <w:t>-0.1025485</w:t>
            </w:r>
          </w:p>
        </w:tc>
      </w:tr>
      <w:tr w:rsidR="00535645" w14:paraId="7AD069BE" w14:textId="77777777" w:rsidTr="00E324EB">
        <w:trPr>
          <w:tblCellSpacing w:w="15" w:type="dxa"/>
        </w:trPr>
        <w:tc>
          <w:tcPr>
            <w:tcW w:w="0" w:type="auto"/>
            <w:vAlign w:val="center"/>
            <w:hideMark/>
          </w:tcPr>
          <w:p w14:paraId="18F8DB56" w14:textId="77777777" w:rsidR="00535645" w:rsidRDefault="00535645">
            <w:pPr>
              <w:rPr>
                <w:rFonts w:ascii="Times" w:hAnsi="Times"/>
              </w:rPr>
            </w:pPr>
            <w:r>
              <w:rPr>
                <w:rFonts w:ascii="Times" w:hAnsi="Times"/>
              </w:rPr>
              <w:t>DST_Et2</w:t>
            </w:r>
          </w:p>
        </w:tc>
        <w:tc>
          <w:tcPr>
            <w:tcW w:w="0" w:type="auto"/>
            <w:vAlign w:val="center"/>
            <w:hideMark/>
          </w:tcPr>
          <w:p w14:paraId="1E032C8A" w14:textId="77777777" w:rsidR="00535645" w:rsidRDefault="00535645">
            <w:pPr>
              <w:jc w:val="right"/>
              <w:rPr>
                <w:rFonts w:ascii="Times" w:hAnsi="Times"/>
              </w:rPr>
            </w:pPr>
            <w:r>
              <w:rPr>
                <w:rFonts w:ascii="Times" w:hAnsi="Times"/>
              </w:rPr>
              <w:t>NA</w:t>
            </w:r>
          </w:p>
        </w:tc>
      </w:tr>
      <w:tr w:rsidR="00535645" w14:paraId="133FB080" w14:textId="77777777" w:rsidTr="00E324EB">
        <w:trPr>
          <w:tblCellSpacing w:w="15" w:type="dxa"/>
        </w:trPr>
        <w:tc>
          <w:tcPr>
            <w:tcW w:w="0" w:type="auto"/>
            <w:vAlign w:val="center"/>
            <w:hideMark/>
          </w:tcPr>
          <w:p w14:paraId="2875A665" w14:textId="77777777" w:rsidR="00535645" w:rsidRDefault="00535645">
            <w:pPr>
              <w:rPr>
                <w:rFonts w:ascii="Times" w:hAnsi="Times"/>
              </w:rPr>
            </w:pPr>
            <w:r>
              <w:rPr>
                <w:rFonts w:ascii="Times" w:hAnsi="Times"/>
              </w:rPr>
              <w:t>DST_Et3</w:t>
            </w:r>
          </w:p>
        </w:tc>
        <w:tc>
          <w:tcPr>
            <w:tcW w:w="0" w:type="auto"/>
            <w:vAlign w:val="center"/>
            <w:hideMark/>
          </w:tcPr>
          <w:p w14:paraId="447D3AA5" w14:textId="77777777" w:rsidR="00535645" w:rsidRDefault="00535645">
            <w:pPr>
              <w:jc w:val="right"/>
              <w:rPr>
                <w:rFonts w:ascii="Times" w:hAnsi="Times"/>
              </w:rPr>
            </w:pPr>
            <w:r>
              <w:rPr>
                <w:rFonts w:ascii="Times" w:hAnsi="Times"/>
              </w:rPr>
              <w:t>NA</w:t>
            </w:r>
          </w:p>
        </w:tc>
      </w:tr>
      <w:tr w:rsidR="00535645" w14:paraId="4B688580" w14:textId="77777777" w:rsidTr="00E324EB">
        <w:trPr>
          <w:tblCellSpacing w:w="15" w:type="dxa"/>
        </w:trPr>
        <w:tc>
          <w:tcPr>
            <w:tcW w:w="0" w:type="auto"/>
            <w:vAlign w:val="center"/>
            <w:hideMark/>
          </w:tcPr>
          <w:p w14:paraId="0D62C8D7" w14:textId="77777777" w:rsidR="00535645" w:rsidRDefault="00535645">
            <w:pPr>
              <w:rPr>
                <w:rFonts w:ascii="Times" w:hAnsi="Times"/>
              </w:rPr>
            </w:pPr>
            <w:r>
              <w:rPr>
                <w:rFonts w:ascii="Times" w:hAnsi="Times"/>
              </w:rPr>
              <w:t>DST_Lzd1</w:t>
            </w:r>
          </w:p>
        </w:tc>
        <w:tc>
          <w:tcPr>
            <w:tcW w:w="0" w:type="auto"/>
            <w:vAlign w:val="center"/>
            <w:hideMark/>
          </w:tcPr>
          <w:p w14:paraId="21BF8546" w14:textId="77777777" w:rsidR="00535645" w:rsidRDefault="00535645">
            <w:pPr>
              <w:jc w:val="right"/>
              <w:rPr>
                <w:rFonts w:ascii="Times" w:hAnsi="Times"/>
              </w:rPr>
            </w:pPr>
            <w:r>
              <w:rPr>
                <w:rFonts w:ascii="Times" w:hAnsi="Times"/>
              </w:rPr>
              <w:t>-1.1049551</w:t>
            </w:r>
          </w:p>
        </w:tc>
      </w:tr>
      <w:tr w:rsidR="00535645" w14:paraId="053C0EDE" w14:textId="77777777" w:rsidTr="00E324EB">
        <w:trPr>
          <w:tblCellSpacing w:w="15" w:type="dxa"/>
        </w:trPr>
        <w:tc>
          <w:tcPr>
            <w:tcW w:w="0" w:type="auto"/>
            <w:vAlign w:val="center"/>
            <w:hideMark/>
          </w:tcPr>
          <w:p w14:paraId="03D66CC0" w14:textId="77777777" w:rsidR="00535645" w:rsidRDefault="00535645">
            <w:pPr>
              <w:rPr>
                <w:rFonts w:ascii="Times" w:hAnsi="Times"/>
              </w:rPr>
            </w:pPr>
            <w:r>
              <w:rPr>
                <w:rFonts w:ascii="Times" w:hAnsi="Times"/>
              </w:rPr>
              <w:t>DST_Lzd2</w:t>
            </w:r>
          </w:p>
        </w:tc>
        <w:tc>
          <w:tcPr>
            <w:tcW w:w="0" w:type="auto"/>
            <w:vAlign w:val="center"/>
            <w:hideMark/>
          </w:tcPr>
          <w:p w14:paraId="5416AEC8" w14:textId="77777777" w:rsidR="00535645" w:rsidRDefault="00535645">
            <w:pPr>
              <w:jc w:val="right"/>
              <w:rPr>
                <w:rFonts w:ascii="Times" w:hAnsi="Times"/>
              </w:rPr>
            </w:pPr>
            <w:r>
              <w:rPr>
                <w:rFonts w:ascii="Times" w:hAnsi="Times"/>
              </w:rPr>
              <w:t>-0.7440722</w:t>
            </w:r>
          </w:p>
        </w:tc>
      </w:tr>
      <w:tr w:rsidR="00535645" w14:paraId="64003F50" w14:textId="77777777" w:rsidTr="00E324EB">
        <w:trPr>
          <w:tblCellSpacing w:w="15" w:type="dxa"/>
        </w:trPr>
        <w:tc>
          <w:tcPr>
            <w:tcW w:w="0" w:type="auto"/>
            <w:vAlign w:val="center"/>
            <w:hideMark/>
          </w:tcPr>
          <w:p w14:paraId="6C1316D0" w14:textId="77777777" w:rsidR="00535645" w:rsidRDefault="00535645">
            <w:pPr>
              <w:rPr>
                <w:rFonts w:ascii="Times" w:hAnsi="Times"/>
              </w:rPr>
            </w:pPr>
            <w:r>
              <w:rPr>
                <w:rFonts w:ascii="Times" w:hAnsi="Times"/>
              </w:rPr>
              <w:t>DST_Lzd3</w:t>
            </w:r>
          </w:p>
        </w:tc>
        <w:tc>
          <w:tcPr>
            <w:tcW w:w="0" w:type="auto"/>
            <w:vAlign w:val="center"/>
            <w:hideMark/>
          </w:tcPr>
          <w:p w14:paraId="335F244C" w14:textId="77777777" w:rsidR="00535645" w:rsidRDefault="00535645">
            <w:pPr>
              <w:jc w:val="right"/>
              <w:rPr>
                <w:rFonts w:ascii="Times" w:hAnsi="Times"/>
              </w:rPr>
            </w:pPr>
            <w:r>
              <w:rPr>
                <w:rFonts w:ascii="Times" w:hAnsi="Times"/>
              </w:rPr>
              <w:t>1.3926213</w:t>
            </w:r>
          </w:p>
        </w:tc>
      </w:tr>
      <w:tr w:rsidR="00535645" w14:paraId="7175D9D9" w14:textId="77777777" w:rsidTr="00E324EB">
        <w:trPr>
          <w:tblCellSpacing w:w="15" w:type="dxa"/>
        </w:trPr>
        <w:tc>
          <w:tcPr>
            <w:tcW w:w="0" w:type="auto"/>
            <w:vAlign w:val="center"/>
            <w:hideMark/>
          </w:tcPr>
          <w:p w14:paraId="7889D9BE" w14:textId="77777777" w:rsidR="00535645" w:rsidRDefault="00535645">
            <w:pPr>
              <w:rPr>
                <w:rFonts w:ascii="Times" w:hAnsi="Times"/>
              </w:rPr>
            </w:pPr>
            <w:r>
              <w:rPr>
                <w:rFonts w:ascii="Times" w:hAnsi="Times"/>
              </w:rPr>
              <w:t>DST_Cs1</w:t>
            </w:r>
          </w:p>
        </w:tc>
        <w:tc>
          <w:tcPr>
            <w:tcW w:w="0" w:type="auto"/>
            <w:vAlign w:val="center"/>
            <w:hideMark/>
          </w:tcPr>
          <w:p w14:paraId="5B734DA0" w14:textId="77777777" w:rsidR="00535645" w:rsidRDefault="00535645">
            <w:pPr>
              <w:jc w:val="right"/>
              <w:rPr>
                <w:rFonts w:ascii="Times" w:hAnsi="Times"/>
              </w:rPr>
            </w:pPr>
            <w:r>
              <w:rPr>
                <w:rFonts w:ascii="Times" w:hAnsi="Times"/>
              </w:rPr>
              <w:t>NA</w:t>
            </w:r>
          </w:p>
        </w:tc>
      </w:tr>
      <w:tr w:rsidR="00535645" w14:paraId="5076174D" w14:textId="77777777" w:rsidTr="00E324EB">
        <w:trPr>
          <w:tblCellSpacing w:w="15" w:type="dxa"/>
        </w:trPr>
        <w:tc>
          <w:tcPr>
            <w:tcW w:w="0" w:type="auto"/>
            <w:vAlign w:val="center"/>
            <w:hideMark/>
          </w:tcPr>
          <w:p w14:paraId="51335B28" w14:textId="77777777" w:rsidR="00535645" w:rsidRDefault="00535645">
            <w:pPr>
              <w:rPr>
                <w:rFonts w:ascii="Times" w:hAnsi="Times"/>
              </w:rPr>
            </w:pPr>
            <w:r>
              <w:rPr>
                <w:rFonts w:ascii="Times" w:hAnsi="Times"/>
              </w:rPr>
              <w:t>DST_Cs2</w:t>
            </w:r>
          </w:p>
        </w:tc>
        <w:tc>
          <w:tcPr>
            <w:tcW w:w="0" w:type="auto"/>
            <w:vAlign w:val="center"/>
            <w:hideMark/>
          </w:tcPr>
          <w:p w14:paraId="3A3CFB01" w14:textId="77777777" w:rsidR="00535645" w:rsidRDefault="00535645">
            <w:pPr>
              <w:jc w:val="right"/>
              <w:rPr>
                <w:rFonts w:ascii="Times" w:hAnsi="Times"/>
              </w:rPr>
            </w:pPr>
            <w:r>
              <w:rPr>
                <w:rFonts w:ascii="Times" w:hAnsi="Times"/>
              </w:rPr>
              <w:t>0.0754622</w:t>
            </w:r>
          </w:p>
        </w:tc>
      </w:tr>
      <w:tr w:rsidR="00535645" w14:paraId="7920D6EE" w14:textId="77777777" w:rsidTr="00E324EB">
        <w:trPr>
          <w:tblCellSpacing w:w="15" w:type="dxa"/>
        </w:trPr>
        <w:tc>
          <w:tcPr>
            <w:tcW w:w="0" w:type="auto"/>
            <w:vAlign w:val="center"/>
            <w:hideMark/>
          </w:tcPr>
          <w:p w14:paraId="5D68B8D1" w14:textId="77777777" w:rsidR="00535645" w:rsidRDefault="00535645">
            <w:pPr>
              <w:rPr>
                <w:rFonts w:ascii="Times" w:hAnsi="Times"/>
              </w:rPr>
            </w:pPr>
            <w:r>
              <w:rPr>
                <w:rFonts w:ascii="Times" w:hAnsi="Times"/>
              </w:rPr>
              <w:lastRenderedPageBreak/>
              <w:t>DST_Cs3</w:t>
            </w:r>
          </w:p>
        </w:tc>
        <w:tc>
          <w:tcPr>
            <w:tcW w:w="0" w:type="auto"/>
            <w:vAlign w:val="center"/>
            <w:hideMark/>
          </w:tcPr>
          <w:p w14:paraId="15870D95" w14:textId="77777777" w:rsidR="00535645" w:rsidRDefault="00535645">
            <w:pPr>
              <w:jc w:val="right"/>
              <w:rPr>
                <w:rFonts w:ascii="Times" w:hAnsi="Times"/>
              </w:rPr>
            </w:pPr>
            <w:r>
              <w:rPr>
                <w:rFonts w:ascii="Times" w:hAnsi="Times"/>
              </w:rPr>
              <w:t>-0.0528177</w:t>
            </w:r>
          </w:p>
        </w:tc>
      </w:tr>
    </w:tbl>
    <w:p w14:paraId="0654C2B8" w14:textId="1AC3B299" w:rsidR="00535645" w:rsidRPr="00571738" w:rsidRDefault="006D6230" w:rsidP="00192F52">
      <w:pPr>
        <w:spacing w:before="100" w:beforeAutospacing="1" w:after="100" w:afterAutospacing="1"/>
        <w:rPr>
          <w:rFonts w:asciiTheme="minorHAnsi" w:hAnsiTheme="minorHAnsi"/>
          <w:b/>
          <w:bCs/>
          <w:i/>
          <w:iCs/>
          <w:sz w:val="28"/>
          <w:szCs w:val="28"/>
        </w:rPr>
      </w:pPr>
      <w:r>
        <w:rPr>
          <w:rFonts w:asciiTheme="minorHAnsi" w:hAnsiTheme="minorHAnsi"/>
          <w:b/>
          <w:bCs/>
          <w:i/>
          <w:iCs/>
          <w:sz w:val="28"/>
          <w:szCs w:val="28"/>
        </w:rPr>
        <w:t xml:space="preserve">TABLE </w:t>
      </w:r>
      <w:r>
        <w:rPr>
          <w:rFonts w:asciiTheme="minorHAnsi" w:hAnsiTheme="minorHAnsi"/>
          <w:b/>
          <w:bCs/>
          <w:i/>
          <w:iCs/>
          <w:sz w:val="28"/>
          <w:szCs w:val="28"/>
        </w:rPr>
        <w:t>3</w:t>
      </w:r>
      <w:r>
        <w:rPr>
          <w:rFonts w:asciiTheme="minorHAnsi" w:hAnsiTheme="minorHAnsi"/>
          <w:b/>
          <w:bCs/>
          <w:i/>
          <w:iCs/>
          <w:sz w:val="28"/>
          <w:szCs w:val="28"/>
        </w:rPr>
        <w:t xml:space="preserve">) </w:t>
      </w:r>
      <w:r w:rsidR="00E324EB" w:rsidRPr="00571738">
        <w:rPr>
          <w:rFonts w:asciiTheme="minorHAnsi" w:hAnsiTheme="minorHAnsi"/>
          <w:b/>
          <w:bCs/>
          <w:i/>
          <w:iCs/>
          <w:sz w:val="28"/>
          <w:szCs w:val="28"/>
        </w:rPr>
        <w:t xml:space="preserve">Machine Learning </w:t>
      </w:r>
      <w:r w:rsidR="00571738">
        <w:rPr>
          <w:rFonts w:asciiTheme="minorHAnsi" w:hAnsiTheme="minorHAnsi"/>
          <w:b/>
          <w:bCs/>
          <w:i/>
          <w:iCs/>
          <w:sz w:val="28"/>
          <w:szCs w:val="28"/>
        </w:rPr>
        <w:t>Results</w:t>
      </w:r>
    </w:p>
    <w:p w14:paraId="3F08EEC3" w14:textId="7CCC4D9E" w:rsidR="00535645" w:rsidRPr="00535645" w:rsidRDefault="00E324EB" w:rsidP="00E324EB">
      <w:pPr>
        <w:spacing w:before="100" w:beforeAutospacing="1" w:after="100" w:afterAutospacing="1"/>
        <w:jc w:val="center"/>
        <w:rPr>
          <w:rFonts w:asciiTheme="minorHAnsi" w:hAnsiTheme="minorHAnsi"/>
          <w:i/>
          <w:iCs/>
          <w:sz w:val="28"/>
          <w:szCs w:val="28"/>
        </w:rPr>
      </w:pPr>
      <w:r>
        <w:rPr>
          <w:rFonts w:asciiTheme="minorHAnsi" w:hAnsiTheme="minorHAnsi"/>
          <w:i/>
          <w:iCs/>
          <w:noProof/>
          <w:sz w:val="28"/>
          <w:szCs w:val="28"/>
          <w14:ligatures w14:val="standardContextual"/>
        </w:rPr>
        <w:drawing>
          <wp:inline distT="0" distB="0" distL="0" distR="0" wp14:anchorId="44CA93A5" wp14:editId="39248D03">
            <wp:extent cx="6323378" cy="1523420"/>
            <wp:effectExtent l="0" t="0" r="1270" b="635"/>
            <wp:docPr id="704264036" name="Picture 7" descr="A black and white tabl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264036" name="Picture 7" descr="A black and white table with number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24603" cy="1547807"/>
                    </a:xfrm>
                    <a:prstGeom prst="rect">
                      <a:avLst/>
                    </a:prstGeom>
                  </pic:spPr>
                </pic:pic>
              </a:graphicData>
            </a:graphic>
          </wp:inline>
        </w:drawing>
      </w:r>
    </w:p>
    <w:p w14:paraId="614058C0" w14:textId="77777777" w:rsidR="00222E26" w:rsidRPr="00701CC3" w:rsidRDefault="00222E26" w:rsidP="00192F52">
      <w:pPr>
        <w:spacing w:before="100" w:beforeAutospacing="1" w:after="100" w:afterAutospacing="1"/>
        <w:rPr>
          <w:rFonts w:asciiTheme="minorHAnsi" w:hAnsiTheme="minorHAnsi"/>
        </w:rPr>
      </w:pPr>
    </w:p>
    <w:p w14:paraId="3080B22B" w14:textId="77777777" w:rsidR="00222E26" w:rsidRPr="00701CC3" w:rsidRDefault="00222E26" w:rsidP="00192F52">
      <w:pPr>
        <w:spacing w:before="100" w:beforeAutospacing="1" w:after="100" w:afterAutospacing="1"/>
        <w:rPr>
          <w:rFonts w:asciiTheme="minorHAnsi" w:hAnsiTheme="minorHAnsi"/>
        </w:rPr>
      </w:pPr>
    </w:p>
    <w:p w14:paraId="32E6D67E" w14:textId="77777777" w:rsidR="00222E26" w:rsidRDefault="00222E26" w:rsidP="00192F52">
      <w:pPr>
        <w:spacing w:before="100" w:beforeAutospacing="1" w:after="100" w:afterAutospacing="1"/>
        <w:rPr>
          <w:rFonts w:asciiTheme="minorHAnsi" w:hAnsiTheme="minorHAnsi"/>
        </w:rPr>
      </w:pPr>
    </w:p>
    <w:p w14:paraId="113260AF" w14:textId="77777777" w:rsidR="00E77A22" w:rsidRDefault="00E77A22" w:rsidP="00192F52">
      <w:pPr>
        <w:spacing w:before="100" w:beforeAutospacing="1" w:after="100" w:afterAutospacing="1"/>
        <w:rPr>
          <w:rFonts w:asciiTheme="minorHAnsi" w:hAnsiTheme="minorHAnsi"/>
        </w:rPr>
      </w:pPr>
    </w:p>
    <w:p w14:paraId="121E8E44" w14:textId="77777777" w:rsidR="00E77A22" w:rsidRDefault="00E77A22" w:rsidP="00192F52">
      <w:pPr>
        <w:spacing w:before="100" w:beforeAutospacing="1" w:after="100" w:afterAutospacing="1"/>
        <w:rPr>
          <w:rFonts w:asciiTheme="minorHAnsi" w:hAnsiTheme="minorHAnsi"/>
        </w:rPr>
      </w:pPr>
    </w:p>
    <w:p w14:paraId="157A0C95" w14:textId="77777777" w:rsidR="00E77A22" w:rsidRDefault="00E77A22" w:rsidP="00192F52">
      <w:pPr>
        <w:spacing w:before="100" w:beforeAutospacing="1" w:after="100" w:afterAutospacing="1"/>
        <w:rPr>
          <w:rFonts w:asciiTheme="minorHAnsi" w:hAnsiTheme="minorHAnsi"/>
        </w:rPr>
      </w:pPr>
    </w:p>
    <w:p w14:paraId="14F8EA19" w14:textId="77777777" w:rsidR="00E77A22" w:rsidRDefault="00E77A22" w:rsidP="00192F52">
      <w:pPr>
        <w:spacing w:before="100" w:beforeAutospacing="1" w:after="100" w:afterAutospacing="1"/>
        <w:rPr>
          <w:rFonts w:asciiTheme="minorHAnsi" w:hAnsiTheme="minorHAnsi"/>
        </w:rPr>
      </w:pPr>
    </w:p>
    <w:p w14:paraId="32A10A7A" w14:textId="77777777" w:rsidR="00E77A22" w:rsidRDefault="00E77A22" w:rsidP="00192F52">
      <w:pPr>
        <w:spacing w:before="100" w:beforeAutospacing="1" w:after="100" w:afterAutospacing="1"/>
        <w:rPr>
          <w:rFonts w:asciiTheme="minorHAnsi" w:hAnsiTheme="minorHAnsi"/>
        </w:rPr>
      </w:pPr>
    </w:p>
    <w:p w14:paraId="2D6C9FA6" w14:textId="77777777" w:rsidR="00E77A22" w:rsidRDefault="00E77A22" w:rsidP="00192F52">
      <w:pPr>
        <w:spacing w:before="100" w:beforeAutospacing="1" w:after="100" w:afterAutospacing="1"/>
        <w:rPr>
          <w:rFonts w:asciiTheme="minorHAnsi" w:hAnsiTheme="minorHAnsi"/>
        </w:rPr>
      </w:pPr>
    </w:p>
    <w:p w14:paraId="0B2C075B" w14:textId="77777777" w:rsidR="00E77A22" w:rsidRDefault="00E77A22" w:rsidP="00192F52">
      <w:pPr>
        <w:spacing w:before="100" w:beforeAutospacing="1" w:after="100" w:afterAutospacing="1"/>
        <w:rPr>
          <w:rFonts w:asciiTheme="minorHAnsi" w:hAnsiTheme="minorHAnsi"/>
        </w:rPr>
      </w:pPr>
    </w:p>
    <w:p w14:paraId="59E01136" w14:textId="77777777" w:rsidR="00E77A22" w:rsidRDefault="00E77A22" w:rsidP="00192F52">
      <w:pPr>
        <w:spacing w:before="100" w:beforeAutospacing="1" w:after="100" w:afterAutospacing="1"/>
        <w:rPr>
          <w:rFonts w:asciiTheme="minorHAnsi" w:hAnsiTheme="minorHAnsi"/>
        </w:rPr>
      </w:pPr>
    </w:p>
    <w:p w14:paraId="2E598F1B" w14:textId="77777777" w:rsidR="005753E7" w:rsidRDefault="005753E7" w:rsidP="005753E7">
      <w:pPr>
        <w:spacing w:before="100" w:beforeAutospacing="1" w:after="100" w:afterAutospacing="1"/>
        <w:rPr>
          <w:rFonts w:asciiTheme="minorHAnsi" w:hAnsiTheme="minorHAnsi"/>
        </w:rPr>
      </w:pPr>
    </w:p>
    <w:p w14:paraId="5277949B" w14:textId="77777777" w:rsidR="00C31140" w:rsidRDefault="00C31140" w:rsidP="005753E7">
      <w:pPr>
        <w:spacing w:before="100" w:beforeAutospacing="1" w:after="100" w:afterAutospacing="1"/>
        <w:rPr>
          <w:rFonts w:asciiTheme="minorHAnsi" w:hAnsiTheme="minorHAnsi"/>
        </w:rPr>
      </w:pPr>
    </w:p>
    <w:p w14:paraId="46A8F757" w14:textId="77777777" w:rsidR="00C31140" w:rsidRDefault="00C31140" w:rsidP="005753E7">
      <w:pPr>
        <w:spacing w:before="100" w:beforeAutospacing="1" w:after="100" w:afterAutospacing="1"/>
        <w:rPr>
          <w:rFonts w:asciiTheme="minorHAnsi" w:hAnsiTheme="minorHAnsi"/>
        </w:rPr>
      </w:pPr>
    </w:p>
    <w:p w14:paraId="4AA72AD5" w14:textId="77777777" w:rsidR="00C31140" w:rsidRDefault="00C31140" w:rsidP="005753E7">
      <w:pPr>
        <w:spacing w:before="100" w:beforeAutospacing="1" w:after="100" w:afterAutospacing="1"/>
        <w:rPr>
          <w:rFonts w:asciiTheme="minorHAnsi" w:hAnsiTheme="minorHAnsi"/>
        </w:rPr>
      </w:pPr>
    </w:p>
    <w:p w14:paraId="4F562215" w14:textId="122EF429" w:rsidR="005753E7" w:rsidRPr="005753E7" w:rsidRDefault="00E77A22" w:rsidP="005753E7">
      <w:pPr>
        <w:spacing w:before="100" w:beforeAutospacing="1" w:after="100" w:afterAutospacing="1"/>
        <w:rPr>
          <w:rFonts w:asciiTheme="minorHAnsi" w:hAnsiTheme="minorHAnsi"/>
          <w:b/>
          <w:bCs/>
          <w:i/>
          <w:iCs/>
          <w:sz w:val="32"/>
          <w:szCs w:val="32"/>
        </w:rPr>
      </w:pPr>
      <w:r>
        <w:rPr>
          <w:rFonts w:asciiTheme="minorHAnsi" w:hAnsiTheme="minorHAnsi"/>
          <w:b/>
          <w:bCs/>
          <w:i/>
          <w:iCs/>
          <w:sz w:val="32"/>
          <w:szCs w:val="32"/>
        </w:rPr>
        <w:lastRenderedPageBreak/>
        <w:t>BIBLIOGRAPHY</w:t>
      </w:r>
    </w:p>
    <w:p w14:paraId="6DAB5C84" w14:textId="0B05F652" w:rsidR="00561141" w:rsidRPr="00B60A0B" w:rsidRDefault="00561141" w:rsidP="005753E7">
      <w:pPr>
        <w:pStyle w:val="NormalWeb"/>
        <w:spacing w:before="0" w:beforeAutospacing="0" w:after="0" w:afterAutospacing="0" w:line="480" w:lineRule="auto"/>
        <w:ind w:left="720" w:hanging="720"/>
        <w:rPr>
          <w:rFonts w:asciiTheme="minorHAnsi" w:hAnsiTheme="minorHAnsi"/>
          <w:sz w:val="20"/>
          <w:szCs w:val="20"/>
        </w:rPr>
      </w:pPr>
      <w:r w:rsidRPr="00B60A0B">
        <w:rPr>
          <w:rFonts w:asciiTheme="minorHAnsi" w:hAnsiTheme="minorHAnsi"/>
          <w:b/>
          <w:bCs/>
        </w:rPr>
        <w:t xml:space="preserve">1) </w:t>
      </w:r>
      <w:r w:rsidR="005753E7" w:rsidRPr="00B60A0B">
        <w:rPr>
          <w:rFonts w:asciiTheme="minorHAnsi" w:hAnsiTheme="minorHAnsi"/>
          <w:sz w:val="20"/>
          <w:szCs w:val="20"/>
        </w:rPr>
        <w:t>UKRAINE TUBERCULOSIS ROADMAP OVERVIEW, FISCAL YEAR 2023. (2023).</w:t>
      </w:r>
    </w:p>
    <w:p w14:paraId="58586344" w14:textId="2C2DA1F7" w:rsidR="005753E7" w:rsidRPr="00B60A0B" w:rsidRDefault="005753E7" w:rsidP="005753E7">
      <w:pPr>
        <w:pStyle w:val="NormalWeb"/>
        <w:spacing w:before="0" w:beforeAutospacing="0" w:after="0" w:afterAutospacing="0" w:line="480" w:lineRule="auto"/>
        <w:ind w:left="720" w:hanging="720"/>
        <w:rPr>
          <w:rFonts w:asciiTheme="minorHAnsi" w:hAnsiTheme="minorHAnsi"/>
          <w:sz w:val="20"/>
          <w:szCs w:val="20"/>
        </w:rPr>
      </w:pPr>
      <w:r w:rsidRPr="00B60A0B">
        <w:rPr>
          <w:rStyle w:val="url"/>
          <w:rFonts w:asciiTheme="minorHAnsi" w:eastAsiaTheme="majorEastAsia" w:hAnsiTheme="minorHAnsi"/>
          <w:sz w:val="20"/>
          <w:szCs w:val="20"/>
        </w:rPr>
        <w:t>https://www.usaid.gov/sites/default/files/2024-02/Ukraine_TB_roadmap_narrative-22_508.pdf</w:t>
      </w:r>
    </w:p>
    <w:p w14:paraId="61832D1D" w14:textId="7EC75C89" w:rsidR="005753E7" w:rsidRPr="00B60A0B" w:rsidRDefault="00561141" w:rsidP="005753E7">
      <w:pPr>
        <w:shd w:val="clear" w:color="auto" w:fill="FFFFFF"/>
        <w:rPr>
          <w:rFonts w:asciiTheme="minorHAnsi" w:hAnsiTheme="minorHAnsi"/>
          <w:color w:val="212121"/>
          <w:sz w:val="20"/>
          <w:szCs w:val="20"/>
        </w:rPr>
      </w:pPr>
      <w:r w:rsidRPr="00B60A0B">
        <w:rPr>
          <w:rFonts w:asciiTheme="minorHAnsi" w:hAnsiTheme="minorHAnsi"/>
          <w:b/>
          <w:bCs/>
          <w:color w:val="212121"/>
        </w:rPr>
        <w:t>2)</w:t>
      </w:r>
      <w:r w:rsidRPr="00B60A0B">
        <w:rPr>
          <w:rFonts w:asciiTheme="minorHAnsi" w:hAnsiTheme="minorHAnsi"/>
          <w:b/>
          <w:bCs/>
          <w:color w:val="212121"/>
          <w:sz w:val="20"/>
          <w:szCs w:val="20"/>
        </w:rPr>
        <w:t xml:space="preserve"> </w:t>
      </w:r>
      <w:r w:rsidR="005753E7" w:rsidRPr="00B60A0B">
        <w:rPr>
          <w:rFonts w:asciiTheme="minorHAnsi" w:hAnsiTheme="minorHAnsi"/>
          <w:color w:val="212121"/>
          <w:sz w:val="20"/>
          <w:szCs w:val="20"/>
        </w:rPr>
        <w:t xml:space="preserve">Hauer B, </w:t>
      </w:r>
      <w:proofErr w:type="spellStart"/>
      <w:r w:rsidR="005753E7" w:rsidRPr="00B60A0B">
        <w:rPr>
          <w:rFonts w:asciiTheme="minorHAnsi" w:hAnsiTheme="minorHAnsi"/>
          <w:color w:val="212121"/>
          <w:sz w:val="20"/>
          <w:szCs w:val="20"/>
        </w:rPr>
        <w:t>Kröger</w:t>
      </w:r>
      <w:proofErr w:type="spellEnd"/>
      <w:r w:rsidR="005753E7" w:rsidRPr="00B60A0B">
        <w:rPr>
          <w:rFonts w:asciiTheme="minorHAnsi" w:hAnsiTheme="minorHAnsi"/>
          <w:color w:val="212121"/>
          <w:sz w:val="20"/>
          <w:szCs w:val="20"/>
        </w:rPr>
        <w:t xml:space="preserve"> S, Haas W, </w:t>
      </w:r>
      <w:proofErr w:type="spellStart"/>
      <w:r w:rsidR="005753E7" w:rsidRPr="00B60A0B">
        <w:rPr>
          <w:rFonts w:asciiTheme="minorHAnsi" w:hAnsiTheme="minorHAnsi"/>
          <w:color w:val="212121"/>
          <w:sz w:val="20"/>
          <w:szCs w:val="20"/>
        </w:rPr>
        <w:t>Brodhun</w:t>
      </w:r>
      <w:proofErr w:type="spellEnd"/>
      <w:r w:rsidR="005753E7" w:rsidRPr="00B60A0B">
        <w:rPr>
          <w:rFonts w:asciiTheme="minorHAnsi" w:hAnsiTheme="minorHAnsi"/>
          <w:color w:val="212121"/>
          <w:sz w:val="20"/>
          <w:szCs w:val="20"/>
        </w:rPr>
        <w:t xml:space="preserve"> B. Tuberculosis in times of war and crisis: Epidemiological trends and characteristics of patients born in Ukraine, Germany, 2022. Euro </w:t>
      </w:r>
      <w:proofErr w:type="spellStart"/>
      <w:r w:rsidR="005753E7" w:rsidRPr="00B60A0B">
        <w:rPr>
          <w:rFonts w:asciiTheme="minorHAnsi" w:hAnsiTheme="minorHAnsi"/>
          <w:color w:val="212121"/>
          <w:sz w:val="20"/>
          <w:szCs w:val="20"/>
        </w:rPr>
        <w:t>Surveill</w:t>
      </w:r>
      <w:proofErr w:type="spellEnd"/>
      <w:r w:rsidR="005753E7" w:rsidRPr="00B60A0B">
        <w:rPr>
          <w:rFonts w:asciiTheme="minorHAnsi" w:hAnsiTheme="minorHAnsi"/>
          <w:color w:val="212121"/>
          <w:sz w:val="20"/>
          <w:szCs w:val="20"/>
        </w:rPr>
        <w:t xml:space="preserve">. 2023 Jun;28(24):2300284. </w:t>
      </w:r>
      <w:proofErr w:type="spellStart"/>
      <w:r w:rsidR="005753E7" w:rsidRPr="00B60A0B">
        <w:rPr>
          <w:rFonts w:asciiTheme="minorHAnsi" w:hAnsiTheme="minorHAnsi"/>
          <w:color w:val="212121"/>
          <w:sz w:val="20"/>
          <w:szCs w:val="20"/>
        </w:rPr>
        <w:t>doi</w:t>
      </w:r>
      <w:proofErr w:type="spellEnd"/>
      <w:r w:rsidR="005753E7" w:rsidRPr="00B60A0B">
        <w:rPr>
          <w:rFonts w:asciiTheme="minorHAnsi" w:hAnsiTheme="minorHAnsi"/>
          <w:color w:val="212121"/>
          <w:sz w:val="20"/>
          <w:szCs w:val="20"/>
        </w:rPr>
        <w:t>: 10.2807/1560-7917.ES.2023.28.24.2300284. PMID: 37318760; PMCID: PMC10318937.</w:t>
      </w:r>
    </w:p>
    <w:p w14:paraId="7361CF52" w14:textId="77777777" w:rsidR="00893286" w:rsidRPr="00B60A0B" w:rsidRDefault="00893286" w:rsidP="00B45A79">
      <w:pPr>
        <w:rPr>
          <w:rFonts w:asciiTheme="minorHAnsi" w:hAnsiTheme="minorHAnsi"/>
          <w:b/>
          <w:bCs/>
          <w:sz w:val="20"/>
          <w:szCs w:val="20"/>
        </w:rPr>
      </w:pPr>
    </w:p>
    <w:p w14:paraId="4519EA73" w14:textId="77777777" w:rsidR="00561141" w:rsidRPr="00B60A0B" w:rsidRDefault="00561141" w:rsidP="005753E7">
      <w:pPr>
        <w:pStyle w:val="NormalWeb"/>
        <w:spacing w:before="0" w:beforeAutospacing="0" w:after="0" w:afterAutospacing="0" w:line="480" w:lineRule="auto"/>
        <w:ind w:left="720" w:hanging="720"/>
        <w:rPr>
          <w:rStyle w:val="url"/>
          <w:rFonts w:asciiTheme="minorHAnsi" w:eastAsiaTheme="majorEastAsia" w:hAnsiTheme="minorHAnsi"/>
          <w:sz w:val="20"/>
          <w:szCs w:val="20"/>
        </w:rPr>
      </w:pPr>
      <w:r w:rsidRPr="00B60A0B">
        <w:rPr>
          <w:rFonts w:asciiTheme="minorHAnsi" w:hAnsiTheme="minorHAnsi"/>
          <w:b/>
          <w:bCs/>
        </w:rPr>
        <w:t>3)</w:t>
      </w:r>
      <w:r w:rsidRPr="00B60A0B">
        <w:rPr>
          <w:rFonts w:asciiTheme="minorHAnsi" w:hAnsiTheme="minorHAnsi"/>
          <w:b/>
          <w:bCs/>
          <w:sz w:val="20"/>
          <w:szCs w:val="20"/>
        </w:rPr>
        <w:t xml:space="preserve"> </w:t>
      </w:r>
      <w:r w:rsidR="005753E7" w:rsidRPr="00B60A0B">
        <w:rPr>
          <w:rFonts w:asciiTheme="minorHAnsi" w:hAnsiTheme="minorHAnsi"/>
          <w:sz w:val="20"/>
          <w:szCs w:val="20"/>
        </w:rPr>
        <w:t xml:space="preserve">Multiple Logistic Regression Analysis. (n.d.). </w:t>
      </w:r>
      <w:r w:rsidR="005753E7" w:rsidRPr="00B60A0B">
        <w:rPr>
          <w:rStyle w:val="url"/>
          <w:rFonts w:asciiTheme="minorHAnsi" w:eastAsiaTheme="majorEastAsia" w:hAnsiTheme="minorHAnsi"/>
          <w:sz w:val="20"/>
          <w:szCs w:val="20"/>
        </w:rPr>
        <w:t>https://sphweb.bumc.bu.edu/otlt/mph-modules/bs/bs704</w:t>
      </w:r>
    </w:p>
    <w:p w14:paraId="57510565" w14:textId="58A4CB59" w:rsidR="00893286" w:rsidRPr="00B60A0B" w:rsidRDefault="005753E7" w:rsidP="00561141">
      <w:pPr>
        <w:pStyle w:val="NormalWeb"/>
        <w:spacing w:before="0" w:beforeAutospacing="0" w:after="0" w:afterAutospacing="0" w:line="480" w:lineRule="auto"/>
        <w:rPr>
          <w:rFonts w:asciiTheme="minorHAnsi" w:hAnsiTheme="minorHAnsi"/>
          <w:sz w:val="20"/>
          <w:szCs w:val="20"/>
        </w:rPr>
      </w:pPr>
      <w:r w:rsidRPr="00B60A0B">
        <w:rPr>
          <w:rStyle w:val="url"/>
          <w:rFonts w:asciiTheme="minorHAnsi" w:eastAsiaTheme="majorEastAsia" w:hAnsiTheme="minorHAnsi"/>
          <w:sz w:val="20"/>
          <w:szCs w:val="20"/>
        </w:rPr>
        <w:t>ep713_multivariablemethods/BS704-EP713_MultivariableMethods4.html</w:t>
      </w:r>
    </w:p>
    <w:p w14:paraId="14B7AC8C" w14:textId="77777777" w:rsidR="005753E7" w:rsidRPr="00B60A0B" w:rsidRDefault="005753E7" w:rsidP="00B45A79">
      <w:pPr>
        <w:rPr>
          <w:rFonts w:asciiTheme="minorHAnsi" w:hAnsiTheme="minorHAnsi"/>
          <w:b/>
          <w:bCs/>
          <w:sz w:val="20"/>
          <w:szCs w:val="20"/>
        </w:rPr>
      </w:pPr>
    </w:p>
    <w:p w14:paraId="5D15E9F9" w14:textId="7915E9AE" w:rsidR="005753E7" w:rsidRPr="00B60A0B" w:rsidRDefault="00561141" w:rsidP="00561141">
      <w:pPr>
        <w:pStyle w:val="NormalWeb"/>
        <w:spacing w:before="0" w:beforeAutospacing="0" w:after="0" w:afterAutospacing="0" w:line="480" w:lineRule="auto"/>
        <w:rPr>
          <w:rFonts w:asciiTheme="minorHAnsi" w:hAnsiTheme="minorHAnsi"/>
          <w:b/>
          <w:bCs/>
          <w:sz w:val="20"/>
          <w:szCs w:val="20"/>
        </w:rPr>
      </w:pPr>
      <w:r w:rsidRPr="00B60A0B">
        <w:rPr>
          <w:rFonts w:asciiTheme="minorHAnsi" w:hAnsiTheme="minorHAnsi"/>
          <w:b/>
          <w:bCs/>
        </w:rPr>
        <w:t>4)</w:t>
      </w:r>
      <w:r w:rsidRPr="00B60A0B">
        <w:rPr>
          <w:rFonts w:asciiTheme="minorHAnsi" w:hAnsiTheme="minorHAnsi"/>
          <w:b/>
          <w:bCs/>
          <w:sz w:val="20"/>
          <w:szCs w:val="20"/>
        </w:rPr>
        <w:t xml:space="preserve"> </w:t>
      </w:r>
      <w:proofErr w:type="spellStart"/>
      <w:r w:rsidR="005753E7" w:rsidRPr="00B60A0B">
        <w:rPr>
          <w:rFonts w:asciiTheme="minorHAnsi" w:hAnsiTheme="minorHAnsi"/>
          <w:sz w:val="20"/>
          <w:szCs w:val="20"/>
        </w:rPr>
        <w:t>Leventis</w:t>
      </w:r>
      <w:proofErr w:type="spellEnd"/>
      <w:r w:rsidR="005753E7" w:rsidRPr="00B60A0B">
        <w:rPr>
          <w:rFonts w:asciiTheme="minorHAnsi" w:hAnsiTheme="minorHAnsi"/>
          <w:sz w:val="20"/>
          <w:szCs w:val="20"/>
        </w:rPr>
        <w:t xml:space="preserve">, D. (2022, January 2). </w:t>
      </w:r>
      <w:proofErr w:type="spellStart"/>
      <w:r w:rsidR="005753E7" w:rsidRPr="00B60A0B">
        <w:rPr>
          <w:rFonts w:asciiTheme="minorHAnsi" w:hAnsiTheme="minorHAnsi"/>
          <w:sz w:val="20"/>
          <w:szCs w:val="20"/>
        </w:rPr>
        <w:t>XGBoost</w:t>
      </w:r>
      <w:proofErr w:type="spellEnd"/>
      <w:r w:rsidR="005753E7" w:rsidRPr="00B60A0B">
        <w:rPr>
          <w:rFonts w:asciiTheme="minorHAnsi" w:hAnsiTheme="minorHAnsi"/>
          <w:sz w:val="20"/>
          <w:szCs w:val="20"/>
        </w:rPr>
        <w:t xml:space="preserve"> Mathematics Explained - Dimitris </w:t>
      </w:r>
      <w:proofErr w:type="spellStart"/>
      <w:r w:rsidR="005753E7" w:rsidRPr="00B60A0B">
        <w:rPr>
          <w:rFonts w:asciiTheme="minorHAnsi" w:hAnsiTheme="minorHAnsi"/>
          <w:sz w:val="20"/>
          <w:szCs w:val="20"/>
        </w:rPr>
        <w:t>Leventis</w:t>
      </w:r>
      <w:proofErr w:type="spellEnd"/>
      <w:r w:rsidR="005753E7" w:rsidRPr="00B60A0B">
        <w:rPr>
          <w:rFonts w:asciiTheme="minorHAnsi" w:hAnsiTheme="minorHAnsi"/>
          <w:sz w:val="20"/>
          <w:szCs w:val="20"/>
        </w:rPr>
        <w:t xml:space="preserve"> - Medium. Medium. </w:t>
      </w:r>
      <w:r w:rsidR="005753E7" w:rsidRPr="00B60A0B">
        <w:rPr>
          <w:rStyle w:val="url"/>
          <w:rFonts w:asciiTheme="minorHAnsi" w:eastAsiaTheme="majorEastAsia" w:hAnsiTheme="minorHAnsi"/>
          <w:sz w:val="20"/>
          <w:szCs w:val="20"/>
        </w:rPr>
        <w:t>https://dimleve.medium.com/xgboost-mathematics-explained-58262530904a</w:t>
      </w:r>
    </w:p>
    <w:p w14:paraId="2A757EBB" w14:textId="77777777" w:rsidR="005753E7" w:rsidRPr="00B60A0B" w:rsidRDefault="005753E7" w:rsidP="00B45A79">
      <w:pPr>
        <w:rPr>
          <w:rFonts w:asciiTheme="minorHAnsi" w:hAnsiTheme="minorHAnsi"/>
          <w:b/>
          <w:bCs/>
          <w:sz w:val="20"/>
          <w:szCs w:val="20"/>
        </w:rPr>
      </w:pPr>
    </w:p>
    <w:p w14:paraId="117B93C9" w14:textId="5F20E2ED" w:rsidR="005753E7" w:rsidRPr="00B60A0B" w:rsidRDefault="00B53AE5" w:rsidP="005753E7">
      <w:pPr>
        <w:pStyle w:val="NormalWeb"/>
        <w:spacing w:before="0" w:beforeAutospacing="0" w:after="0" w:afterAutospacing="0" w:line="480" w:lineRule="auto"/>
        <w:ind w:left="720" w:hanging="720"/>
        <w:rPr>
          <w:rStyle w:val="url"/>
          <w:rFonts w:asciiTheme="minorHAnsi" w:eastAsiaTheme="majorEastAsia" w:hAnsiTheme="minorHAnsi"/>
          <w:sz w:val="20"/>
          <w:szCs w:val="20"/>
        </w:rPr>
      </w:pPr>
      <w:r w:rsidRPr="00B60A0B">
        <w:rPr>
          <w:rFonts w:asciiTheme="minorHAnsi" w:hAnsiTheme="minorHAnsi"/>
          <w:b/>
          <w:bCs/>
        </w:rPr>
        <w:t xml:space="preserve">5) </w:t>
      </w:r>
      <w:r w:rsidR="005753E7" w:rsidRPr="00B60A0B">
        <w:rPr>
          <w:rFonts w:asciiTheme="minorHAnsi" w:hAnsiTheme="minorHAnsi"/>
          <w:sz w:val="20"/>
          <w:szCs w:val="20"/>
        </w:rPr>
        <w:t xml:space="preserve">A gentle introduction to logistic regression and lasso </w:t>
      </w:r>
      <w:proofErr w:type="spellStart"/>
      <w:r w:rsidR="005753E7" w:rsidRPr="00B60A0B">
        <w:rPr>
          <w:rFonts w:asciiTheme="minorHAnsi" w:hAnsiTheme="minorHAnsi"/>
          <w:sz w:val="20"/>
          <w:szCs w:val="20"/>
        </w:rPr>
        <w:t>regularisation</w:t>
      </w:r>
      <w:proofErr w:type="spellEnd"/>
      <w:r w:rsidR="005753E7" w:rsidRPr="00B60A0B">
        <w:rPr>
          <w:rFonts w:asciiTheme="minorHAnsi" w:hAnsiTheme="minorHAnsi"/>
          <w:sz w:val="20"/>
          <w:szCs w:val="20"/>
        </w:rPr>
        <w:t xml:space="preserve"> using R. (2017, October 6). Eight to Late. </w:t>
      </w:r>
      <w:hyperlink r:id="rId11" w:history="1">
        <w:r w:rsidR="005753E7" w:rsidRPr="00B60A0B">
          <w:rPr>
            <w:rStyle w:val="Hyperlink"/>
            <w:rFonts w:asciiTheme="minorHAnsi" w:eastAsiaTheme="majorEastAsia" w:hAnsiTheme="minorHAnsi"/>
            <w:sz w:val="20"/>
            <w:szCs w:val="20"/>
          </w:rPr>
          <w:t>https://eight2late.wordpress.com/2017/07/11/a-gentle-introduction-to-logistic-regression-and-lasso-regularis</w:t>
        </w:r>
        <w:r w:rsidR="005753E7" w:rsidRPr="00B60A0B">
          <w:rPr>
            <w:rStyle w:val="Hyperlink"/>
            <w:rFonts w:asciiTheme="minorHAnsi" w:eastAsiaTheme="majorEastAsia" w:hAnsiTheme="minorHAnsi"/>
            <w:sz w:val="20"/>
            <w:szCs w:val="20"/>
          </w:rPr>
          <w:t>a</w:t>
        </w:r>
        <w:r w:rsidR="005753E7" w:rsidRPr="00B60A0B">
          <w:rPr>
            <w:rStyle w:val="Hyperlink"/>
            <w:rFonts w:asciiTheme="minorHAnsi" w:eastAsiaTheme="majorEastAsia" w:hAnsiTheme="minorHAnsi"/>
            <w:sz w:val="20"/>
            <w:szCs w:val="20"/>
          </w:rPr>
          <w:t>tion-using-r/</w:t>
        </w:r>
      </w:hyperlink>
    </w:p>
    <w:p w14:paraId="0CCCACD4" w14:textId="77777777" w:rsidR="005753E7" w:rsidRPr="00B60A0B" w:rsidRDefault="005753E7" w:rsidP="005753E7">
      <w:pPr>
        <w:shd w:val="clear" w:color="auto" w:fill="FFFFFF"/>
        <w:rPr>
          <w:rFonts w:asciiTheme="minorHAnsi" w:hAnsiTheme="minorHAnsi"/>
          <w:color w:val="212121"/>
          <w:sz w:val="20"/>
          <w:szCs w:val="20"/>
        </w:rPr>
      </w:pPr>
    </w:p>
    <w:p w14:paraId="3504695B" w14:textId="10DB02FF" w:rsidR="005753E7" w:rsidRPr="00B60A0B" w:rsidRDefault="00B53AE5" w:rsidP="005753E7">
      <w:pPr>
        <w:shd w:val="clear" w:color="auto" w:fill="FFFFFF"/>
        <w:rPr>
          <w:rFonts w:asciiTheme="minorHAnsi" w:hAnsiTheme="minorHAnsi"/>
          <w:color w:val="212121"/>
          <w:sz w:val="20"/>
          <w:szCs w:val="20"/>
        </w:rPr>
      </w:pPr>
      <w:r w:rsidRPr="00B60A0B">
        <w:rPr>
          <w:rFonts w:asciiTheme="minorHAnsi" w:hAnsiTheme="minorHAnsi"/>
          <w:b/>
          <w:bCs/>
        </w:rPr>
        <w:t>6</w:t>
      </w:r>
      <w:r w:rsidRPr="00B60A0B">
        <w:rPr>
          <w:rFonts w:asciiTheme="minorHAnsi" w:hAnsiTheme="minorHAnsi"/>
          <w:b/>
          <w:bCs/>
        </w:rPr>
        <w:t xml:space="preserve">) </w:t>
      </w:r>
      <w:r w:rsidR="005753E7" w:rsidRPr="00B60A0B">
        <w:rPr>
          <w:rFonts w:asciiTheme="minorHAnsi" w:hAnsiTheme="minorHAnsi"/>
          <w:color w:val="212121"/>
          <w:sz w:val="20"/>
          <w:szCs w:val="20"/>
        </w:rPr>
        <w:t xml:space="preserve">Bui VCB, Yaniv Z, Harris M, Yang F, </w:t>
      </w:r>
      <w:proofErr w:type="spellStart"/>
      <w:r w:rsidR="005753E7" w:rsidRPr="00B60A0B">
        <w:rPr>
          <w:rFonts w:asciiTheme="minorHAnsi" w:hAnsiTheme="minorHAnsi"/>
          <w:color w:val="212121"/>
          <w:sz w:val="20"/>
          <w:szCs w:val="20"/>
        </w:rPr>
        <w:t>Kantipudi</w:t>
      </w:r>
      <w:proofErr w:type="spellEnd"/>
      <w:r w:rsidR="005753E7" w:rsidRPr="00B60A0B">
        <w:rPr>
          <w:rFonts w:asciiTheme="minorHAnsi" w:hAnsiTheme="minorHAnsi"/>
          <w:color w:val="212121"/>
          <w:sz w:val="20"/>
          <w:szCs w:val="20"/>
        </w:rPr>
        <w:t xml:space="preserve"> K, Hurt D, Rosenthal A, Jaeger S. Combining Radiological and Genomic TB Portals Data for Drug Resistance Analysis. IEEE Access. </w:t>
      </w:r>
      <w:proofErr w:type="gramStart"/>
      <w:r w:rsidR="005753E7" w:rsidRPr="00B60A0B">
        <w:rPr>
          <w:rFonts w:asciiTheme="minorHAnsi" w:hAnsiTheme="minorHAnsi"/>
          <w:color w:val="212121"/>
          <w:sz w:val="20"/>
          <w:szCs w:val="20"/>
        </w:rPr>
        <w:t>2023;11:84228</w:t>
      </w:r>
      <w:proofErr w:type="gramEnd"/>
      <w:r w:rsidR="005753E7" w:rsidRPr="00B60A0B">
        <w:rPr>
          <w:rFonts w:asciiTheme="minorHAnsi" w:hAnsiTheme="minorHAnsi"/>
          <w:color w:val="212121"/>
          <w:sz w:val="20"/>
          <w:szCs w:val="20"/>
        </w:rPr>
        <w:t xml:space="preserve">-84240. </w:t>
      </w:r>
      <w:proofErr w:type="spellStart"/>
      <w:r w:rsidR="005753E7" w:rsidRPr="00B60A0B">
        <w:rPr>
          <w:rFonts w:asciiTheme="minorHAnsi" w:hAnsiTheme="minorHAnsi"/>
          <w:color w:val="212121"/>
          <w:sz w:val="20"/>
          <w:szCs w:val="20"/>
        </w:rPr>
        <w:t>doi</w:t>
      </w:r>
      <w:proofErr w:type="spellEnd"/>
      <w:r w:rsidR="005753E7" w:rsidRPr="00B60A0B">
        <w:rPr>
          <w:rFonts w:asciiTheme="minorHAnsi" w:hAnsiTheme="minorHAnsi"/>
          <w:color w:val="212121"/>
          <w:sz w:val="20"/>
          <w:szCs w:val="20"/>
        </w:rPr>
        <w:t xml:space="preserve">: 10.1109/access.2023.3298750. </w:t>
      </w:r>
      <w:proofErr w:type="spellStart"/>
      <w:r w:rsidR="005753E7" w:rsidRPr="00B60A0B">
        <w:rPr>
          <w:rFonts w:asciiTheme="minorHAnsi" w:hAnsiTheme="minorHAnsi"/>
          <w:color w:val="212121"/>
          <w:sz w:val="20"/>
          <w:szCs w:val="20"/>
        </w:rPr>
        <w:t>Epub</w:t>
      </w:r>
      <w:proofErr w:type="spellEnd"/>
      <w:r w:rsidR="005753E7" w:rsidRPr="00B60A0B">
        <w:rPr>
          <w:rFonts w:asciiTheme="minorHAnsi" w:hAnsiTheme="minorHAnsi"/>
          <w:color w:val="212121"/>
          <w:sz w:val="20"/>
          <w:szCs w:val="20"/>
        </w:rPr>
        <w:t xml:space="preserve"> 2023 Jul 25. PMID: 37663145; PMCID: PMC10473876.</w:t>
      </w:r>
    </w:p>
    <w:p w14:paraId="054A9DDB" w14:textId="77777777" w:rsidR="005753E7" w:rsidRPr="00B60A0B" w:rsidRDefault="005753E7" w:rsidP="005753E7">
      <w:pPr>
        <w:shd w:val="clear" w:color="auto" w:fill="FFFFFF"/>
        <w:rPr>
          <w:rFonts w:asciiTheme="minorHAnsi" w:hAnsiTheme="minorHAnsi"/>
          <w:color w:val="212121"/>
          <w:sz w:val="20"/>
          <w:szCs w:val="20"/>
        </w:rPr>
      </w:pPr>
    </w:p>
    <w:p w14:paraId="715F039E" w14:textId="25AE474E" w:rsidR="00561141" w:rsidRPr="00B60A0B" w:rsidRDefault="00B53AE5" w:rsidP="00561141">
      <w:pPr>
        <w:shd w:val="clear" w:color="auto" w:fill="FFFFFF"/>
        <w:rPr>
          <w:rFonts w:asciiTheme="minorHAnsi" w:hAnsiTheme="minorHAnsi"/>
          <w:color w:val="212121"/>
          <w:sz w:val="20"/>
          <w:szCs w:val="20"/>
        </w:rPr>
      </w:pPr>
      <w:r w:rsidRPr="00B60A0B">
        <w:rPr>
          <w:rFonts w:asciiTheme="minorHAnsi" w:hAnsiTheme="minorHAnsi"/>
          <w:b/>
          <w:bCs/>
        </w:rPr>
        <w:t>7</w:t>
      </w:r>
      <w:r w:rsidRPr="00B60A0B">
        <w:rPr>
          <w:rFonts w:asciiTheme="minorHAnsi" w:hAnsiTheme="minorHAnsi"/>
          <w:b/>
          <w:bCs/>
        </w:rPr>
        <w:t xml:space="preserve">) </w:t>
      </w:r>
      <w:proofErr w:type="spellStart"/>
      <w:r w:rsidR="00561141" w:rsidRPr="00B60A0B">
        <w:rPr>
          <w:rFonts w:asciiTheme="minorHAnsi" w:hAnsiTheme="minorHAnsi"/>
          <w:color w:val="212121"/>
          <w:sz w:val="20"/>
          <w:szCs w:val="20"/>
        </w:rPr>
        <w:t>Kuzyk</w:t>
      </w:r>
      <w:proofErr w:type="spellEnd"/>
      <w:r w:rsidR="00561141" w:rsidRPr="00B60A0B">
        <w:rPr>
          <w:rFonts w:asciiTheme="minorHAnsi" w:hAnsiTheme="minorHAnsi"/>
          <w:color w:val="212121"/>
          <w:sz w:val="20"/>
          <w:szCs w:val="20"/>
        </w:rPr>
        <w:t xml:space="preserve"> PV, Padilla R, Rybak NR, </w:t>
      </w:r>
      <w:proofErr w:type="spellStart"/>
      <w:r w:rsidR="00561141" w:rsidRPr="00B60A0B">
        <w:rPr>
          <w:rFonts w:asciiTheme="minorHAnsi" w:hAnsiTheme="minorHAnsi"/>
          <w:color w:val="212121"/>
          <w:sz w:val="20"/>
          <w:szCs w:val="20"/>
        </w:rPr>
        <w:t>Hoshovska</w:t>
      </w:r>
      <w:proofErr w:type="spellEnd"/>
      <w:r w:rsidR="00561141" w:rsidRPr="00B60A0B">
        <w:rPr>
          <w:rFonts w:asciiTheme="minorHAnsi" w:hAnsiTheme="minorHAnsi"/>
          <w:color w:val="212121"/>
          <w:sz w:val="20"/>
          <w:szCs w:val="20"/>
        </w:rPr>
        <w:t xml:space="preserve"> II, </w:t>
      </w:r>
      <w:proofErr w:type="spellStart"/>
      <w:r w:rsidR="00561141" w:rsidRPr="00B60A0B">
        <w:rPr>
          <w:rFonts w:asciiTheme="minorHAnsi" w:hAnsiTheme="minorHAnsi"/>
          <w:color w:val="212121"/>
          <w:sz w:val="20"/>
          <w:szCs w:val="20"/>
        </w:rPr>
        <w:t>Kitov</w:t>
      </w:r>
      <w:proofErr w:type="spellEnd"/>
      <w:r w:rsidR="00561141" w:rsidRPr="00B60A0B">
        <w:rPr>
          <w:rFonts w:asciiTheme="minorHAnsi" w:hAnsiTheme="minorHAnsi"/>
          <w:color w:val="212121"/>
          <w:sz w:val="20"/>
          <w:szCs w:val="20"/>
        </w:rPr>
        <w:t xml:space="preserve"> VO, </w:t>
      </w:r>
      <w:proofErr w:type="spellStart"/>
      <w:r w:rsidR="00561141" w:rsidRPr="00B60A0B">
        <w:rPr>
          <w:rFonts w:asciiTheme="minorHAnsi" w:hAnsiTheme="minorHAnsi"/>
          <w:color w:val="212121"/>
          <w:sz w:val="20"/>
          <w:szCs w:val="20"/>
        </w:rPr>
        <w:t>Savchyna</w:t>
      </w:r>
      <w:proofErr w:type="spellEnd"/>
      <w:r w:rsidR="00561141" w:rsidRPr="00B60A0B">
        <w:rPr>
          <w:rFonts w:asciiTheme="minorHAnsi" w:hAnsiTheme="minorHAnsi"/>
          <w:color w:val="212121"/>
          <w:sz w:val="20"/>
          <w:szCs w:val="20"/>
        </w:rPr>
        <w:t xml:space="preserve"> MO, Jenkins HE, Chiang SS, Horsburgh CR, </w:t>
      </w:r>
      <w:proofErr w:type="spellStart"/>
      <w:r w:rsidR="00561141" w:rsidRPr="00B60A0B">
        <w:rPr>
          <w:rFonts w:asciiTheme="minorHAnsi" w:hAnsiTheme="minorHAnsi"/>
          <w:color w:val="212121"/>
          <w:sz w:val="20"/>
          <w:szCs w:val="20"/>
        </w:rPr>
        <w:t>Dolynska</w:t>
      </w:r>
      <w:proofErr w:type="spellEnd"/>
      <w:r w:rsidR="00561141" w:rsidRPr="00B60A0B">
        <w:rPr>
          <w:rFonts w:asciiTheme="minorHAnsi" w:hAnsiTheme="minorHAnsi"/>
          <w:color w:val="212121"/>
          <w:sz w:val="20"/>
          <w:szCs w:val="20"/>
        </w:rPr>
        <w:t xml:space="preserve"> M, </w:t>
      </w:r>
      <w:proofErr w:type="spellStart"/>
      <w:r w:rsidR="00561141" w:rsidRPr="00B60A0B">
        <w:rPr>
          <w:rFonts w:asciiTheme="minorHAnsi" w:hAnsiTheme="minorHAnsi"/>
          <w:color w:val="212121"/>
          <w:sz w:val="20"/>
          <w:szCs w:val="20"/>
        </w:rPr>
        <w:t>Petrenko</w:t>
      </w:r>
      <w:proofErr w:type="spellEnd"/>
      <w:r w:rsidR="00561141" w:rsidRPr="00B60A0B">
        <w:rPr>
          <w:rFonts w:asciiTheme="minorHAnsi" w:hAnsiTheme="minorHAnsi"/>
          <w:color w:val="212121"/>
          <w:sz w:val="20"/>
          <w:szCs w:val="20"/>
        </w:rPr>
        <w:t xml:space="preserve"> V, </w:t>
      </w:r>
      <w:proofErr w:type="spellStart"/>
      <w:r w:rsidR="00561141" w:rsidRPr="00B60A0B">
        <w:rPr>
          <w:rFonts w:asciiTheme="minorHAnsi" w:hAnsiTheme="minorHAnsi"/>
          <w:color w:val="212121"/>
          <w:sz w:val="20"/>
          <w:szCs w:val="20"/>
        </w:rPr>
        <w:t>Gychka</w:t>
      </w:r>
      <w:proofErr w:type="spellEnd"/>
      <w:r w:rsidR="00561141" w:rsidRPr="00B60A0B">
        <w:rPr>
          <w:rFonts w:asciiTheme="minorHAnsi" w:hAnsiTheme="minorHAnsi"/>
          <w:color w:val="212121"/>
          <w:sz w:val="20"/>
          <w:szCs w:val="20"/>
        </w:rPr>
        <w:t xml:space="preserve"> SG. Missed Tuberculosis Diagnoses: Analysis of Pediatric Autopsy Data </w:t>
      </w:r>
      <w:proofErr w:type="gramStart"/>
      <w:r w:rsidR="00561141" w:rsidRPr="00B60A0B">
        <w:rPr>
          <w:rFonts w:asciiTheme="minorHAnsi" w:hAnsiTheme="minorHAnsi"/>
          <w:color w:val="212121"/>
          <w:sz w:val="20"/>
          <w:szCs w:val="20"/>
        </w:rPr>
        <w:t>From</w:t>
      </w:r>
      <w:proofErr w:type="gramEnd"/>
      <w:r w:rsidR="00561141" w:rsidRPr="00B60A0B">
        <w:rPr>
          <w:rFonts w:asciiTheme="minorHAnsi" w:hAnsiTheme="minorHAnsi"/>
          <w:color w:val="212121"/>
          <w:sz w:val="20"/>
          <w:szCs w:val="20"/>
        </w:rPr>
        <w:t xml:space="preserve"> General Hospitals in Lviv, Ukraine. J Pediatric Infect Dis Soc. 2022 Jun 22;11(6):300-302. </w:t>
      </w:r>
      <w:proofErr w:type="spellStart"/>
      <w:r w:rsidR="00561141" w:rsidRPr="00B60A0B">
        <w:rPr>
          <w:rFonts w:asciiTheme="minorHAnsi" w:hAnsiTheme="minorHAnsi"/>
          <w:color w:val="212121"/>
          <w:sz w:val="20"/>
          <w:szCs w:val="20"/>
        </w:rPr>
        <w:t>doi</w:t>
      </w:r>
      <w:proofErr w:type="spellEnd"/>
      <w:r w:rsidR="00561141" w:rsidRPr="00B60A0B">
        <w:rPr>
          <w:rFonts w:asciiTheme="minorHAnsi" w:hAnsiTheme="minorHAnsi"/>
          <w:color w:val="212121"/>
          <w:sz w:val="20"/>
          <w:szCs w:val="20"/>
        </w:rPr>
        <w:t>: 10.1093/</w:t>
      </w:r>
      <w:proofErr w:type="spellStart"/>
      <w:r w:rsidR="00561141" w:rsidRPr="00B60A0B">
        <w:rPr>
          <w:rFonts w:asciiTheme="minorHAnsi" w:hAnsiTheme="minorHAnsi"/>
          <w:color w:val="212121"/>
          <w:sz w:val="20"/>
          <w:szCs w:val="20"/>
        </w:rPr>
        <w:t>jpids</w:t>
      </w:r>
      <w:proofErr w:type="spellEnd"/>
      <w:r w:rsidR="00561141" w:rsidRPr="00B60A0B">
        <w:rPr>
          <w:rFonts w:asciiTheme="minorHAnsi" w:hAnsiTheme="minorHAnsi"/>
          <w:color w:val="212121"/>
          <w:sz w:val="20"/>
          <w:szCs w:val="20"/>
        </w:rPr>
        <w:t>/piac016. PMID: 35395086; PMCID: PMC9214781.</w:t>
      </w:r>
    </w:p>
    <w:p w14:paraId="651ACABE" w14:textId="77777777" w:rsidR="00561141" w:rsidRPr="00B60A0B" w:rsidRDefault="00561141" w:rsidP="00561141">
      <w:pPr>
        <w:shd w:val="clear" w:color="auto" w:fill="FFFFFF"/>
        <w:rPr>
          <w:rFonts w:asciiTheme="minorHAnsi" w:hAnsiTheme="minorHAnsi"/>
          <w:color w:val="212121"/>
          <w:sz w:val="20"/>
          <w:szCs w:val="20"/>
        </w:rPr>
      </w:pPr>
    </w:p>
    <w:p w14:paraId="30325582" w14:textId="7C277C53" w:rsidR="00561141" w:rsidRPr="00B60A0B" w:rsidRDefault="00B53AE5" w:rsidP="00561141">
      <w:pPr>
        <w:pStyle w:val="NormalWeb"/>
        <w:spacing w:before="0" w:beforeAutospacing="0" w:after="0" w:afterAutospacing="0" w:line="480" w:lineRule="auto"/>
        <w:ind w:left="720" w:hanging="720"/>
        <w:rPr>
          <w:rFonts w:asciiTheme="minorHAnsi" w:hAnsiTheme="minorHAnsi"/>
          <w:sz w:val="20"/>
          <w:szCs w:val="20"/>
        </w:rPr>
      </w:pPr>
      <w:r w:rsidRPr="00B60A0B">
        <w:rPr>
          <w:rFonts w:asciiTheme="minorHAnsi" w:hAnsiTheme="minorHAnsi"/>
          <w:b/>
          <w:bCs/>
        </w:rPr>
        <w:t>8</w:t>
      </w:r>
      <w:r w:rsidRPr="00B60A0B">
        <w:rPr>
          <w:rFonts w:asciiTheme="minorHAnsi" w:hAnsiTheme="minorHAnsi"/>
          <w:b/>
          <w:bCs/>
        </w:rPr>
        <w:t xml:space="preserve">) </w:t>
      </w:r>
      <w:r w:rsidR="00561141" w:rsidRPr="00B60A0B">
        <w:rPr>
          <w:rFonts w:asciiTheme="minorHAnsi" w:hAnsiTheme="minorHAnsi"/>
          <w:sz w:val="20"/>
          <w:szCs w:val="20"/>
        </w:rPr>
        <w:t xml:space="preserve">Uniting for Ukraine – Drug Resistance Background and Recommendations. (2024, March 11). Tuberculosis (TB). </w:t>
      </w:r>
      <w:r w:rsidR="00561141" w:rsidRPr="00B60A0B">
        <w:rPr>
          <w:rStyle w:val="url"/>
          <w:rFonts w:asciiTheme="minorHAnsi" w:eastAsiaTheme="majorEastAsia" w:hAnsiTheme="minorHAnsi"/>
          <w:sz w:val="20"/>
          <w:szCs w:val="20"/>
        </w:rPr>
        <w:t>https://www.cdc.gov/tb/php/dear-colleague-letters/2022-uniting-for-ukraine-drug-resistance.html</w:t>
      </w:r>
    </w:p>
    <w:p w14:paraId="70F96839" w14:textId="77777777" w:rsidR="005753E7" w:rsidRPr="00B60A0B" w:rsidRDefault="005753E7" w:rsidP="005753E7">
      <w:pPr>
        <w:pStyle w:val="NormalWeb"/>
        <w:spacing w:before="0" w:beforeAutospacing="0" w:after="0" w:afterAutospacing="0" w:line="480" w:lineRule="auto"/>
        <w:ind w:left="720" w:hanging="720"/>
        <w:rPr>
          <w:rFonts w:asciiTheme="minorHAnsi" w:hAnsiTheme="minorHAnsi"/>
          <w:sz w:val="20"/>
          <w:szCs w:val="20"/>
        </w:rPr>
      </w:pPr>
    </w:p>
    <w:p w14:paraId="1FD0D533" w14:textId="77777777" w:rsidR="005753E7" w:rsidRPr="00B60A0B" w:rsidRDefault="005753E7" w:rsidP="00B45A79">
      <w:pPr>
        <w:rPr>
          <w:rFonts w:asciiTheme="minorHAnsi" w:hAnsiTheme="minorHAnsi"/>
          <w:b/>
          <w:bCs/>
          <w:sz w:val="20"/>
          <w:szCs w:val="20"/>
        </w:rPr>
      </w:pPr>
    </w:p>
    <w:sectPr w:rsidR="005753E7" w:rsidRPr="00B60A0B" w:rsidSect="00B45A79">
      <w:headerReference w:type="even" r:id="rId12"/>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FEA9AA" w14:textId="77777777" w:rsidR="00AC147E" w:rsidRDefault="00AC147E" w:rsidP="003202EF">
      <w:r>
        <w:separator/>
      </w:r>
    </w:p>
  </w:endnote>
  <w:endnote w:type="continuationSeparator" w:id="0">
    <w:p w14:paraId="5CFD040E" w14:textId="77777777" w:rsidR="00AC147E" w:rsidRDefault="00AC147E" w:rsidP="00320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 w:name="Andale Mono">
    <w:panose1 w:val="020B0509000000000004"/>
    <w:charset w:val="00"/>
    <w:family w:val="modern"/>
    <w:pitch w:val="fixed"/>
    <w:sig w:usb0="00000287" w:usb1="00000000" w:usb2="00000000" w:usb3="00000000" w:csb0="0000009F" w:csb1="00000000"/>
  </w:font>
  <w:font w:name="Diwan Thuluth">
    <w:panose1 w:val="00000400000000000000"/>
    <w:charset w:val="B2"/>
    <w:family w:val="auto"/>
    <w:pitch w:val="variable"/>
    <w:sig w:usb0="00002003" w:usb1="00000000" w:usb2="00000000" w:usb3="00000000" w:csb0="00000041" w:csb1="00000000"/>
  </w:font>
  <w:font w:name="Times">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741EEA" w14:textId="77777777" w:rsidR="00AC147E" w:rsidRDefault="00AC147E" w:rsidP="003202EF">
      <w:r>
        <w:separator/>
      </w:r>
    </w:p>
  </w:footnote>
  <w:footnote w:type="continuationSeparator" w:id="0">
    <w:p w14:paraId="15BCC558" w14:textId="77777777" w:rsidR="00AC147E" w:rsidRDefault="00AC147E" w:rsidP="003202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11131443"/>
      <w:docPartObj>
        <w:docPartGallery w:val="Page Numbers (Top of Page)"/>
        <w:docPartUnique/>
      </w:docPartObj>
    </w:sdtPr>
    <w:sdtContent>
      <w:p w14:paraId="27096E4D" w14:textId="3FE45768" w:rsidR="003202EF" w:rsidRDefault="003202EF" w:rsidP="00992F4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4786E9" w14:textId="77777777" w:rsidR="003202EF" w:rsidRDefault="003202EF" w:rsidP="003202E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82840653"/>
      <w:docPartObj>
        <w:docPartGallery w:val="Page Numbers (Top of Page)"/>
        <w:docPartUnique/>
      </w:docPartObj>
    </w:sdtPr>
    <w:sdtContent>
      <w:p w14:paraId="18732735" w14:textId="57F5EFA2" w:rsidR="00992F41" w:rsidRDefault="00992F41" w:rsidP="00047B5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C1D5DD" w14:textId="3502B3C4" w:rsidR="00992F41" w:rsidRDefault="00992F41" w:rsidP="00992F41">
    <w:pPr>
      <w:pStyle w:val="Header"/>
      <w:ind w:right="360"/>
    </w:pPr>
  </w:p>
  <w:p w14:paraId="070F7794" w14:textId="77777777" w:rsidR="003202EF" w:rsidRDefault="003202EF" w:rsidP="003202E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597C40"/>
    <w:multiLevelType w:val="hybridMultilevel"/>
    <w:tmpl w:val="95C8B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075C7F"/>
    <w:multiLevelType w:val="multilevel"/>
    <w:tmpl w:val="5C0CD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960D52"/>
    <w:multiLevelType w:val="multilevel"/>
    <w:tmpl w:val="72E68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A5044D"/>
    <w:multiLevelType w:val="multilevel"/>
    <w:tmpl w:val="72E682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EC098B"/>
    <w:multiLevelType w:val="multilevel"/>
    <w:tmpl w:val="A4280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A969EC"/>
    <w:multiLevelType w:val="multilevel"/>
    <w:tmpl w:val="9ADED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2F6511"/>
    <w:multiLevelType w:val="hybridMultilevel"/>
    <w:tmpl w:val="361AE622"/>
    <w:lvl w:ilvl="0" w:tplc="4B0693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77589A"/>
    <w:multiLevelType w:val="multilevel"/>
    <w:tmpl w:val="85B6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561767">
    <w:abstractNumId w:val="0"/>
  </w:num>
  <w:num w:numId="2" w16cid:durableId="544873046">
    <w:abstractNumId w:val="3"/>
  </w:num>
  <w:num w:numId="3" w16cid:durableId="1558198766">
    <w:abstractNumId w:val="4"/>
  </w:num>
  <w:num w:numId="4" w16cid:durableId="579826352">
    <w:abstractNumId w:val="6"/>
  </w:num>
  <w:num w:numId="5" w16cid:durableId="527186022">
    <w:abstractNumId w:val="7"/>
  </w:num>
  <w:num w:numId="6" w16cid:durableId="1170293366">
    <w:abstractNumId w:val="2"/>
  </w:num>
  <w:num w:numId="7" w16cid:durableId="19085556">
    <w:abstractNumId w:val="5"/>
  </w:num>
  <w:num w:numId="8" w16cid:durableId="1727029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998"/>
    <w:rsid w:val="00026567"/>
    <w:rsid w:val="00057A61"/>
    <w:rsid w:val="00073282"/>
    <w:rsid w:val="0009372D"/>
    <w:rsid w:val="000D30C4"/>
    <w:rsid w:val="000D5974"/>
    <w:rsid w:val="000F6467"/>
    <w:rsid w:val="0011342F"/>
    <w:rsid w:val="00115138"/>
    <w:rsid w:val="001161FA"/>
    <w:rsid w:val="00121604"/>
    <w:rsid w:val="00121B51"/>
    <w:rsid w:val="00135603"/>
    <w:rsid w:val="001365F8"/>
    <w:rsid w:val="00157B6D"/>
    <w:rsid w:val="00174D0E"/>
    <w:rsid w:val="00192F52"/>
    <w:rsid w:val="001A2F27"/>
    <w:rsid w:val="001B55C8"/>
    <w:rsid w:val="001E0622"/>
    <w:rsid w:val="00222E26"/>
    <w:rsid w:val="00266145"/>
    <w:rsid w:val="00282094"/>
    <w:rsid w:val="002D6548"/>
    <w:rsid w:val="003202EF"/>
    <w:rsid w:val="00326C9A"/>
    <w:rsid w:val="003538D6"/>
    <w:rsid w:val="003A372D"/>
    <w:rsid w:val="003D24B0"/>
    <w:rsid w:val="003D4E76"/>
    <w:rsid w:val="00420E4F"/>
    <w:rsid w:val="00423532"/>
    <w:rsid w:val="00431677"/>
    <w:rsid w:val="0043649B"/>
    <w:rsid w:val="004411B9"/>
    <w:rsid w:val="00444B24"/>
    <w:rsid w:val="004452FB"/>
    <w:rsid w:val="004C1831"/>
    <w:rsid w:val="004C2A2A"/>
    <w:rsid w:val="004D48CF"/>
    <w:rsid w:val="004D714C"/>
    <w:rsid w:val="004E3AD0"/>
    <w:rsid w:val="00535645"/>
    <w:rsid w:val="00542823"/>
    <w:rsid w:val="00546D5E"/>
    <w:rsid w:val="00561141"/>
    <w:rsid w:val="00571738"/>
    <w:rsid w:val="005753E7"/>
    <w:rsid w:val="005B1781"/>
    <w:rsid w:val="005B7DFA"/>
    <w:rsid w:val="00614FEF"/>
    <w:rsid w:val="00623BD6"/>
    <w:rsid w:val="006340EC"/>
    <w:rsid w:val="00641686"/>
    <w:rsid w:val="006728CC"/>
    <w:rsid w:val="00683034"/>
    <w:rsid w:val="006B5279"/>
    <w:rsid w:val="006D6230"/>
    <w:rsid w:val="006F5AD0"/>
    <w:rsid w:val="00701CC3"/>
    <w:rsid w:val="007059E7"/>
    <w:rsid w:val="00710C3D"/>
    <w:rsid w:val="00733CBA"/>
    <w:rsid w:val="0075272C"/>
    <w:rsid w:val="0076616A"/>
    <w:rsid w:val="0078128B"/>
    <w:rsid w:val="007A1321"/>
    <w:rsid w:val="007A5EE9"/>
    <w:rsid w:val="007C725C"/>
    <w:rsid w:val="007D74BE"/>
    <w:rsid w:val="007F66FB"/>
    <w:rsid w:val="008041A6"/>
    <w:rsid w:val="00893286"/>
    <w:rsid w:val="00893833"/>
    <w:rsid w:val="0090400C"/>
    <w:rsid w:val="00905ED3"/>
    <w:rsid w:val="00924F8A"/>
    <w:rsid w:val="00937B9C"/>
    <w:rsid w:val="0097558D"/>
    <w:rsid w:val="00992F41"/>
    <w:rsid w:val="00996689"/>
    <w:rsid w:val="009B6998"/>
    <w:rsid w:val="009D1961"/>
    <w:rsid w:val="009E4622"/>
    <w:rsid w:val="009F69B5"/>
    <w:rsid w:val="00A07CA7"/>
    <w:rsid w:val="00A40D1E"/>
    <w:rsid w:val="00A65C57"/>
    <w:rsid w:val="00A665A3"/>
    <w:rsid w:val="00A8200E"/>
    <w:rsid w:val="00AB2A4D"/>
    <w:rsid w:val="00AC147E"/>
    <w:rsid w:val="00B07377"/>
    <w:rsid w:val="00B153D4"/>
    <w:rsid w:val="00B2634D"/>
    <w:rsid w:val="00B27EF3"/>
    <w:rsid w:val="00B45A79"/>
    <w:rsid w:val="00B53AE5"/>
    <w:rsid w:val="00B60A0B"/>
    <w:rsid w:val="00B97B59"/>
    <w:rsid w:val="00BA3729"/>
    <w:rsid w:val="00BA4485"/>
    <w:rsid w:val="00BB0400"/>
    <w:rsid w:val="00BD001A"/>
    <w:rsid w:val="00C31140"/>
    <w:rsid w:val="00C4686B"/>
    <w:rsid w:val="00CA6433"/>
    <w:rsid w:val="00CC4A6E"/>
    <w:rsid w:val="00CD268B"/>
    <w:rsid w:val="00CE2311"/>
    <w:rsid w:val="00CE76E8"/>
    <w:rsid w:val="00CF0F03"/>
    <w:rsid w:val="00D0285F"/>
    <w:rsid w:val="00D23CD0"/>
    <w:rsid w:val="00D24E81"/>
    <w:rsid w:val="00D83B3F"/>
    <w:rsid w:val="00D957F4"/>
    <w:rsid w:val="00DA4505"/>
    <w:rsid w:val="00DB58BA"/>
    <w:rsid w:val="00DF333D"/>
    <w:rsid w:val="00E21059"/>
    <w:rsid w:val="00E305DD"/>
    <w:rsid w:val="00E324EB"/>
    <w:rsid w:val="00E33A18"/>
    <w:rsid w:val="00E50900"/>
    <w:rsid w:val="00E7096A"/>
    <w:rsid w:val="00E7146D"/>
    <w:rsid w:val="00E77A22"/>
    <w:rsid w:val="00EA72AA"/>
    <w:rsid w:val="00EC5641"/>
    <w:rsid w:val="00F00256"/>
    <w:rsid w:val="00F132B3"/>
    <w:rsid w:val="00F408AA"/>
    <w:rsid w:val="00FA3C5D"/>
    <w:rsid w:val="00FC230A"/>
    <w:rsid w:val="00FE3552"/>
    <w:rsid w:val="00FF4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21C2B"/>
  <w15:chartTrackingRefBased/>
  <w15:docId w15:val="{F115A300-E470-1C43-A41B-FA415790E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4E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B69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69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69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B69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69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699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99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99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99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9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69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69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B69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69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6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998"/>
    <w:rPr>
      <w:rFonts w:eastAsiaTheme="majorEastAsia" w:cstheme="majorBidi"/>
      <w:color w:val="272727" w:themeColor="text1" w:themeTint="D8"/>
    </w:rPr>
  </w:style>
  <w:style w:type="paragraph" w:styleId="Title">
    <w:name w:val="Title"/>
    <w:basedOn w:val="Normal"/>
    <w:next w:val="Normal"/>
    <w:link w:val="TitleChar"/>
    <w:uiPriority w:val="10"/>
    <w:qFormat/>
    <w:rsid w:val="009B699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99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99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6998"/>
    <w:rPr>
      <w:i/>
      <w:iCs/>
      <w:color w:val="404040" w:themeColor="text1" w:themeTint="BF"/>
    </w:rPr>
  </w:style>
  <w:style w:type="paragraph" w:styleId="ListParagraph">
    <w:name w:val="List Paragraph"/>
    <w:basedOn w:val="Normal"/>
    <w:uiPriority w:val="34"/>
    <w:qFormat/>
    <w:rsid w:val="009B6998"/>
    <w:pPr>
      <w:ind w:left="720"/>
      <w:contextualSpacing/>
    </w:pPr>
  </w:style>
  <w:style w:type="character" w:styleId="IntenseEmphasis">
    <w:name w:val="Intense Emphasis"/>
    <w:basedOn w:val="DefaultParagraphFont"/>
    <w:uiPriority w:val="21"/>
    <w:qFormat/>
    <w:rsid w:val="009B6998"/>
    <w:rPr>
      <w:i/>
      <w:iCs/>
      <w:color w:val="0F4761" w:themeColor="accent1" w:themeShade="BF"/>
    </w:rPr>
  </w:style>
  <w:style w:type="paragraph" w:styleId="IntenseQuote">
    <w:name w:val="Intense Quote"/>
    <w:basedOn w:val="Normal"/>
    <w:next w:val="Normal"/>
    <w:link w:val="IntenseQuoteChar"/>
    <w:uiPriority w:val="30"/>
    <w:qFormat/>
    <w:rsid w:val="009B69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6998"/>
    <w:rPr>
      <w:i/>
      <w:iCs/>
      <w:color w:val="0F4761" w:themeColor="accent1" w:themeShade="BF"/>
    </w:rPr>
  </w:style>
  <w:style w:type="character" w:styleId="IntenseReference">
    <w:name w:val="Intense Reference"/>
    <w:basedOn w:val="DefaultParagraphFont"/>
    <w:uiPriority w:val="32"/>
    <w:qFormat/>
    <w:rsid w:val="009B6998"/>
    <w:rPr>
      <w:b/>
      <w:bCs/>
      <w:smallCaps/>
      <w:color w:val="0F4761" w:themeColor="accent1" w:themeShade="BF"/>
      <w:spacing w:val="5"/>
    </w:rPr>
  </w:style>
  <w:style w:type="paragraph" w:styleId="NoSpacing">
    <w:name w:val="No Spacing"/>
    <w:link w:val="NoSpacingChar"/>
    <w:uiPriority w:val="1"/>
    <w:qFormat/>
    <w:rsid w:val="00B45A79"/>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B45A79"/>
    <w:rPr>
      <w:rFonts w:eastAsiaTheme="minorEastAsia"/>
      <w:kern w:val="0"/>
      <w:sz w:val="22"/>
      <w:szCs w:val="22"/>
      <w:lang w:eastAsia="zh-CN"/>
      <w14:ligatures w14:val="none"/>
    </w:rPr>
  </w:style>
  <w:style w:type="paragraph" w:styleId="NormalWeb">
    <w:name w:val="Normal (Web)"/>
    <w:basedOn w:val="Normal"/>
    <w:uiPriority w:val="99"/>
    <w:unhideWhenUsed/>
    <w:rsid w:val="00174D0E"/>
    <w:pPr>
      <w:spacing w:before="100" w:beforeAutospacing="1" w:after="100" w:afterAutospacing="1"/>
    </w:pPr>
  </w:style>
  <w:style w:type="character" w:styleId="Strong">
    <w:name w:val="Strong"/>
    <w:basedOn w:val="DefaultParagraphFont"/>
    <w:uiPriority w:val="22"/>
    <w:qFormat/>
    <w:rsid w:val="00192F52"/>
    <w:rPr>
      <w:b/>
      <w:bCs/>
    </w:rPr>
  </w:style>
  <w:style w:type="character" w:styleId="HTMLCode">
    <w:name w:val="HTML Code"/>
    <w:basedOn w:val="DefaultParagraphFont"/>
    <w:uiPriority w:val="99"/>
    <w:semiHidden/>
    <w:unhideWhenUsed/>
    <w:rsid w:val="00192F52"/>
    <w:rPr>
      <w:rFonts w:ascii="Courier New" w:eastAsia="Times New Roman" w:hAnsi="Courier New" w:cs="Courier New"/>
      <w:sz w:val="20"/>
      <w:szCs w:val="20"/>
    </w:rPr>
  </w:style>
  <w:style w:type="character" w:styleId="PlaceholderText">
    <w:name w:val="Placeholder Text"/>
    <w:basedOn w:val="DefaultParagraphFont"/>
    <w:uiPriority w:val="99"/>
    <w:semiHidden/>
    <w:rsid w:val="0097558D"/>
    <w:rPr>
      <w:color w:val="666666"/>
    </w:rPr>
  </w:style>
  <w:style w:type="character" w:customStyle="1" w:styleId="katex-mathml">
    <w:name w:val="katex-mathml"/>
    <w:basedOn w:val="DefaultParagraphFont"/>
    <w:rsid w:val="0097558D"/>
  </w:style>
  <w:style w:type="character" w:customStyle="1" w:styleId="mord">
    <w:name w:val="mord"/>
    <w:basedOn w:val="DefaultParagraphFont"/>
    <w:rsid w:val="0097558D"/>
  </w:style>
  <w:style w:type="character" w:styleId="Hyperlink">
    <w:name w:val="Hyperlink"/>
    <w:basedOn w:val="DefaultParagraphFont"/>
    <w:uiPriority w:val="99"/>
    <w:unhideWhenUsed/>
    <w:rsid w:val="00222E26"/>
    <w:rPr>
      <w:color w:val="467886" w:themeColor="hyperlink"/>
      <w:u w:val="single"/>
    </w:rPr>
  </w:style>
  <w:style w:type="character" w:styleId="UnresolvedMention">
    <w:name w:val="Unresolved Mention"/>
    <w:basedOn w:val="DefaultParagraphFont"/>
    <w:uiPriority w:val="99"/>
    <w:semiHidden/>
    <w:unhideWhenUsed/>
    <w:rsid w:val="00222E26"/>
    <w:rPr>
      <w:color w:val="605E5C"/>
      <w:shd w:val="clear" w:color="auto" w:fill="E1DFDD"/>
    </w:rPr>
  </w:style>
  <w:style w:type="character" w:styleId="CommentReference">
    <w:name w:val="annotation reference"/>
    <w:basedOn w:val="DefaultParagraphFont"/>
    <w:uiPriority w:val="99"/>
    <w:semiHidden/>
    <w:unhideWhenUsed/>
    <w:rsid w:val="00222E26"/>
    <w:rPr>
      <w:sz w:val="16"/>
      <w:szCs w:val="16"/>
    </w:rPr>
  </w:style>
  <w:style w:type="paragraph" w:styleId="CommentText">
    <w:name w:val="annotation text"/>
    <w:basedOn w:val="Normal"/>
    <w:link w:val="CommentTextChar"/>
    <w:uiPriority w:val="99"/>
    <w:semiHidden/>
    <w:unhideWhenUsed/>
    <w:rsid w:val="00222E26"/>
    <w:rPr>
      <w:sz w:val="20"/>
      <w:szCs w:val="20"/>
    </w:rPr>
  </w:style>
  <w:style w:type="character" w:customStyle="1" w:styleId="CommentTextChar">
    <w:name w:val="Comment Text Char"/>
    <w:basedOn w:val="DefaultParagraphFont"/>
    <w:link w:val="CommentText"/>
    <w:uiPriority w:val="99"/>
    <w:semiHidden/>
    <w:rsid w:val="00222E26"/>
    <w:rPr>
      <w:sz w:val="20"/>
      <w:szCs w:val="20"/>
    </w:rPr>
  </w:style>
  <w:style w:type="paragraph" w:styleId="CommentSubject">
    <w:name w:val="annotation subject"/>
    <w:basedOn w:val="CommentText"/>
    <w:next w:val="CommentText"/>
    <w:link w:val="CommentSubjectChar"/>
    <w:uiPriority w:val="99"/>
    <w:semiHidden/>
    <w:unhideWhenUsed/>
    <w:rsid w:val="00222E26"/>
    <w:rPr>
      <w:b/>
      <w:bCs/>
    </w:rPr>
  </w:style>
  <w:style w:type="character" w:customStyle="1" w:styleId="CommentSubjectChar">
    <w:name w:val="Comment Subject Char"/>
    <w:basedOn w:val="CommentTextChar"/>
    <w:link w:val="CommentSubject"/>
    <w:uiPriority w:val="99"/>
    <w:semiHidden/>
    <w:rsid w:val="00222E26"/>
    <w:rPr>
      <w:b/>
      <w:bCs/>
      <w:sz w:val="20"/>
      <w:szCs w:val="20"/>
    </w:rPr>
  </w:style>
  <w:style w:type="character" w:customStyle="1" w:styleId="vlist-s">
    <w:name w:val="vlist-s"/>
    <w:basedOn w:val="DefaultParagraphFont"/>
    <w:rsid w:val="001B55C8"/>
  </w:style>
  <w:style w:type="character" w:customStyle="1" w:styleId="mopen">
    <w:name w:val="mopen"/>
    <w:basedOn w:val="DefaultParagraphFont"/>
    <w:rsid w:val="00135603"/>
  </w:style>
  <w:style w:type="character" w:customStyle="1" w:styleId="mrel">
    <w:name w:val="mrel"/>
    <w:basedOn w:val="DefaultParagraphFont"/>
    <w:rsid w:val="00135603"/>
  </w:style>
  <w:style w:type="character" w:customStyle="1" w:styleId="mclose">
    <w:name w:val="mclose"/>
    <w:basedOn w:val="DefaultParagraphFont"/>
    <w:rsid w:val="00135603"/>
  </w:style>
  <w:style w:type="character" w:customStyle="1" w:styleId="mop">
    <w:name w:val="mop"/>
    <w:basedOn w:val="DefaultParagraphFont"/>
    <w:rsid w:val="003202EF"/>
  </w:style>
  <w:style w:type="paragraph" w:styleId="Header">
    <w:name w:val="header"/>
    <w:basedOn w:val="Normal"/>
    <w:link w:val="HeaderChar"/>
    <w:uiPriority w:val="99"/>
    <w:unhideWhenUsed/>
    <w:rsid w:val="003202EF"/>
    <w:pPr>
      <w:tabs>
        <w:tab w:val="center" w:pos="4680"/>
        <w:tab w:val="right" w:pos="9360"/>
      </w:tabs>
    </w:pPr>
  </w:style>
  <w:style w:type="character" w:customStyle="1" w:styleId="HeaderChar">
    <w:name w:val="Header Char"/>
    <w:basedOn w:val="DefaultParagraphFont"/>
    <w:link w:val="Header"/>
    <w:uiPriority w:val="99"/>
    <w:rsid w:val="003202EF"/>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3202EF"/>
    <w:pPr>
      <w:tabs>
        <w:tab w:val="center" w:pos="4680"/>
        <w:tab w:val="right" w:pos="9360"/>
      </w:tabs>
    </w:pPr>
  </w:style>
  <w:style w:type="character" w:customStyle="1" w:styleId="FooterChar">
    <w:name w:val="Footer Char"/>
    <w:basedOn w:val="DefaultParagraphFont"/>
    <w:link w:val="Footer"/>
    <w:uiPriority w:val="99"/>
    <w:rsid w:val="003202EF"/>
    <w:rPr>
      <w:rFonts w:ascii="Times New Roman" w:eastAsia="Times New Roman" w:hAnsi="Times New Roman" w:cs="Times New Roman"/>
      <w:kern w:val="0"/>
      <w14:ligatures w14:val="none"/>
    </w:rPr>
  </w:style>
  <w:style w:type="character" w:styleId="PageNumber">
    <w:name w:val="page number"/>
    <w:basedOn w:val="DefaultParagraphFont"/>
    <w:uiPriority w:val="99"/>
    <w:semiHidden/>
    <w:unhideWhenUsed/>
    <w:rsid w:val="003202EF"/>
  </w:style>
  <w:style w:type="character" w:customStyle="1" w:styleId="url">
    <w:name w:val="url"/>
    <w:basedOn w:val="DefaultParagraphFont"/>
    <w:rsid w:val="005753E7"/>
  </w:style>
  <w:style w:type="character" w:styleId="FollowedHyperlink">
    <w:name w:val="FollowedHyperlink"/>
    <w:basedOn w:val="DefaultParagraphFont"/>
    <w:uiPriority w:val="99"/>
    <w:semiHidden/>
    <w:unhideWhenUsed/>
    <w:rsid w:val="005753E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98030">
      <w:bodyDiv w:val="1"/>
      <w:marLeft w:val="0"/>
      <w:marRight w:val="0"/>
      <w:marTop w:val="0"/>
      <w:marBottom w:val="0"/>
      <w:divBdr>
        <w:top w:val="none" w:sz="0" w:space="0" w:color="auto"/>
        <w:left w:val="none" w:sz="0" w:space="0" w:color="auto"/>
        <w:bottom w:val="none" w:sz="0" w:space="0" w:color="auto"/>
        <w:right w:val="none" w:sz="0" w:space="0" w:color="auto"/>
      </w:divBdr>
    </w:div>
    <w:div w:id="16665238">
      <w:bodyDiv w:val="1"/>
      <w:marLeft w:val="0"/>
      <w:marRight w:val="0"/>
      <w:marTop w:val="0"/>
      <w:marBottom w:val="0"/>
      <w:divBdr>
        <w:top w:val="none" w:sz="0" w:space="0" w:color="auto"/>
        <w:left w:val="none" w:sz="0" w:space="0" w:color="auto"/>
        <w:bottom w:val="none" w:sz="0" w:space="0" w:color="auto"/>
        <w:right w:val="none" w:sz="0" w:space="0" w:color="auto"/>
      </w:divBdr>
    </w:div>
    <w:div w:id="57676471">
      <w:bodyDiv w:val="1"/>
      <w:marLeft w:val="0"/>
      <w:marRight w:val="0"/>
      <w:marTop w:val="0"/>
      <w:marBottom w:val="0"/>
      <w:divBdr>
        <w:top w:val="none" w:sz="0" w:space="0" w:color="auto"/>
        <w:left w:val="none" w:sz="0" w:space="0" w:color="auto"/>
        <w:bottom w:val="none" w:sz="0" w:space="0" w:color="auto"/>
        <w:right w:val="none" w:sz="0" w:space="0" w:color="auto"/>
      </w:divBdr>
    </w:div>
    <w:div w:id="97676539">
      <w:bodyDiv w:val="1"/>
      <w:marLeft w:val="0"/>
      <w:marRight w:val="0"/>
      <w:marTop w:val="0"/>
      <w:marBottom w:val="0"/>
      <w:divBdr>
        <w:top w:val="none" w:sz="0" w:space="0" w:color="auto"/>
        <w:left w:val="none" w:sz="0" w:space="0" w:color="auto"/>
        <w:bottom w:val="none" w:sz="0" w:space="0" w:color="auto"/>
        <w:right w:val="none" w:sz="0" w:space="0" w:color="auto"/>
      </w:divBdr>
    </w:div>
    <w:div w:id="247737095">
      <w:bodyDiv w:val="1"/>
      <w:marLeft w:val="0"/>
      <w:marRight w:val="0"/>
      <w:marTop w:val="0"/>
      <w:marBottom w:val="0"/>
      <w:divBdr>
        <w:top w:val="none" w:sz="0" w:space="0" w:color="auto"/>
        <w:left w:val="none" w:sz="0" w:space="0" w:color="auto"/>
        <w:bottom w:val="none" w:sz="0" w:space="0" w:color="auto"/>
        <w:right w:val="none" w:sz="0" w:space="0" w:color="auto"/>
      </w:divBdr>
    </w:div>
    <w:div w:id="326791891">
      <w:bodyDiv w:val="1"/>
      <w:marLeft w:val="0"/>
      <w:marRight w:val="0"/>
      <w:marTop w:val="0"/>
      <w:marBottom w:val="0"/>
      <w:divBdr>
        <w:top w:val="none" w:sz="0" w:space="0" w:color="auto"/>
        <w:left w:val="none" w:sz="0" w:space="0" w:color="auto"/>
        <w:bottom w:val="none" w:sz="0" w:space="0" w:color="auto"/>
        <w:right w:val="none" w:sz="0" w:space="0" w:color="auto"/>
      </w:divBdr>
      <w:divsChild>
        <w:div w:id="1253051867">
          <w:marLeft w:val="0"/>
          <w:marRight w:val="0"/>
          <w:marTop w:val="0"/>
          <w:marBottom w:val="0"/>
          <w:divBdr>
            <w:top w:val="single" w:sz="6" w:space="0" w:color="5B616B"/>
            <w:left w:val="single" w:sz="6" w:space="0" w:color="5B616B"/>
            <w:bottom w:val="single" w:sz="6" w:space="0" w:color="5B616B"/>
            <w:right w:val="single" w:sz="6" w:space="0" w:color="5B616B"/>
          </w:divBdr>
        </w:div>
        <w:div w:id="291399107">
          <w:marLeft w:val="0"/>
          <w:marRight w:val="0"/>
          <w:marTop w:val="0"/>
          <w:marBottom w:val="0"/>
          <w:divBdr>
            <w:top w:val="none" w:sz="0" w:space="0" w:color="auto"/>
            <w:left w:val="none" w:sz="0" w:space="0" w:color="auto"/>
            <w:bottom w:val="none" w:sz="0" w:space="0" w:color="auto"/>
            <w:right w:val="none" w:sz="0" w:space="0" w:color="auto"/>
          </w:divBdr>
        </w:div>
      </w:divsChild>
    </w:div>
    <w:div w:id="454445677">
      <w:bodyDiv w:val="1"/>
      <w:marLeft w:val="0"/>
      <w:marRight w:val="0"/>
      <w:marTop w:val="0"/>
      <w:marBottom w:val="0"/>
      <w:divBdr>
        <w:top w:val="none" w:sz="0" w:space="0" w:color="auto"/>
        <w:left w:val="none" w:sz="0" w:space="0" w:color="auto"/>
        <w:bottom w:val="none" w:sz="0" w:space="0" w:color="auto"/>
        <w:right w:val="none" w:sz="0" w:space="0" w:color="auto"/>
      </w:divBdr>
      <w:divsChild>
        <w:div w:id="385029270">
          <w:marLeft w:val="0"/>
          <w:marRight w:val="0"/>
          <w:marTop w:val="0"/>
          <w:marBottom w:val="0"/>
          <w:divBdr>
            <w:top w:val="single" w:sz="6" w:space="0" w:color="5B616B"/>
            <w:left w:val="single" w:sz="6" w:space="0" w:color="5B616B"/>
            <w:bottom w:val="single" w:sz="6" w:space="0" w:color="5B616B"/>
            <w:right w:val="single" w:sz="6" w:space="0" w:color="5B616B"/>
          </w:divBdr>
        </w:div>
        <w:div w:id="983855800">
          <w:marLeft w:val="0"/>
          <w:marRight w:val="0"/>
          <w:marTop w:val="0"/>
          <w:marBottom w:val="0"/>
          <w:divBdr>
            <w:top w:val="none" w:sz="0" w:space="0" w:color="auto"/>
            <w:left w:val="none" w:sz="0" w:space="0" w:color="auto"/>
            <w:bottom w:val="none" w:sz="0" w:space="0" w:color="auto"/>
            <w:right w:val="none" w:sz="0" w:space="0" w:color="auto"/>
          </w:divBdr>
        </w:div>
      </w:divsChild>
    </w:div>
    <w:div w:id="589195751">
      <w:bodyDiv w:val="1"/>
      <w:marLeft w:val="0"/>
      <w:marRight w:val="0"/>
      <w:marTop w:val="0"/>
      <w:marBottom w:val="0"/>
      <w:divBdr>
        <w:top w:val="none" w:sz="0" w:space="0" w:color="auto"/>
        <w:left w:val="none" w:sz="0" w:space="0" w:color="auto"/>
        <w:bottom w:val="none" w:sz="0" w:space="0" w:color="auto"/>
        <w:right w:val="none" w:sz="0" w:space="0" w:color="auto"/>
      </w:divBdr>
    </w:div>
    <w:div w:id="604508830">
      <w:bodyDiv w:val="1"/>
      <w:marLeft w:val="0"/>
      <w:marRight w:val="0"/>
      <w:marTop w:val="0"/>
      <w:marBottom w:val="0"/>
      <w:divBdr>
        <w:top w:val="none" w:sz="0" w:space="0" w:color="auto"/>
        <w:left w:val="none" w:sz="0" w:space="0" w:color="auto"/>
        <w:bottom w:val="none" w:sz="0" w:space="0" w:color="auto"/>
        <w:right w:val="none" w:sz="0" w:space="0" w:color="auto"/>
      </w:divBdr>
    </w:div>
    <w:div w:id="617832402">
      <w:bodyDiv w:val="1"/>
      <w:marLeft w:val="0"/>
      <w:marRight w:val="0"/>
      <w:marTop w:val="0"/>
      <w:marBottom w:val="0"/>
      <w:divBdr>
        <w:top w:val="none" w:sz="0" w:space="0" w:color="auto"/>
        <w:left w:val="none" w:sz="0" w:space="0" w:color="auto"/>
        <w:bottom w:val="none" w:sz="0" w:space="0" w:color="auto"/>
        <w:right w:val="none" w:sz="0" w:space="0" w:color="auto"/>
      </w:divBdr>
    </w:div>
    <w:div w:id="1234005774">
      <w:bodyDiv w:val="1"/>
      <w:marLeft w:val="0"/>
      <w:marRight w:val="0"/>
      <w:marTop w:val="0"/>
      <w:marBottom w:val="0"/>
      <w:divBdr>
        <w:top w:val="none" w:sz="0" w:space="0" w:color="auto"/>
        <w:left w:val="none" w:sz="0" w:space="0" w:color="auto"/>
        <w:bottom w:val="none" w:sz="0" w:space="0" w:color="auto"/>
        <w:right w:val="none" w:sz="0" w:space="0" w:color="auto"/>
      </w:divBdr>
      <w:divsChild>
        <w:div w:id="1980568656">
          <w:marLeft w:val="-720"/>
          <w:marRight w:val="0"/>
          <w:marTop w:val="0"/>
          <w:marBottom w:val="0"/>
          <w:divBdr>
            <w:top w:val="none" w:sz="0" w:space="0" w:color="auto"/>
            <w:left w:val="none" w:sz="0" w:space="0" w:color="auto"/>
            <w:bottom w:val="none" w:sz="0" w:space="0" w:color="auto"/>
            <w:right w:val="none" w:sz="0" w:space="0" w:color="auto"/>
          </w:divBdr>
        </w:div>
      </w:divsChild>
    </w:div>
    <w:div w:id="1339380964">
      <w:bodyDiv w:val="1"/>
      <w:marLeft w:val="0"/>
      <w:marRight w:val="0"/>
      <w:marTop w:val="0"/>
      <w:marBottom w:val="0"/>
      <w:divBdr>
        <w:top w:val="none" w:sz="0" w:space="0" w:color="auto"/>
        <w:left w:val="none" w:sz="0" w:space="0" w:color="auto"/>
        <w:bottom w:val="none" w:sz="0" w:space="0" w:color="auto"/>
        <w:right w:val="none" w:sz="0" w:space="0" w:color="auto"/>
      </w:divBdr>
      <w:divsChild>
        <w:div w:id="656155202">
          <w:marLeft w:val="0"/>
          <w:marRight w:val="0"/>
          <w:marTop w:val="0"/>
          <w:marBottom w:val="0"/>
          <w:divBdr>
            <w:top w:val="none" w:sz="0" w:space="0" w:color="auto"/>
            <w:left w:val="none" w:sz="0" w:space="0" w:color="auto"/>
            <w:bottom w:val="none" w:sz="0" w:space="0" w:color="auto"/>
            <w:right w:val="none" w:sz="0" w:space="0" w:color="auto"/>
          </w:divBdr>
          <w:divsChild>
            <w:div w:id="1869294109">
              <w:marLeft w:val="0"/>
              <w:marRight w:val="0"/>
              <w:marTop w:val="0"/>
              <w:marBottom w:val="0"/>
              <w:divBdr>
                <w:top w:val="none" w:sz="0" w:space="0" w:color="auto"/>
                <w:left w:val="none" w:sz="0" w:space="0" w:color="auto"/>
                <w:bottom w:val="none" w:sz="0" w:space="0" w:color="auto"/>
                <w:right w:val="none" w:sz="0" w:space="0" w:color="auto"/>
              </w:divBdr>
              <w:divsChild>
                <w:div w:id="221140460">
                  <w:marLeft w:val="0"/>
                  <w:marRight w:val="0"/>
                  <w:marTop w:val="0"/>
                  <w:marBottom w:val="0"/>
                  <w:divBdr>
                    <w:top w:val="none" w:sz="0" w:space="0" w:color="auto"/>
                    <w:left w:val="none" w:sz="0" w:space="0" w:color="auto"/>
                    <w:bottom w:val="none" w:sz="0" w:space="0" w:color="auto"/>
                    <w:right w:val="none" w:sz="0" w:space="0" w:color="auto"/>
                  </w:divBdr>
                  <w:divsChild>
                    <w:div w:id="1159346287">
                      <w:marLeft w:val="0"/>
                      <w:marRight w:val="0"/>
                      <w:marTop w:val="0"/>
                      <w:marBottom w:val="0"/>
                      <w:divBdr>
                        <w:top w:val="none" w:sz="0" w:space="0" w:color="auto"/>
                        <w:left w:val="none" w:sz="0" w:space="0" w:color="auto"/>
                        <w:bottom w:val="none" w:sz="0" w:space="0" w:color="auto"/>
                        <w:right w:val="none" w:sz="0" w:space="0" w:color="auto"/>
                      </w:divBdr>
                      <w:divsChild>
                        <w:div w:id="1478498207">
                          <w:marLeft w:val="0"/>
                          <w:marRight w:val="0"/>
                          <w:marTop w:val="0"/>
                          <w:marBottom w:val="0"/>
                          <w:divBdr>
                            <w:top w:val="none" w:sz="0" w:space="0" w:color="auto"/>
                            <w:left w:val="none" w:sz="0" w:space="0" w:color="auto"/>
                            <w:bottom w:val="none" w:sz="0" w:space="0" w:color="auto"/>
                            <w:right w:val="none" w:sz="0" w:space="0" w:color="auto"/>
                          </w:divBdr>
                          <w:divsChild>
                            <w:div w:id="11594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7556820">
      <w:bodyDiv w:val="1"/>
      <w:marLeft w:val="0"/>
      <w:marRight w:val="0"/>
      <w:marTop w:val="0"/>
      <w:marBottom w:val="0"/>
      <w:divBdr>
        <w:top w:val="none" w:sz="0" w:space="0" w:color="auto"/>
        <w:left w:val="none" w:sz="0" w:space="0" w:color="auto"/>
        <w:bottom w:val="none" w:sz="0" w:space="0" w:color="auto"/>
        <w:right w:val="none" w:sz="0" w:space="0" w:color="auto"/>
      </w:divBdr>
      <w:divsChild>
        <w:div w:id="33820131">
          <w:marLeft w:val="-720"/>
          <w:marRight w:val="0"/>
          <w:marTop w:val="0"/>
          <w:marBottom w:val="0"/>
          <w:divBdr>
            <w:top w:val="none" w:sz="0" w:space="0" w:color="auto"/>
            <w:left w:val="none" w:sz="0" w:space="0" w:color="auto"/>
            <w:bottom w:val="none" w:sz="0" w:space="0" w:color="auto"/>
            <w:right w:val="none" w:sz="0" w:space="0" w:color="auto"/>
          </w:divBdr>
        </w:div>
      </w:divsChild>
    </w:div>
    <w:div w:id="1374888914">
      <w:bodyDiv w:val="1"/>
      <w:marLeft w:val="0"/>
      <w:marRight w:val="0"/>
      <w:marTop w:val="0"/>
      <w:marBottom w:val="0"/>
      <w:divBdr>
        <w:top w:val="none" w:sz="0" w:space="0" w:color="auto"/>
        <w:left w:val="none" w:sz="0" w:space="0" w:color="auto"/>
        <w:bottom w:val="none" w:sz="0" w:space="0" w:color="auto"/>
        <w:right w:val="none" w:sz="0" w:space="0" w:color="auto"/>
      </w:divBdr>
    </w:div>
    <w:div w:id="1456606751">
      <w:bodyDiv w:val="1"/>
      <w:marLeft w:val="0"/>
      <w:marRight w:val="0"/>
      <w:marTop w:val="0"/>
      <w:marBottom w:val="0"/>
      <w:divBdr>
        <w:top w:val="none" w:sz="0" w:space="0" w:color="auto"/>
        <w:left w:val="none" w:sz="0" w:space="0" w:color="auto"/>
        <w:bottom w:val="none" w:sz="0" w:space="0" w:color="auto"/>
        <w:right w:val="none" w:sz="0" w:space="0" w:color="auto"/>
      </w:divBdr>
    </w:div>
    <w:div w:id="1544169690">
      <w:bodyDiv w:val="1"/>
      <w:marLeft w:val="0"/>
      <w:marRight w:val="0"/>
      <w:marTop w:val="0"/>
      <w:marBottom w:val="0"/>
      <w:divBdr>
        <w:top w:val="none" w:sz="0" w:space="0" w:color="auto"/>
        <w:left w:val="none" w:sz="0" w:space="0" w:color="auto"/>
        <w:bottom w:val="none" w:sz="0" w:space="0" w:color="auto"/>
        <w:right w:val="none" w:sz="0" w:space="0" w:color="auto"/>
      </w:divBdr>
      <w:divsChild>
        <w:div w:id="1777482682">
          <w:marLeft w:val="-720"/>
          <w:marRight w:val="0"/>
          <w:marTop w:val="0"/>
          <w:marBottom w:val="0"/>
          <w:divBdr>
            <w:top w:val="none" w:sz="0" w:space="0" w:color="auto"/>
            <w:left w:val="none" w:sz="0" w:space="0" w:color="auto"/>
            <w:bottom w:val="none" w:sz="0" w:space="0" w:color="auto"/>
            <w:right w:val="none" w:sz="0" w:space="0" w:color="auto"/>
          </w:divBdr>
        </w:div>
      </w:divsChild>
    </w:div>
    <w:div w:id="1576016573">
      <w:bodyDiv w:val="1"/>
      <w:marLeft w:val="0"/>
      <w:marRight w:val="0"/>
      <w:marTop w:val="0"/>
      <w:marBottom w:val="0"/>
      <w:divBdr>
        <w:top w:val="none" w:sz="0" w:space="0" w:color="auto"/>
        <w:left w:val="none" w:sz="0" w:space="0" w:color="auto"/>
        <w:bottom w:val="none" w:sz="0" w:space="0" w:color="auto"/>
        <w:right w:val="none" w:sz="0" w:space="0" w:color="auto"/>
      </w:divBdr>
    </w:div>
    <w:div w:id="1599293903">
      <w:bodyDiv w:val="1"/>
      <w:marLeft w:val="0"/>
      <w:marRight w:val="0"/>
      <w:marTop w:val="0"/>
      <w:marBottom w:val="0"/>
      <w:divBdr>
        <w:top w:val="none" w:sz="0" w:space="0" w:color="auto"/>
        <w:left w:val="none" w:sz="0" w:space="0" w:color="auto"/>
        <w:bottom w:val="none" w:sz="0" w:space="0" w:color="auto"/>
        <w:right w:val="none" w:sz="0" w:space="0" w:color="auto"/>
      </w:divBdr>
      <w:divsChild>
        <w:div w:id="435832689">
          <w:marLeft w:val="-720"/>
          <w:marRight w:val="0"/>
          <w:marTop w:val="0"/>
          <w:marBottom w:val="0"/>
          <w:divBdr>
            <w:top w:val="none" w:sz="0" w:space="0" w:color="auto"/>
            <w:left w:val="none" w:sz="0" w:space="0" w:color="auto"/>
            <w:bottom w:val="none" w:sz="0" w:space="0" w:color="auto"/>
            <w:right w:val="none" w:sz="0" w:space="0" w:color="auto"/>
          </w:divBdr>
        </w:div>
      </w:divsChild>
    </w:div>
    <w:div w:id="1680505424">
      <w:bodyDiv w:val="1"/>
      <w:marLeft w:val="0"/>
      <w:marRight w:val="0"/>
      <w:marTop w:val="0"/>
      <w:marBottom w:val="0"/>
      <w:divBdr>
        <w:top w:val="none" w:sz="0" w:space="0" w:color="auto"/>
        <w:left w:val="none" w:sz="0" w:space="0" w:color="auto"/>
        <w:bottom w:val="none" w:sz="0" w:space="0" w:color="auto"/>
        <w:right w:val="none" w:sz="0" w:space="0" w:color="auto"/>
      </w:divBdr>
    </w:div>
    <w:div w:id="1722634693">
      <w:bodyDiv w:val="1"/>
      <w:marLeft w:val="0"/>
      <w:marRight w:val="0"/>
      <w:marTop w:val="0"/>
      <w:marBottom w:val="0"/>
      <w:divBdr>
        <w:top w:val="none" w:sz="0" w:space="0" w:color="auto"/>
        <w:left w:val="none" w:sz="0" w:space="0" w:color="auto"/>
        <w:bottom w:val="none" w:sz="0" w:space="0" w:color="auto"/>
        <w:right w:val="none" w:sz="0" w:space="0" w:color="auto"/>
      </w:divBdr>
      <w:divsChild>
        <w:div w:id="1120957143">
          <w:marLeft w:val="0"/>
          <w:marRight w:val="0"/>
          <w:marTop w:val="0"/>
          <w:marBottom w:val="0"/>
          <w:divBdr>
            <w:top w:val="single" w:sz="6" w:space="0" w:color="5B616B"/>
            <w:left w:val="single" w:sz="6" w:space="0" w:color="5B616B"/>
            <w:bottom w:val="single" w:sz="6" w:space="0" w:color="5B616B"/>
            <w:right w:val="single" w:sz="6" w:space="0" w:color="5B616B"/>
          </w:divBdr>
        </w:div>
        <w:div w:id="1345135681">
          <w:marLeft w:val="0"/>
          <w:marRight w:val="0"/>
          <w:marTop w:val="0"/>
          <w:marBottom w:val="0"/>
          <w:divBdr>
            <w:top w:val="none" w:sz="0" w:space="0" w:color="auto"/>
            <w:left w:val="none" w:sz="0" w:space="0" w:color="auto"/>
            <w:bottom w:val="none" w:sz="0" w:space="0" w:color="auto"/>
            <w:right w:val="none" w:sz="0" w:space="0" w:color="auto"/>
          </w:divBdr>
        </w:div>
      </w:divsChild>
    </w:div>
    <w:div w:id="1917397979">
      <w:bodyDiv w:val="1"/>
      <w:marLeft w:val="0"/>
      <w:marRight w:val="0"/>
      <w:marTop w:val="0"/>
      <w:marBottom w:val="0"/>
      <w:divBdr>
        <w:top w:val="none" w:sz="0" w:space="0" w:color="auto"/>
        <w:left w:val="none" w:sz="0" w:space="0" w:color="auto"/>
        <w:bottom w:val="none" w:sz="0" w:space="0" w:color="auto"/>
        <w:right w:val="none" w:sz="0" w:space="0" w:color="auto"/>
      </w:divBdr>
    </w:div>
    <w:div w:id="2054114753">
      <w:bodyDiv w:val="1"/>
      <w:marLeft w:val="0"/>
      <w:marRight w:val="0"/>
      <w:marTop w:val="0"/>
      <w:marBottom w:val="0"/>
      <w:divBdr>
        <w:top w:val="none" w:sz="0" w:space="0" w:color="auto"/>
        <w:left w:val="none" w:sz="0" w:space="0" w:color="auto"/>
        <w:bottom w:val="none" w:sz="0" w:space="0" w:color="auto"/>
        <w:right w:val="none" w:sz="0" w:space="0" w:color="auto"/>
      </w:divBdr>
      <w:divsChild>
        <w:div w:id="45456693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ight2late.wordpress.com/2017/07/11/a-gentle-introduction-to-logistic-regression-and-lasso-regularisation-using-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4595</Words>
  <Characters>26194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Assessing Risk Factors for Treatment Discontinuation in Tuberculosis Patients in Ukraine: A Machine Learning Approach</vt:lpstr>
    </vt:vector>
  </TitlesOfParts>
  <Company/>
  <LinksUpToDate>false</LinksUpToDate>
  <CharactersWithSpaces>30728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Risk Factors for Treatment Discontinuation in Tuberculosis Patients in Ukraine</dc:title>
  <dc:subject/>
  <dc:creator>Reetom gangopadhyay, brian cai, casey crary, kelson mcbride</dc:creator>
  <cp:keywords/>
  <dc:description/>
  <cp:lastModifiedBy>Gangopadhyay, Reetom</cp:lastModifiedBy>
  <cp:revision>6</cp:revision>
  <dcterms:created xsi:type="dcterms:W3CDTF">2024-08-14T19:43:00Z</dcterms:created>
  <dcterms:modified xsi:type="dcterms:W3CDTF">2024-08-14T19:43:00Z</dcterms:modified>
</cp:coreProperties>
</file>