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77325" w14:textId="6B648055" w:rsidR="00EE1C3A" w:rsidRPr="006426F7" w:rsidRDefault="00191638" w:rsidP="00266B0F">
      <w:pPr>
        <w:keepNext/>
        <w:keepLines/>
        <w:spacing w:after="0" w:line="360" w:lineRule="auto"/>
        <w:ind w:left="360" w:hanging="360"/>
        <w:jc w:val="center"/>
        <w:outlineLvl w:val="0"/>
        <w:rPr>
          <w:rFonts w:eastAsia="Times New Roman" w:cs="Times New Roman"/>
          <w:b/>
          <w:bCs/>
          <w:kern w:val="0"/>
          <w:sz w:val="32"/>
          <w:szCs w:val="28"/>
          <w:lang w:val="en-US" w:bidi="ar-SA"/>
          <w14:ligatures w14:val="none"/>
        </w:rPr>
      </w:pPr>
      <w:r w:rsidRPr="006426F7">
        <w:rPr>
          <w:rFonts w:eastAsia="Times New Roman" w:cs="Times New Roman"/>
          <w:b/>
          <w:bCs/>
          <w:kern w:val="0"/>
          <w:sz w:val="32"/>
          <w:szCs w:val="28"/>
          <w:lang w:bidi="ar-SA"/>
          <w14:ligatures w14:val="none"/>
        </w:rPr>
        <w:t xml:space="preserve"> </w:t>
      </w:r>
      <w:r w:rsidR="00EE1C3A" w:rsidRPr="006426F7">
        <w:rPr>
          <w:rFonts w:eastAsia="Times New Roman" w:cs="Times New Roman"/>
          <w:b/>
          <w:bCs/>
          <w:kern w:val="0"/>
          <w:sz w:val="32"/>
          <w:szCs w:val="28"/>
          <w:lang w:bidi="ar-SA"/>
          <w14:ligatures w14:val="none"/>
        </w:rPr>
        <w:t>Leveraging Information Technology in the Judiciary: Transforming Legal Processes in Nepal</w:t>
      </w:r>
    </w:p>
    <w:p w14:paraId="12C5C533" w14:textId="2666E5A5" w:rsidR="00EE1C3A" w:rsidRPr="006426F7" w:rsidRDefault="00A6412C" w:rsidP="00204CC6">
      <w:pPr>
        <w:keepNext/>
        <w:keepLines/>
        <w:spacing w:before="240" w:after="0" w:line="360" w:lineRule="auto"/>
        <w:jc w:val="both"/>
        <w:outlineLvl w:val="0"/>
        <w:rPr>
          <w:rFonts w:eastAsia="Times New Roman" w:cs="Times New Roman"/>
          <w:b/>
          <w:bCs/>
          <w:kern w:val="0"/>
          <w:sz w:val="32"/>
          <w:szCs w:val="28"/>
          <w:lang w:val="en-US" w:bidi="ar-SA"/>
          <w14:ligatures w14:val="none"/>
        </w:rPr>
      </w:pPr>
      <w:r w:rsidRPr="006426F7">
        <w:rPr>
          <w:rFonts w:eastAsia="Times New Roman" w:cs="Times New Roman"/>
          <w:b/>
          <w:bCs/>
          <w:kern w:val="0"/>
          <w:sz w:val="32"/>
          <w:szCs w:val="28"/>
          <w:lang w:val="en-US" w:bidi="ar-SA"/>
          <w14:ligatures w14:val="none"/>
        </w:rPr>
        <w:t xml:space="preserve">1. </w:t>
      </w:r>
      <w:r w:rsidR="00EE1C3A" w:rsidRPr="006426F7">
        <w:rPr>
          <w:rFonts w:eastAsia="Times New Roman" w:cs="Times New Roman"/>
          <w:b/>
          <w:bCs/>
          <w:kern w:val="0"/>
          <w:sz w:val="32"/>
          <w:szCs w:val="28"/>
          <w:lang w:val="en-US" w:bidi="ar-SA"/>
          <w14:ligatures w14:val="none"/>
        </w:rPr>
        <w:t>Introduction</w:t>
      </w:r>
    </w:p>
    <w:p w14:paraId="20C1C716" w14:textId="44FF49B8" w:rsidR="009F69E8" w:rsidRPr="006426F7" w:rsidRDefault="009F69E8" w:rsidP="00266B0F">
      <w:pPr>
        <w:keepNext/>
        <w:keepLines/>
        <w:spacing w:after="0" w:line="360" w:lineRule="auto"/>
        <w:jc w:val="both"/>
        <w:outlineLvl w:val="1"/>
        <w:rPr>
          <w:rFonts w:eastAsia="Times New Roman" w:cs="Times New Roman"/>
          <w:b/>
          <w:bCs/>
          <w:color w:val="000000"/>
          <w:kern w:val="0"/>
          <w:sz w:val="28"/>
          <w:szCs w:val="26"/>
          <w:lang w:val="en-US" w:bidi="ar-SA"/>
          <w14:ligatures w14:val="none"/>
        </w:rPr>
      </w:pPr>
      <w:r w:rsidRPr="006426F7">
        <w:rPr>
          <w:rFonts w:cs="Times New Roman"/>
        </w:rPr>
        <w:t>I</w:t>
      </w:r>
      <w:r w:rsidRPr="006426F7">
        <w:rPr>
          <w:rFonts w:cs="Times New Roman"/>
        </w:rPr>
        <w:t>nformation Technology (IT) has become an important part of modern public services, helping organizations manage information, reduce manual work, and provide services more easily. The judiciary is also using technology to improve the way cases, records, hearings, and legal information are managed. In Nepal, judicial processes have traditionally depended on physical documents, manual procedures, and physical visits to courts. With the increasing need for faster and easier access to judicial services, the use of Information and Communication Technology (ICT) has gradually increased in Nepal’s judiciary [1], [2]. The Supreme Court of Nepal has introduced different ICT-based services, including case management systems, online case information, computerized decisions, and access to legal resources. Its strategic plans have also emphasized case-flow management, automation, ICT development, and easier access to justice [3], [4]. Technology became even more important during the COVID-19 pandemic, when digital methods and video conferencing helped continue certain judicial activities when physical attendance was difficult [5]. These developments show that Nepal’s judiciary is gradually moving from traditional methods toward technology-based legal processes. However, the use of IT still faces challenges related to infrastructure, technical skills, internet access, and security. This case study examines the use of IT in Nepal’s judiciary, including the solutions implemented, implementation strategies, results, and challenges faced.</w:t>
      </w:r>
    </w:p>
    <w:p w14:paraId="7997B935" w14:textId="5DABBEC0" w:rsidR="00EE1C3A" w:rsidRPr="006426F7" w:rsidRDefault="00EE1C3A" w:rsidP="00266B0F">
      <w:pPr>
        <w:keepNext/>
        <w:keepLines/>
        <w:spacing w:before="240" w:after="0" w:line="360" w:lineRule="auto"/>
        <w:jc w:val="both"/>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t>1.1 Background Study</w:t>
      </w:r>
    </w:p>
    <w:p w14:paraId="5B604A34" w14:textId="77777777" w:rsidR="00B12141" w:rsidRPr="006426F7" w:rsidRDefault="00B12141" w:rsidP="00266B0F">
      <w:pPr>
        <w:spacing w:after="0" w:line="360" w:lineRule="auto"/>
        <w:jc w:val="both"/>
        <w:rPr>
          <w:rFonts w:eastAsia="Calibri" w:cs="Times New Roman"/>
          <w:kern w:val="0"/>
          <w:szCs w:val="22"/>
          <w:lang w:bidi="ar-SA"/>
          <w14:ligatures w14:val="none"/>
        </w:rPr>
      </w:pPr>
      <w:r w:rsidRPr="006426F7">
        <w:rPr>
          <w:rFonts w:eastAsia="Calibri" w:cs="Times New Roman"/>
          <w:kern w:val="0"/>
          <w:szCs w:val="22"/>
          <w:lang w:bidi="ar-SA"/>
          <w14:ligatures w14:val="none"/>
        </w:rPr>
        <w:t xml:space="preserve">The judicial system in Nepal has traditionally depended on physical case files, manual record keeping, and in-person court procedures. As the number of cases and amount of judicial information increased, managing these records through traditional methods became more difficult. The judiciary therefore started introducing ICT to support case registration, case management, hearing schedules, cause lists, decisions, and other administrative activities. A study of ICT </w:t>
      </w:r>
      <w:proofErr w:type="gramStart"/>
      <w:r w:rsidRPr="006426F7">
        <w:rPr>
          <w:rFonts w:eastAsia="Calibri" w:cs="Times New Roman"/>
          <w:kern w:val="0"/>
          <w:szCs w:val="22"/>
          <w:lang w:bidi="ar-SA"/>
          <w14:ligatures w14:val="none"/>
        </w:rPr>
        <w:t>use</w:t>
      </w:r>
      <w:proofErr w:type="gramEnd"/>
      <w:r w:rsidRPr="006426F7">
        <w:rPr>
          <w:rFonts w:eastAsia="Calibri" w:cs="Times New Roman"/>
          <w:kern w:val="0"/>
          <w:szCs w:val="22"/>
          <w:lang w:bidi="ar-SA"/>
          <w14:ligatures w14:val="none"/>
        </w:rPr>
        <w:t xml:space="preserve"> in the Nepali judiciary found that technology has been introduced to automate different judicial and court-administration activities [1].</w:t>
      </w:r>
    </w:p>
    <w:p w14:paraId="180B860F" w14:textId="77777777" w:rsidR="00B12141" w:rsidRPr="006426F7" w:rsidRDefault="00B12141" w:rsidP="00266B0F">
      <w:pPr>
        <w:spacing w:after="0" w:line="360" w:lineRule="auto"/>
        <w:jc w:val="both"/>
        <w:rPr>
          <w:rFonts w:eastAsia="Calibri" w:cs="Times New Roman"/>
          <w:kern w:val="0"/>
          <w:szCs w:val="22"/>
          <w:lang w:bidi="ar-SA"/>
          <w14:ligatures w14:val="none"/>
        </w:rPr>
      </w:pPr>
      <w:r w:rsidRPr="006426F7">
        <w:rPr>
          <w:rFonts w:eastAsia="Calibri" w:cs="Times New Roman"/>
          <w:kern w:val="0"/>
          <w:szCs w:val="22"/>
          <w:lang w:bidi="ar-SA"/>
          <w14:ligatures w14:val="none"/>
        </w:rPr>
        <w:lastRenderedPageBreak/>
        <w:t>The Supreme Court has gradually developed digital services as part of this process. Earlier strategic plans mentioned the computerization of decisions and the development of software for case management, while later plans continued to emphasize the application of information technology and improvement of case management [3], [4]. The current Supreme Court website also provides services such as case information, decisions, daily hearing and disposal information, and access to the Nepal Law Journal [6]. These services have made judicial information easier to access compared with a system that depends completely on physical records.</w:t>
      </w:r>
    </w:p>
    <w:p w14:paraId="130ED5DA" w14:textId="055EB1BE" w:rsidR="00EE1C3A" w:rsidRPr="00204CC6" w:rsidRDefault="00B12141" w:rsidP="00266B0F">
      <w:pPr>
        <w:spacing w:after="0" w:line="360" w:lineRule="auto"/>
        <w:jc w:val="both"/>
        <w:rPr>
          <w:rFonts w:eastAsia="Calibri" w:cs="Times New Roman"/>
          <w:kern w:val="0"/>
          <w:szCs w:val="22"/>
          <w:lang w:bidi="ar-SA"/>
          <w14:ligatures w14:val="none"/>
        </w:rPr>
      </w:pPr>
      <w:r w:rsidRPr="006426F7">
        <w:rPr>
          <w:rFonts w:eastAsia="Calibri" w:cs="Times New Roman"/>
          <w:kern w:val="0"/>
          <w:szCs w:val="22"/>
          <w:lang w:bidi="ar-SA"/>
          <w14:ligatures w14:val="none"/>
        </w:rPr>
        <w:t>Another important development is the use of video conferencing in judicial proceedings. The National Civil Procedure (Code) Act, 2017 allows a court, under certain conditions, to order the examination of a witness through video conferencing and requires the proceedings to be recorded [7]. The use of e-justice and digital tools also increased during the COVID-19 pandemic, when restrictions on physical movement created a need for alternative ways of providing justice services [5]. These developments show that ICT is no longer limited to basic computerization but is becoming part of the wider process of judicial service delivery in Nepal.</w:t>
      </w:r>
    </w:p>
    <w:p w14:paraId="3B2ED1E1" w14:textId="54FD5B34" w:rsidR="00EE1C3A" w:rsidRPr="006426F7" w:rsidRDefault="00C55477" w:rsidP="00204CC6">
      <w:pPr>
        <w:keepNext/>
        <w:keepLines/>
        <w:numPr>
          <w:ilvl w:val="1"/>
          <w:numId w:val="0"/>
        </w:numPr>
        <w:spacing w:before="240" w:after="0" w:line="360" w:lineRule="auto"/>
        <w:ind w:left="420" w:hanging="420"/>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t xml:space="preserve">1.2 </w:t>
      </w:r>
      <w:r w:rsidR="00EE1C3A" w:rsidRPr="006426F7">
        <w:rPr>
          <w:rFonts w:eastAsia="Times New Roman" w:cs="Times New Roman"/>
          <w:b/>
          <w:bCs/>
          <w:color w:val="000000"/>
          <w:kern w:val="0"/>
          <w:sz w:val="28"/>
          <w:szCs w:val="26"/>
          <w:lang w:val="en-US" w:bidi="ar-SA"/>
          <w14:ligatures w14:val="none"/>
        </w:rPr>
        <w:t>Problem Statement</w:t>
      </w:r>
    </w:p>
    <w:p w14:paraId="684AFEDE" w14:textId="2968A718" w:rsidR="00DE2D2E" w:rsidRPr="006426F7" w:rsidRDefault="00EC1154" w:rsidP="00266B0F">
      <w:pPr>
        <w:spacing w:after="0" w:line="360" w:lineRule="auto"/>
        <w:jc w:val="both"/>
        <w:rPr>
          <w:rFonts w:eastAsia="Calibri" w:cs="Times New Roman"/>
          <w:kern w:val="0"/>
          <w:szCs w:val="22"/>
          <w:lang w:bidi="ar-SA"/>
          <w14:ligatures w14:val="none"/>
        </w:rPr>
      </w:pPr>
      <w:r w:rsidRPr="006426F7">
        <w:rPr>
          <w:rFonts w:eastAsia="Calibri" w:cs="Times New Roman"/>
          <w:kern w:val="0"/>
          <w:szCs w:val="22"/>
          <w:lang w:bidi="ar-SA"/>
          <w14:ligatures w14:val="none"/>
        </w:rPr>
        <w:t xml:space="preserve">Traditional judicial processes in Nepal have created difficulties such as large amounts of paperwork, manual record keeping, delays in managing cases, repeated visits to court offices, and limited access to judicial information. These problems can be more serious for people living in remote areas because geographical barriers and poor internet connectivity can make access to courts difficult. Although Nepal has introduced several ICT-based services, the development of e-justice is still affected by limited infrastructure, lack of technical skills, digital literacy, resource limitations, cybersecurity concerns, and difficulties in coordinating different </w:t>
      </w:r>
      <w:r w:rsidR="00454FE8" w:rsidRPr="006426F7">
        <w:rPr>
          <w:rFonts w:eastAsia="Calibri" w:cs="Times New Roman"/>
          <w:kern w:val="0"/>
          <w:szCs w:val="22"/>
          <w:lang w:bidi="ar-SA"/>
          <w14:ligatures w14:val="none"/>
        </w:rPr>
        <w:t>institutions.</w:t>
      </w:r>
      <w:r w:rsidRPr="006426F7">
        <w:rPr>
          <w:rFonts w:eastAsia="Calibri" w:cs="Times New Roman"/>
          <w:kern w:val="0"/>
          <w:szCs w:val="22"/>
          <w:lang w:bidi="ar-SA"/>
          <w14:ligatures w14:val="none"/>
        </w:rPr>
        <w:t xml:space="preserve"> Therefore, there is a need to strengthen the use of IT in Nepal’s judiciary so that judicial services can become more efficient, accessible, transparent, and easier for citizens to use.</w:t>
      </w:r>
    </w:p>
    <w:p w14:paraId="07F162C2" w14:textId="77777777" w:rsidR="00EC79CE" w:rsidRPr="006426F7" w:rsidRDefault="00EC79CE" w:rsidP="00266B0F">
      <w:pPr>
        <w:spacing w:after="0" w:line="360" w:lineRule="auto"/>
        <w:jc w:val="both"/>
        <w:rPr>
          <w:rFonts w:eastAsia="Calibri" w:cs="Times New Roman"/>
          <w:kern w:val="0"/>
          <w:szCs w:val="22"/>
          <w:lang w:bidi="ar-SA"/>
          <w14:ligatures w14:val="none"/>
        </w:rPr>
      </w:pPr>
    </w:p>
    <w:p w14:paraId="3A094182" w14:textId="77777777" w:rsidR="00EC79CE" w:rsidRDefault="00EC79CE" w:rsidP="00266B0F">
      <w:pPr>
        <w:spacing w:after="0" w:line="360" w:lineRule="auto"/>
        <w:jc w:val="both"/>
        <w:rPr>
          <w:rFonts w:eastAsia="Calibri" w:cs="Times New Roman"/>
          <w:kern w:val="0"/>
          <w:szCs w:val="22"/>
          <w:lang w:bidi="ar-SA"/>
          <w14:ligatures w14:val="none"/>
        </w:rPr>
      </w:pPr>
    </w:p>
    <w:p w14:paraId="2874F1B5" w14:textId="77777777" w:rsidR="00204CC6" w:rsidRPr="006426F7" w:rsidRDefault="00204CC6" w:rsidP="00266B0F">
      <w:pPr>
        <w:spacing w:after="0" w:line="360" w:lineRule="auto"/>
        <w:jc w:val="both"/>
        <w:rPr>
          <w:rFonts w:eastAsia="Calibri" w:cs="Times New Roman"/>
          <w:kern w:val="0"/>
          <w:szCs w:val="22"/>
          <w:lang w:bidi="ar-SA"/>
          <w14:ligatures w14:val="none"/>
        </w:rPr>
      </w:pPr>
    </w:p>
    <w:p w14:paraId="76C96CC8" w14:textId="77777777" w:rsidR="00EE1C3A" w:rsidRPr="006426F7" w:rsidRDefault="00EE1C3A" w:rsidP="00266B0F">
      <w:pPr>
        <w:keepNext/>
        <w:keepLines/>
        <w:spacing w:before="240" w:after="0" w:line="360" w:lineRule="auto"/>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lastRenderedPageBreak/>
        <w:t>1.3 Objectives</w:t>
      </w:r>
    </w:p>
    <w:p w14:paraId="285F3982" w14:textId="77777777" w:rsidR="00EE1C3A" w:rsidRPr="006426F7" w:rsidRDefault="00EE1C3A" w:rsidP="00266B0F">
      <w:pPr>
        <w:spacing w:after="0" w:line="360" w:lineRule="auto"/>
        <w:jc w:val="both"/>
        <w:rPr>
          <w:rFonts w:eastAsia="Calibri" w:cs="Times New Roman"/>
          <w:kern w:val="0"/>
          <w:szCs w:val="22"/>
          <w:lang w:val="en-US" w:bidi="ar-SA"/>
          <w14:ligatures w14:val="none"/>
        </w:rPr>
      </w:pPr>
      <w:r w:rsidRPr="006426F7">
        <w:rPr>
          <w:rFonts w:eastAsia="Calibri" w:cs="Times New Roman"/>
          <w:kern w:val="0"/>
          <w:szCs w:val="22"/>
          <w:lang w:val="en-US" w:bidi="ar-SA"/>
          <w14:ligatures w14:val="none"/>
        </w:rPr>
        <w:t>The primary objectives of this study are:</w:t>
      </w:r>
    </w:p>
    <w:p w14:paraId="19B5F2D8" w14:textId="77777777" w:rsidR="00C55477" w:rsidRPr="006426F7" w:rsidRDefault="00C55477" w:rsidP="00266B0F">
      <w:pPr>
        <w:pStyle w:val="ListParagraph"/>
        <w:numPr>
          <w:ilvl w:val="0"/>
          <w:numId w:val="14"/>
        </w:numPr>
        <w:spacing w:after="0" w:line="360" w:lineRule="auto"/>
        <w:jc w:val="both"/>
        <w:rPr>
          <w:rFonts w:eastAsia="Calibri" w:cs="Times New Roman"/>
          <w:kern w:val="0"/>
          <w:szCs w:val="22"/>
          <w:lang w:val="en-US" w:bidi="ar-SA"/>
          <w14:ligatures w14:val="none"/>
        </w:rPr>
      </w:pPr>
      <w:r w:rsidRPr="006426F7">
        <w:rPr>
          <w:rFonts w:eastAsia="Calibri" w:cs="Times New Roman"/>
          <w:kern w:val="0"/>
          <w:szCs w:val="22"/>
          <w:lang w:val="en-US" w:bidi="ar-SA"/>
          <w14:ligatures w14:val="none"/>
        </w:rPr>
        <w:t>To assess the current use of Information Technology in Nepal’s judiciary and its role in improving judicial processes.</w:t>
      </w:r>
    </w:p>
    <w:p w14:paraId="74320B87" w14:textId="77777777" w:rsidR="00C55477" w:rsidRPr="006426F7" w:rsidRDefault="00C55477" w:rsidP="00266B0F">
      <w:pPr>
        <w:pStyle w:val="ListParagraph"/>
        <w:numPr>
          <w:ilvl w:val="0"/>
          <w:numId w:val="14"/>
        </w:numPr>
        <w:spacing w:after="0" w:line="360" w:lineRule="auto"/>
        <w:jc w:val="both"/>
        <w:rPr>
          <w:rFonts w:eastAsia="Calibri" w:cs="Times New Roman"/>
          <w:kern w:val="0"/>
          <w:szCs w:val="22"/>
          <w:lang w:val="en-US" w:bidi="ar-SA"/>
          <w14:ligatures w14:val="none"/>
        </w:rPr>
      </w:pPr>
      <w:r w:rsidRPr="006426F7">
        <w:rPr>
          <w:rFonts w:eastAsia="Calibri" w:cs="Times New Roman"/>
          <w:kern w:val="0"/>
          <w:szCs w:val="22"/>
          <w:lang w:val="en-US" w:bidi="ar-SA"/>
          <w14:ligatures w14:val="none"/>
        </w:rPr>
        <w:t>To evaluate the effectiveness of IT-based systems in improving case management, transparency, and access to legal information.</w:t>
      </w:r>
    </w:p>
    <w:p w14:paraId="2C137364" w14:textId="3EF129B0" w:rsidR="00EE1C3A" w:rsidRPr="006426F7" w:rsidRDefault="00C55477" w:rsidP="00266B0F">
      <w:pPr>
        <w:pStyle w:val="ListParagraph"/>
        <w:numPr>
          <w:ilvl w:val="0"/>
          <w:numId w:val="14"/>
        </w:numPr>
        <w:spacing w:after="0" w:line="360" w:lineRule="auto"/>
        <w:jc w:val="both"/>
        <w:rPr>
          <w:rFonts w:eastAsia="Calibri" w:cs="Times New Roman"/>
          <w:kern w:val="0"/>
          <w:szCs w:val="22"/>
          <w:lang w:val="en-US" w:bidi="ar-SA"/>
          <w14:ligatures w14:val="none"/>
        </w:rPr>
      </w:pPr>
      <w:r w:rsidRPr="006426F7">
        <w:rPr>
          <w:rFonts w:eastAsia="Calibri" w:cs="Times New Roman"/>
          <w:kern w:val="0"/>
          <w:szCs w:val="22"/>
          <w:lang w:val="en-US" w:bidi="ar-SA"/>
          <w14:ligatures w14:val="none"/>
        </w:rPr>
        <w:t>To identify the challenges and barriers affecting the successful implementation of IT in Nepal’s judiciary.</w:t>
      </w:r>
    </w:p>
    <w:p w14:paraId="013E8040" w14:textId="690B3B11" w:rsidR="00EE1C3A" w:rsidRPr="006426F7" w:rsidRDefault="00C55477" w:rsidP="00266B0F">
      <w:pPr>
        <w:keepNext/>
        <w:keepLines/>
        <w:spacing w:before="240" w:after="0" w:line="360" w:lineRule="auto"/>
        <w:ind w:left="360" w:hanging="360"/>
        <w:jc w:val="both"/>
        <w:outlineLvl w:val="0"/>
        <w:rPr>
          <w:rFonts w:eastAsia="Times New Roman" w:cs="Times New Roman"/>
          <w:b/>
          <w:bCs/>
          <w:kern w:val="0"/>
          <w:sz w:val="32"/>
          <w:szCs w:val="28"/>
          <w:lang w:val="en-US" w:bidi="ar-SA"/>
          <w14:ligatures w14:val="none"/>
        </w:rPr>
      </w:pPr>
      <w:r w:rsidRPr="006426F7">
        <w:rPr>
          <w:rFonts w:eastAsia="Times New Roman" w:cs="Times New Roman"/>
          <w:b/>
          <w:bCs/>
          <w:kern w:val="0"/>
          <w:sz w:val="32"/>
          <w:szCs w:val="28"/>
          <w:lang w:val="en-US" w:bidi="ar-SA"/>
          <w14:ligatures w14:val="none"/>
        </w:rPr>
        <w:t xml:space="preserve">2. </w:t>
      </w:r>
      <w:r w:rsidR="00EE1C3A" w:rsidRPr="006426F7">
        <w:rPr>
          <w:rFonts w:eastAsia="Times New Roman" w:cs="Times New Roman"/>
          <w:b/>
          <w:bCs/>
          <w:kern w:val="0"/>
          <w:sz w:val="32"/>
          <w:szCs w:val="28"/>
          <w:lang w:val="en-US" w:bidi="ar-SA"/>
          <w14:ligatures w14:val="none"/>
        </w:rPr>
        <w:t>Implementation</w:t>
      </w:r>
    </w:p>
    <w:p w14:paraId="55CABE36" w14:textId="77777777" w:rsidR="00EE1C3A" w:rsidRPr="006426F7" w:rsidRDefault="00EE1C3A" w:rsidP="00266B0F">
      <w:pPr>
        <w:keepNext/>
        <w:keepLines/>
        <w:spacing w:after="0" w:line="360" w:lineRule="auto"/>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t>2.1. Solution</w:t>
      </w:r>
    </w:p>
    <w:p w14:paraId="17C97A7A" w14:textId="77777777" w:rsidR="00EC79CE" w:rsidRPr="006426F7" w:rsidRDefault="00EC79CE" w:rsidP="00266B0F">
      <w:pPr>
        <w:spacing w:after="0" w:line="360" w:lineRule="auto"/>
        <w:jc w:val="both"/>
        <w:rPr>
          <w:rFonts w:cs="Times New Roman"/>
        </w:rPr>
      </w:pPr>
      <w:r w:rsidRPr="006426F7">
        <w:rPr>
          <w:rFonts w:cs="Times New Roman"/>
        </w:rPr>
        <w:t>To address the difficulties caused by traditional paper-based judicial processes, Nepal’s judiciary has adopted IT-based case management to make the handling of cases more systematic and efficient. The case management system supports activities such as case registration, case searching, hearings, cause lists, and recording of decisions. By storing and managing case information electronically, the system reduces dependence on physical files and makes it easier for court officials to track and manage cases [1], [3]. The use of computerized judicial records also helps reduce the problems associated with handling large amounts of physical documentation.</w:t>
      </w:r>
    </w:p>
    <w:p w14:paraId="276C66C0" w14:textId="77777777" w:rsidR="00EC79CE" w:rsidRPr="006426F7" w:rsidRDefault="00EC79CE" w:rsidP="00266B0F">
      <w:pPr>
        <w:spacing w:after="0" w:line="360" w:lineRule="auto"/>
        <w:jc w:val="both"/>
        <w:rPr>
          <w:rFonts w:cs="Times New Roman"/>
        </w:rPr>
      </w:pPr>
      <w:r w:rsidRPr="006426F7">
        <w:rPr>
          <w:rFonts w:cs="Times New Roman"/>
        </w:rPr>
        <w:t>To improve access to judicial services, online platforms have also been developed. Users can obtain case-related information and access legal materials such as judgments, laws, rules, and case laws through the Supreme Court’s digital services [6]. This reduces the need for people to visit court offices simply to obtain basic information. It also improves transparency because users can obtain information about cases and judicial activities more easily. The e-Justice study also identifies digital services as an opportunity for making justice services more accessible and improving the delivery of justice [5].</w:t>
      </w:r>
    </w:p>
    <w:p w14:paraId="7BDD7132" w14:textId="375207C8" w:rsidR="00EE1C3A" w:rsidRPr="00204CC6" w:rsidRDefault="00EC79CE" w:rsidP="00204CC6">
      <w:pPr>
        <w:spacing w:after="0" w:line="360" w:lineRule="auto"/>
        <w:jc w:val="both"/>
        <w:rPr>
          <w:rFonts w:cs="Times New Roman"/>
        </w:rPr>
      </w:pPr>
      <w:r w:rsidRPr="006426F7">
        <w:rPr>
          <w:rFonts w:cs="Times New Roman"/>
        </w:rPr>
        <w:t xml:space="preserve">Video conferencing provides another solution to the problem of physical distance. It allows witnesses and other participants to take part in certain judicial proceedings without being physically present in the courtroom. The National Civil Procedure (Code) Act, 2017 provides a legal basis for examination of witnesses through video conferencing and requires the examination to be recorded [7]. This can be useful when geographical distance, health </w:t>
      </w:r>
      <w:r w:rsidRPr="006426F7">
        <w:rPr>
          <w:rFonts w:cs="Times New Roman"/>
        </w:rPr>
        <w:lastRenderedPageBreak/>
        <w:t>situations, or other circumstances make physical attendance difficult. Together, case management systems, online services, digital legal resources, and video conferencing provide ways to reduce manual work, improve access to information, and make some judicial processes easier to manage.</w:t>
      </w:r>
    </w:p>
    <w:p w14:paraId="794C84D8" w14:textId="1B21240B" w:rsidR="00EE1C3A" w:rsidRPr="006426F7" w:rsidRDefault="00C55477" w:rsidP="00204CC6">
      <w:pPr>
        <w:keepNext/>
        <w:keepLines/>
        <w:numPr>
          <w:ilvl w:val="1"/>
          <w:numId w:val="0"/>
        </w:numPr>
        <w:spacing w:before="240" w:after="0" w:line="360" w:lineRule="auto"/>
        <w:ind w:left="420" w:hanging="420"/>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t xml:space="preserve">2.2 </w:t>
      </w:r>
      <w:r w:rsidR="00EE1C3A" w:rsidRPr="006426F7">
        <w:rPr>
          <w:rFonts w:eastAsia="Times New Roman" w:cs="Times New Roman"/>
          <w:b/>
          <w:bCs/>
          <w:color w:val="000000"/>
          <w:kern w:val="0"/>
          <w:sz w:val="28"/>
          <w:szCs w:val="26"/>
          <w:lang w:val="en-US" w:bidi="ar-SA"/>
          <w14:ligatures w14:val="none"/>
        </w:rPr>
        <w:t>Implementation Strategy</w:t>
      </w:r>
    </w:p>
    <w:p w14:paraId="7E8A6782" w14:textId="77777777" w:rsidR="00E30E18" w:rsidRPr="006426F7" w:rsidRDefault="00E30E18" w:rsidP="00266B0F">
      <w:pPr>
        <w:spacing w:after="0" w:line="360" w:lineRule="auto"/>
        <w:contextualSpacing/>
        <w:jc w:val="both"/>
        <w:rPr>
          <w:rFonts w:eastAsia="Calibri" w:cs="Times New Roman"/>
          <w:kern w:val="0"/>
          <w:szCs w:val="22"/>
          <w:lang w:bidi="ar-SA"/>
          <w14:ligatures w14:val="none"/>
        </w:rPr>
      </w:pPr>
      <w:r w:rsidRPr="006426F7">
        <w:rPr>
          <w:rFonts w:eastAsia="Calibri" w:cs="Times New Roman"/>
          <w:kern w:val="0"/>
          <w:szCs w:val="22"/>
          <w:lang w:bidi="ar-SA"/>
          <w14:ligatures w14:val="none"/>
        </w:rPr>
        <w:t xml:space="preserve">The implementation of IT in Nepal’s judiciary has been carried out gradually through different stages of judicial reform and technology development. Earlier strategic plans focused on computerizing court decisions, developing case-management software, and improving judicial information systems. Later plans continued to give importance to </w:t>
      </w:r>
      <w:proofErr w:type="spellStart"/>
      <w:r w:rsidRPr="006426F7">
        <w:rPr>
          <w:rFonts w:eastAsia="Calibri" w:cs="Times New Roman"/>
          <w:kern w:val="0"/>
          <w:szCs w:val="22"/>
          <w:lang w:bidi="ar-SA"/>
          <w14:ligatures w14:val="none"/>
        </w:rPr>
        <w:t>case</w:t>
      </w:r>
      <w:proofErr w:type="spellEnd"/>
      <w:r w:rsidRPr="006426F7">
        <w:rPr>
          <w:rFonts w:eastAsia="Calibri" w:cs="Times New Roman"/>
          <w:kern w:val="0"/>
          <w:szCs w:val="22"/>
          <w:lang w:bidi="ar-SA"/>
          <w14:ligatures w14:val="none"/>
        </w:rPr>
        <w:t>-flow management, ICT application, court automation, and public access to justice [3], [4]. This shows that the use of technology has been treated as a continuing part of judicial development rather than as a single project.</w:t>
      </w:r>
    </w:p>
    <w:p w14:paraId="1EB1EAED" w14:textId="77777777" w:rsidR="00E30E18" w:rsidRPr="006426F7" w:rsidRDefault="00E30E18" w:rsidP="00266B0F">
      <w:pPr>
        <w:spacing w:after="0" w:line="360" w:lineRule="auto"/>
        <w:contextualSpacing/>
        <w:jc w:val="both"/>
        <w:rPr>
          <w:rFonts w:eastAsia="Calibri" w:cs="Times New Roman"/>
          <w:kern w:val="0"/>
          <w:szCs w:val="22"/>
          <w:lang w:bidi="ar-SA"/>
          <w14:ligatures w14:val="none"/>
        </w:rPr>
      </w:pPr>
      <w:r w:rsidRPr="006426F7">
        <w:rPr>
          <w:rFonts w:eastAsia="Calibri" w:cs="Times New Roman"/>
          <w:kern w:val="0"/>
          <w:szCs w:val="22"/>
          <w:lang w:bidi="ar-SA"/>
          <w14:ligatures w14:val="none"/>
        </w:rPr>
        <w:t>Another part of the implementation has been the development of online judicial services. The Supreme Court has expanded its digital platforms to provide case information, decisions, hearing information, and legal resources to users [6]. At the same time, legal provisions have been developed to support the use of technology in judicial proceedings. For example, the National Civil Procedure (Code) Act, 2017 provides provisions for examination of witnesses through video conferencing and recording of such proceedings [7]. These legal provisions are important because digital judicial services need proper legal support to be used effectively.</w:t>
      </w:r>
    </w:p>
    <w:p w14:paraId="2A8E53F3" w14:textId="77777777" w:rsidR="00E30E18" w:rsidRPr="006426F7" w:rsidRDefault="00E30E18" w:rsidP="00266B0F">
      <w:pPr>
        <w:spacing w:after="0" w:line="360" w:lineRule="auto"/>
        <w:contextualSpacing/>
        <w:jc w:val="both"/>
        <w:rPr>
          <w:rFonts w:eastAsia="Calibri" w:cs="Times New Roman"/>
          <w:kern w:val="0"/>
          <w:szCs w:val="22"/>
          <w:lang w:bidi="ar-SA"/>
          <w14:ligatures w14:val="none"/>
        </w:rPr>
      </w:pPr>
      <w:r w:rsidRPr="006426F7">
        <w:rPr>
          <w:rFonts w:eastAsia="Calibri" w:cs="Times New Roman"/>
          <w:kern w:val="0"/>
          <w:szCs w:val="22"/>
          <w:lang w:bidi="ar-SA"/>
          <w14:ligatures w14:val="none"/>
        </w:rPr>
        <w:t>Infrastructure and human resources are also important for successful implementation. Courts need reliable internet connections, computers, servers, digital storage, backup systems, and video-conferencing facilities. Court officials, judges, and other users also need appropriate training to use the systems effectively. Research on Nepal’s judiciary has identified the need for proper ICT capacity and effective use of technology in court administration [1]. Therefore, implementation needs to be supported by infrastructure development, training, maintenance, and regular improvement of the systems.</w:t>
      </w:r>
    </w:p>
    <w:p w14:paraId="258EE8EB" w14:textId="77BB5FF7" w:rsidR="00EE1C3A" w:rsidRPr="00204CC6" w:rsidRDefault="00E30E18" w:rsidP="00204CC6">
      <w:pPr>
        <w:spacing w:after="0" w:line="360" w:lineRule="auto"/>
        <w:contextualSpacing/>
        <w:jc w:val="both"/>
        <w:rPr>
          <w:rFonts w:eastAsia="Calibri" w:cs="Times New Roman"/>
          <w:kern w:val="0"/>
          <w:szCs w:val="22"/>
          <w:lang w:bidi="ar-SA"/>
          <w14:ligatures w14:val="none"/>
        </w:rPr>
      </w:pPr>
      <w:r w:rsidRPr="006426F7">
        <w:rPr>
          <w:rFonts w:eastAsia="Calibri" w:cs="Times New Roman"/>
          <w:kern w:val="0"/>
          <w:szCs w:val="22"/>
          <w:lang w:bidi="ar-SA"/>
          <w14:ligatures w14:val="none"/>
        </w:rPr>
        <w:t xml:space="preserve">The implementation should also consider people who have limited access to technology. The e-Justice study highlights issues related to digital access and the need to make digital justice services useful for different groups of people [5]. Therefore, online services should be supported by user assistance and awareness programs, while necessary physical services </w:t>
      </w:r>
      <w:r w:rsidRPr="006426F7">
        <w:rPr>
          <w:rFonts w:eastAsia="Calibri" w:cs="Times New Roman"/>
          <w:kern w:val="0"/>
          <w:szCs w:val="22"/>
          <w:lang w:bidi="ar-SA"/>
          <w14:ligatures w14:val="none"/>
        </w:rPr>
        <w:lastRenderedPageBreak/>
        <w:t>should remain available for people who cannot use digital platforms. Regular monitoring, feedback, security checks, and system improvements can further help the judiciary expand its digital services in a safe and practical way.</w:t>
      </w:r>
    </w:p>
    <w:p w14:paraId="768A3970" w14:textId="77777777" w:rsidR="00EE1C3A" w:rsidRPr="006426F7" w:rsidRDefault="00EE1C3A" w:rsidP="00204CC6">
      <w:pPr>
        <w:keepNext/>
        <w:keepLines/>
        <w:spacing w:before="240" w:after="0" w:line="360" w:lineRule="auto"/>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t>2.3 Results and Outcomes</w:t>
      </w:r>
    </w:p>
    <w:p w14:paraId="0D9D1E2A" w14:textId="77777777" w:rsidR="000E0705" w:rsidRPr="006426F7" w:rsidRDefault="000E0705" w:rsidP="00266B0F">
      <w:pPr>
        <w:pStyle w:val="pdq2pgselectionanchorcontainer"/>
        <w:spacing w:before="0" w:beforeAutospacing="0" w:after="0" w:afterAutospacing="0" w:line="360" w:lineRule="auto"/>
        <w:jc w:val="both"/>
      </w:pPr>
      <w:r w:rsidRPr="006426F7">
        <w:t>The integration of ICT has improved the management of judicial activities in Nepal. The use of IT-based case management systems has made it easier to handle case registration, hearings, decisions, and cause lists in an organized way. Electronic management of case information has also reduced dependence on physical records and made it easier for court officials to search and manage case details [1], [3]. These improvements have helped reduce some of the manual workload and made court administration more systematic.</w:t>
      </w:r>
    </w:p>
    <w:p w14:paraId="5F9AE123" w14:textId="77777777" w:rsidR="000E0705" w:rsidRPr="006426F7" w:rsidRDefault="000E0705" w:rsidP="00266B0F">
      <w:pPr>
        <w:pStyle w:val="NormalWeb"/>
        <w:spacing w:before="0" w:beforeAutospacing="0" w:after="0" w:afterAutospacing="0" w:line="360" w:lineRule="auto"/>
        <w:jc w:val="both"/>
      </w:pPr>
      <w:r w:rsidRPr="006426F7">
        <w:t>ICT has also improved public access to judicial information. Through the Supreme Court’s online services, users can access case information, decisions, hearing information, laws, judgments, and other legal resources without always visiting court offices [6]. Video conferencing has provided another useful outcome by allowing certain participants to take part in judicial proceedings remotely. Its use became especially important during the COVID-19 pandemic, when physical court activities were restricted [5], [7].</w:t>
      </w:r>
    </w:p>
    <w:p w14:paraId="53BBD82D" w14:textId="77777777" w:rsidR="000E0705" w:rsidRPr="006426F7" w:rsidRDefault="000E0705" w:rsidP="00266B0F">
      <w:pPr>
        <w:pStyle w:val="NormalWeb"/>
        <w:spacing w:before="0" w:beforeAutospacing="0" w:after="0" w:afterAutospacing="0" w:line="360" w:lineRule="auto"/>
        <w:jc w:val="both"/>
      </w:pPr>
      <w:r w:rsidRPr="006426F7">
        <w:t>Overall, the use of IT has helped Nepal’s judiciary move toward a more organized and accessible system. It has improved case management, made legal information easier to access, and provided alternatives for remote participation in judicial proceedings. However, the benefits are still not equal in all areas because infrastructure, digital literacy, technical skills, and geographical barriers continue to affect the use of digital judicial services [2], [5].</w:t>
      </w:r>
    </w:p>
    <w:p w14:paraId="2AE20413" w14:textId="22BCFB9F" w:rsidR="00EE1C3A" w:rsidRPr="006426F7" w:rsidRDefault="000E0705" w:rsidP="00266B0F">
      <w:pPr>
        <w:keepNext/>
        <w:keepLines/>
        <w:numPr>
          <w:ilvl w:val="1"/>
          <w:numId w:val="0"/>
        </w:numPr>
        <w:spacing w:before="240" w:after="0" w:line="360" w:lineRule="auto"/>
        <w:ind w:left="420" w:hanging="420"/>
        <w:outlineLvl w:val="1"/>
        <w:rPr>
          <w:rFonts w:eastAsia="Times New Roman" w:cs="Times New Roman"/>
          <w:b/>
          <w:bCs/>
          <w:color w:val="000000"/>
          <w:kern w:val="0"/>
          <w:sz w:val="28"/>
          <w:szCs w:val="26"/>
          <w:lang w:val="en-US" w:bidi="ar-SA"/>
          <w14:ligatures w14:val="none"/>
        </w:rPr>
      </w:pPr>
      <w:r w:rsidRPr="006426F7">
        <w:rPr>
          <w:rFonts w:eastAsia="Times New Roman" w:cs="Times New Roman"/>
          <w:b/>
          <w:bCs/>
          <w:color w:val="000000"/>
          <w:kern w:val="0"/>
          <w:sz w:val="28"/>
          <w:szCs w:val="26"/>
          <w:lang w:val="en-US" w:bidi="ar-SA"/>
          <w14:ligatures w14:val="none"/>
        </w:rPr>
        <w:t xml:space="preserve">2.4 </w:t>
      </w:r>
      <w:r w:rsidR="00EE1C3A" w:rsidRPr="006426F7">
        <w:rPr>
          <w:rFonts w:eastAsia="Times New Roman" w:cs="Times New Roman"/>
          <w:b/>
          <w:bCs/>
          <w:color w:val="000000"/>
          <w:kern w:val="0"/>
          <w:sz w:val="28"/>
          <w:szCs w:val="26"/>
          <w:lang w:val="en-US" w:bidi="ar-SA"/>
          <w14:ligatures w14:val="none"/>
        </w:rPr>
        <w:t>Challenges in Implementation</w:t>
      </w:r>
    </w:p>
    <w:p w14:paraId="759A3FD3" w14:textId="77777777" w:rsidR="007D3D23" w:rsidRPr="006426F7" w:rsidRDefault="007D3D23" w:rsidP="00266B0F">
      <w:pPr>
        <w:pStyle w:val="pdq2pgselectionanchorcontainer"/>
        <w:spacing w:before="0" w:beforeAutospacing="0" w:after="0" w:afterAutospacing="0" w:line="360" w:lineRule="auto"/>
        <w:jc w:val="both"/>
      </w:pPr>
      <w:r w:rsidRPr="006426F7">
        <w:t xml:space="preserve">Despite the progress made, Nepal still faces several challenges in fully implementing IT in the judiciary. One major challenge is the </w:t>
      </w:r>
      <w:r w:rsidRPr="006426F7">
        <w:rPr>
          <w:rStyle w:val="Strong"/>
          <w:b w:val="0"/>
          <w:bCs w:val="0"/>
        </w:rPr>
        <w:t>digital divide</w:t>
      </w:r>
      <w:r w:rsidRPr="006426F7">
        <w:rPr>
          <w:b/>
          <w:bCs/>
        </w:rPr>
        <w:t>.</w:t>
      </w:r>
      <w:r w:rsidRPr="006426F7">
        <w:t xml:space="preserve"> People in remote areas may have limited access to reliable internet connections, digital devices, and online services. As a result, digital judicial services may not be equally accessible to everyone [5].</w:t>
      </w:r>
    </w:p>
    <w:p w14:paraId="398F67DB" w14:textId="77777777" w:rsidR="007D3D23" w:rsidRPr="006426F7" w:rsidRDefault="007D3D23" w:rsidP="00266B0F">
      <w:pPr>
        <w:pStyle w:val="NormalWeb"/>
        <w:spacing w:before="0" w:beforeAutospacing="0" w:after="0" w:afterAutospacing="0" w:line="360" w:lineRule="auto"/>
        <w:jc w:val="both"/>
      </w:pPr>
      <w:r w:rsidRPr="006426F7">
        <w:t xml:space="preserve">Another challenge is the availability of proper ICT infrastructure and technical skills. Courts require reliable networks, computers, servers, storage systems, backup facilities, and technical support. At the same time, judges and court employees need sufficient knowledge and training </w:t>
      </w:r>
      <w:r w:rsidRPr="006426F7">
        <w:lastRenderedPageBreak/>
        <w:t>to use digital systems properly. Without adequate technical capacity, even a well-designed system may not provide its expected benefits [1], [5].</w:t>
      </w:r>
    </w:p>
    <w:p w14:paraId="4D900D1B" w14:textId="77777777" w:rsidR="007D3D23" w:rsidRPr="006426F7" w:rsidRDefault="007D3D23" w:rsidP="00266B0F">
      <w:pPr>
        <w:pStyle w:val="NormalWeb"/>
        <w:spacing w:before="0" w:beforeAutospacing="0" w:after="0" w:afterAutospacing="0" w:line="360" w:lineRule="auto"/>
        <w:jc w:val="both"/>
      </w:pPr>
      <w:r w:rsidRPr="006426F7">
        <w:rPr>
          <w:rStyle w:val="Strong"/>
          <w:b w:val="0"/>
          <w:bCs w:val="0"/>
        </w:rPr>
        <w:t>Cybersecurity and protection of judicial information</w:t>
      </w:r>
      <w:r w:rsidRPr="006426F7">
        <w:t xml:space="preserve"> are also important concerns. Court systems contain sensitive information related to cases, individuals, evidence, and decisions. Unauthorized access, data loss, or system failure could affect the confidentiality and reliability of judicial records. Therefore, strong security measures, regular backups, access controls, and system monitoring are necessary as digital services continue to expand.</w:t>
      </w:r>
    </w:p>
    <w:p w14:paraId="2A53A8C4" w14:textId="77777777" w:rsidR="007D3D23" w:rsidRPr="006426F7" w:rsidRDefault="007D3D23" w:rsidP="00266B0F">
      <w:pPr>
        <w:pStyle w:val="NormalWeb"/>
        <w:spacing w:before="0" w:beforeAutospacing="0" w:after="0" w:afterAutospacing="0" w:line="360" w:lineRule="auto"/>
        <w:jc w:val="both"/>
      </w:pPr>
      <w:r w:rsidRPr="006426F7">
        <w:t>Geographical barriers, limited resources, digital literacy, and coordination between different justice-sector institutions also remain challenges. The e-Justice study points to difficulties related to infrastructure, resources, technical capacity, and access to digital justice services [5]. The Supreme Court’s strategic planning also recognizes that the rapid development of technology creates both opportunities and challenges for the judiciary [4]. These issues need to be addressed if Nepal wants to achieve wider and more effective use of IT in its judicial system.</w:t>
      </w:r>
    </w:p>
    <w:p w14:paraId="04E3F933" w14:textId="08E80525" w:rsidR="00EE1C3A" w:rsidRPr="006426F7" w:rsidRDefault="006426F7" w:rsidP="00266B0F">
      <w:pPr>
        <w:keepNext/>
        <w:keepLines/>
        <w:spacing w:before="240" w:after="0" w:line="360" w:lineRule="auto"/>
        <w:ind w:left="360" w:hanging="360"/>
        <w:jc w:val="both"/>
        <w:outlineLvl w:val="0"/>
        <w:rPr>
          <w:rFonts w:eastAsia="Times New Roman" w:cs="Times New Roman"/>
          <w:b/>
          <w:bCs/>
          <w:kern w:val="0"/>
          <w:sz w:val="32"/>
          <w:szCs w:val="28"/>
          <w:lang w:val="en-US" w:bidi="ar-SA"/>
          <w14:ligatures w14:val="none"/>
        </w:rPr>
      </w:pPr>
      <w:r>
        <w:rPr>
          <w:rFonts w:eastAsia="Times New Roman" w:cs="Times New Roman"/>
          <w:b/>
          <w:bCs/>
          <w:kern w:val="0"/>
          <w:sz w:val="32"/>
          <w:szCs w:val="28"/>
          <w:lang w:val="en-US" w:bidi="ar-SA"/>
          <w14:ligatures w14:val="none"/>
        </w:rPr>
        <w:t xml:space="preserve">3. </w:t>
      </w:r>
      <w:r w:rsidR="00EE1C3A" w:rsidRPr="006426F7">
        <w:rPr>
          <w:rFonts w:eastAsia="Times New Roman" w:cs="Times New Roman"/>
          <w:b/>
          <w:bCs/>
          <w:kern w:val="0"/>
          <w:sz w:val="32"/>
          <w:szCs w:val="28"/>
          <w:lang w:val="en-US" w:bidi="ar-SA"/>
          <w14:ligatures w14:val="none"/>
        </w:rPr>
        <w:t>Conclusion</w:t>
      </w:r>
    </w:p>
    <w:p w14:paraId="54FB844D" w14:textId="7632C8EC" w:rsidR="00EE1C3A" w:rsidRPr="006426F7" w:rsidRDefault="006426F7" w:rsidP="00266B0F">
      <w:pPr>
        <w:spacing w:line="360" w:lineRule="auto"/>
        <w:jc w:val="both"/>
        <w:rPr>
          <w:rFonts w:eastAsia="Calibri" w:cs="Times New Roman"/>
          <w:kern w:val="0"/>
          <w:szCs w:val="22"/>
          <w:lang w:val="en-US" w:bidi="ar-SA"/>
          <w14:ligatures w14:val="none"/>
        </w:rPr>
      </w:pPr>
      <w:r w:rsidRPr="006426F7">
        <w:rPr>
          <w:rFonts w:eastAsia="Times New Roman" w:cs="Times New Roman"/>
          <w:kern w:val="0"/>
          <w:szCs w:val="24"/>
          <w:lang w:eastAsia="en-GB"/>
          <w14:ligatures w14:val="none"/>
        </w:rPr>
        <w:t>This study demonstrates that Information Technology has an important role in improving Nepal’s judicial system. The introduction of case management systems, online judicial services, digital legal resources, computerized records, and video conferencing has helped improve the management of judicial information and access to court services. It has also provided alternatives to traditional procedures when physical access to courts is difficult. However, the use of IT in Nepal’s judiciary still faces challenges such as limited infrastructure, lack of technical skills, digital literacy, cybersecurity concerns, geographical barriers, and coordination issues. Therefore, continued improvement of digital infrastructure, technical skills, data security, and accessibility is necessary to make these services more effective. With proper planning and continuous development, IT can help make Nepal’s judiciary more efficient, accessible, transparent, and responsive.</w:t>
      </w:r>
    </w:p>
    <w:p w14:paraId="500F5E8E" w14:textId="77777777" w:rsidR="00EE1C3A" w:rsidRPr="006426F7" w:rsidRDefault="00EE1C3A" w:rsidP="00266B0F">
      <w:pPr>
        <w:spacing w:line="360" w:lineRule="auto"/>
        <w:jc w:val="both"/>
        <w:rPr>
          <w:rFonts w:eastAsia="Calibri" w:cs="Times New Roman"/>
          <w:kern w:val="0"/>
          <w:szCs w:val="22"/>
          <w:lang w:val="en-US" w:bidi="ar-SA"/>
          <w14:ligatures w14:val="none"/>
        </w:rPr>
      </w:pPr>
    </w:p>
    <w:p w14:paraId="095A99EA" w14:textId="77777777" w:rsidR="009B5E2D" w:rsidRPr="006426F7" w:rsidRDefault="009B5E2D" w:rsidP="00266B0F">
      <w:pPr>
        <w:spacing w:line="360" w:lineRule="auto"/>
        <w:jc w:val="both"/>
        <w:rPr>
          <w:rFonts w:eastAsia="Calibri" w:cs="Times New Roman"/>
          <w:kern w:val="0"/>
          <w:szCs w:val="22"/>
          <w:lang w:val="en-US" w:bidi="ar-SA"/>
          <w14:ligatures w14:val="none"/>
        </w:rPr>
      </w:pPr>
    </w:p>
    <w:sdt>
      <w:sdtPr>
        <w:rPr>
          <w:rFonts w:eastAsia="Calibri" w:cs="Times New Roman"/>
          <w:kern w:val="0"/>
          <w:szCs w:val="22"/>
          <w:lang w:val="en-US" w:bidi="ar-SA"/>
          <w14:ligatures w14:val="none"/>
        </w:rPr>
        <w:id w:val="518812847"/>
        <w:docPartObj>
          <w:docPartGallery w:val="Bibliographies"/>
          <w:docPartUnique/>
        </w:docPartObj>
      </w:sdtPr>
      <w:sdtContent>
        <w:p w14:paraId="4CB7F6B6" w14:textId="77777777" w:rsidR="00EE1C3A" w:rsidRPr="006426F7" w:rsidRDefault="00EE1C3A" w:rsidP="00454FE8">
          <w:pPr>
            <w:keepNext/>
            <w:keepLines/>
            <w:spacing w:before="480" w:line="360" w:lineRule="auto"/>
            <w:ind w:left="450"/>
            <w:jc w:val="both"/>
            <w:outlineLvl w:val="0"/>
            <w:rPr>
              <w:rFonts w:eastAsia="Times New Roman" w:cs="Times New Roman"/>
              <w:b/>
              <w:bCs/>
              <w:kern w:val="0"/>
              <w:sz w:val="32"/>
              <w:szCs w:val="28"/>
              <w:lang w:val="en-US" w:bidi="ar-SA"/>
              <w14:ligatures w14:val="none"/>
            </w:rPr>
          </w:pPr>
          <w:r w:rsidRPr="006426F7">
            <w:rPr>
              <w:rFonts w:eastAsia="Times New Roman" w:cs="Times New Roman"/>
              <w:b/>
              <w:bCs/>
              <w:kern w:val="0"/>
              <w:sz w:val="32"/>
              <w:szCs w:val="28"/>
              <w:lang w:val="en-US" w:bidi="ar-SA"/>
              <w14:ligatures w14:val="none"/>
            </w:rPr>
            <w:t>References</w:t>
          </w:r>
          <w:r w:rsidRPr="006426F7">
            <w:rPr>
              <w:rFonts w:eastAsia="Times New Roman" w:cs="Times New Roman"/>
              <w:b/>
              <w:bCs/>
              <w:kern w:val="0"/>
              <w:sz w:val="32"/>
              <w:szCs w:val="28"/>
              <w:lang w:val="en-US" w:bidi="ar-SA"/>
              <w14:ligatures w14:val="none"/>
            </w:rPr>
            <w:fldChar w:fldCharType="begin"/>
          </w:r>
          <w:r w:rsidRPr="006426F7">
            <w:rPr>
              <w:rFonts w:eastAsia="Times New Roman" w:cs="Times New Roman"/>
              <w:b/>
              <w:bCs/>
              <w:kern w:val="0"/>
              <w:sz w:val="32"/>
              <w:szCs w:val="28"/>
              <w:lang w:val="en-US" w:bidi="ar-SA"/>
              <w14:ligatures w14:val="none"/>
            </w:rPr>
            <w:instrText xml:space="preserve"> BIBLIOGRAPHY </w:instrText>
          </w:r>
          <w:r w:rsidRPr="006426F7">
            <w:rPr>
              <w:rFonts w:eastAsia="Times New Roman" w:cs="Times New Roman"/>
              <w:b/>
              <w:bCs/>
              <w:kern w:val="0"/>
              <w:sz w:val="32"/>
              <w:szCs w:val="28"/>
              <w:lang w:val="en-US" w:bidi="ar-SA"/>
              <w14:ligatures w14:val="none"/>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50"/>
            <w:gridCol w:w="8550"/>
          </w:tblGrid>
          <w:tr w:rsidR="00EE1C3A" w:rsidRPr="006426F7" w14:paraId="687339A4" w14:textId="77777777" w:rsidTr="00454FE8">
            <w:trPr>
              <w:tblCellSpacing w:w="15" w:type="dxa"/>
            </w:trPr>
            <w:tc>
              <w:tcPr>
                <w:tcW w:w="225" w:type="pct"/>
                <w:hideMark/>
              </w:tcPr>
              <w:p w14:paraId="48807C4F" w14:textId="77777777" w:rsidR="00EE1C3A" w:rsidRPr="006426F7" w:rsidRDefault="00EE1C3A" w:rsidP="00454FE8">
                <w:pPr>
                  <w:spacing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[1] </w:t>
                </w:r>
              </w:p>
            </w:tc>
            <w:tc>
              <w:tcPr>
                <w:tcW w:w="4725" w:type="pct"/>
                <w:hideMark/>
              </w:tcPr>
              <w:p w14:paraId="042DB486" w14:textId="47A19E09" w:rsidR="00EE1C3A" w:rsidRPr="006426F7" w:rsidRDefault="00822FAB" w:rsidP="00454FE8">
                <w:pPr>
                  <w:spacing w:line="360" w:lineRule="auto"/>
                  <w:jc w:val="both"/>
                  <w:rPr>
                    <w:rFonts w:eastAsia="Times New Roman" w:cs="Times New Roman"/>
                    <w:noProof/>
                    <w:kern w:val="0"/>
                    <w:szCs w:val="22"/>
                    <w:lang w:val="en-US" w:bidi="ar-SA"/>
                    <w14:ligatures w14:val="none"/>
                  </w:rPr>
                </w:pPr>
                <w:r w:rsidRPr="00822FAB">
                  <w:rPr>
                    <w:rFonts w:eastAsia="Calibri" w:cs="Times New Roman"/>
                    <w:noProof/>
                    <w:kern w:val="0"/>
                    <w:szCs w:val="22"/>
                    <w:lang w:bidi="ar-SA"/>
                    <w14:ligatures w14:val="none"/>
                  </w:rPr>
                  <w:t xml:space="preserve">K. P. Paudel, “The role of information and communication technology in modernizing the courts: A case of Nepali judiciary,” </w:t>
                </w:r>
                <w:r w:rsidRPr="00822FAB">
                  <w:rPr>
                    <w:rFonts w:eastAsia="Calibri" w:cs="Times New Roman"/>
                    <w:i/>
                    <w:iCs/>
                    <w:noProof/>
                    <w:kern w:val="0"/>
                    <w:szCs w:val="22"/>
                    <w:lang w:bidi="ar-SA"/>
                    <w14:ligatures w14:val="none"/>
                  </w:rPr>
                  <w:t>International Journal of Law and Management</w:t>
                </w:r>
                <w:r w:rsidRPr="00822FAB">
                  <w:rPr>
                    <w:rFonts w:eastAsia="Calibri" w:cs="Times New Roman"/>
                    <w:noProof/>
                    <w:kern w:val="0"/>
                    <w:szCs w:val="22"/>
                    <w:lang w:bidi="ar-SA"/>
                    <w14:ligatures w14:val="none"/>
                  </w:rPr>
                  <w:t>, vol. 66, no. 1, pp. 61–73, 2024, doi: 10.1108/IJLMA-01-2023-0006.</w:t>
                </w:r>
              </w:p>
            </w:tc>
          </w:tr>
          <w:tr w:rsidR="00EE1C3A" w:rsidRPr="006426F7" w14:paraId="718CBCE0" w14:textId="77777777" w:rsidTr="00454FE8">
            <w:trPr>
              <w:tblCellSpacing w:w="15" w:type="dxa"/>
            </w:trPr>
            <w:tc>
              <w:tcPr>
                <w:tcW w:w="225" w:type="pct"/>
                <w:hideMark/>
              </w:tcPr>
              <w:p w14:paraId="277734ED" w14:textId="77777777" w:rsidR="00EE1C3A" w:rsidRPr="006426F7" w:rsidRDefault="00EE1C3A" w:rsidP="00454FE8">
                <w:pPr>
                  <w:spacing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[2] </w:t>
                </w:r>
              </w:p>
            </w:tc>
            <w:tc>
              <w:tcPr>
                <w:tcW w:w="4725" w:type="pct"/>
                <w:hideMark/>
              </w:tcPr>
              <w:p w14:paraId="2336349A" w14:textId="70930148" w:rsidR="00EE1C3A" w:rsidRPr="006426F7" w:rsidRDefault="00821CB2" w:rsidP="00454FE8">
                <w:pPr>
                  <w:spacing w:line="360" w:lineRule="auto"/>
                  <w:jc w:val="both"/>
                  <w:rPr>
                    <w:rFonts w:eastAsia="Times New Roman" w:cs="Times New Roman"/>
                    <w:noProof/>
                    <w:kern w:val="0"/>
                    <w:szCs w:val="22"/>
                    <w:lang w:val="en-US" w:bidi="ar-SA"/>
                    <w14:ligatures w14:val="none"/>
                  </w:rPr>
                </w:pPr>
                <w:r w:rsidRPr="00821CB2">
                  <w:rPr>
                    <w:rFonts w:eastAsia="Calibri" w:cs="Times New Roman"/>
                    <w:noProof/>
                    <w:kern w:val="0"/>
                    <w:szCs w:val="22"/>
                    <w:lang w:bidi="ar-SA"/>
                    <w14:ligatures w14:val="none"/>
                  </w:rPr>
                  <w:t xml:space="preserve">S. Shrestha and S. Pathak, </w:t>
                </w:r>
                <w:r w:rsidRPr="00821CB2">
                  <w:rPr>
                    <w:rFonts w:eastAsia="Calibri" w:cs="Times New Roman"/>
                    <w:i/>
                    <w:iCs/>
                    <w:noProof/>
                    <w:kern w:val="0"/>
                    <w:szCs w:val="22"/>
                    <w:lang w:bidi="ar-SA"/>
                    <w14:ligatures w14:val="none"/>
                  </w:rPr>
                  <w:t>Exploring the E-Justice System in Nepal: Current Status and Future Prospects</w:t>
                </w:r>
                <w:r w:rsidRPr="00821CB2">
                  <w:rPr>
                    <w:rFonts w:eastAsia="Calibri" w:cs="Times New Roman"/>
                    <w:noProof/>
                    <w:kern w:val="0"/>
                    <w:szCs w:val="22"/>
                    <w:lang w:bidi="ar-SA"/>
                    <w14:ligatures w14:val="none"/>
                  </w:rPr>
                  <w:t>. Kathmandu, Nepal: Forum for Women, Law and Development (FWLD), 2023.</w:t>
                </w:r>
              </w:p>
            </w:tc>
          </w:tr>
          <w:tr w:rsidR="00EE1C3A" w:rsidRPr="006426F7" w14:paraId="4E54D3D3" w14:textId="77777777" w:rsidTr="00454FE8">
            <w:trPr>
              <w:tblCellSpacing w:w="15" w:type="dxa"/>
            </w:trPr>
            <w:tc>
              <w:tcPr>
                <w:tcW w:w="225" w:type="pct"/>
                <w:hideMark/>
              </w:tcPr>
              <w:p w14:paraId="3F36E1C6" w14:textId="77777777" w:rsidR="00EE1C3A" w:rsidRPr="006426F7" w:rsidRDefault="00EE1C3A" w:rsidP="00454FE8">
                <w:pPr>
                  <w:spacing w:after="0"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[3] </w:t>
                </w:r>
              </w:p>
            </w:tc>
            <w:tc>
              <w:tcPr>
                <w:tcW w:w="4725" w:type="pct"/>
                <w:hideMark/>
              </w:tcPr>
              <w:p w14:paraId="37804145" w14:textId="2123A16A" w:rsidR="00EE1C3A" w:rsidRPr="006426F7" w:rsidRDefault="00821CB2" w:rsidP="00454FE8">
                <w:pPr>
                  <w:spacing w:after="0" w:line="360" w:lineRule="auto"/>
                  <w:jc w:val="both"/>
                  <w:rPr>
                    <w:rFonts w:eastAsia="Times New Roman" w:cs="Times New Roman"/>
                    <w:noProof/>
                    <w:kern w:val="0"/>
                    <w:szCs w:val="22"/>
                    <w:lang w:val="en-US" w:bidi="ar-SA"/>
                    <w14:ligatures w14:val="none"/>
                  </w:rPr>
                </w:pPr>
                <w:r w:rsidRPr="00821CB2">
                  <w:rPr>
                    <w:rFonts w:eastAsia="Calibri" w:cs="Times New Roman"/>
                    <w:noProof/>
                    <w:kern w:val="0"/>
                    <w:szCs w:val="22"/>
                    <w:lang w:bidi="ar-SA"/>
                    <w14:ligatures w14:val="none"/>
                  </w:rPr>
                  <w:t xml:space="preserve">Supreme Court of Nepal, </w:t>
                </w:r>
                <w:r w:rsidRPr="00821CB2">
                  <w:rPr>
                    <w:rFonts w:eastAsia="Calibri" w:cs="Times New Roman"/>
                    <w:i/>
                    <w:iCs/>
                    <w:noProof/>
                    <w:kern w:val="0"/>
                    <w:szCs w:val="22"/>
                    <w:lang w:bidi="ar-SA"/>
                    <w14:ligatures w14:val="none"/>
                  </w:rPr>
                  <w:t>Second Five-Year Strategic Plan of the Nepali Judiciary, 2009/10–2013/14</w:t>
                </w:r>
                <w:r w:rsidRPr="00821CB2">
                  <w:rPr>
                    <w:rFonts w:eastAsia="Calibri" w:cs="Times New Roman"/>
                    <w:noProof/>
                    <w:kern w:val="0"/>
                    <w:szCs w:val="22"/>
                    <w:lang w:bidi="ar-SA"/>
                    <w14:ligatures w14:val="none"/>
                  </w:rPr>
                  <w:t>. Kathmandu, Nepal: Supreme Court of Nepal, 2009. [Online]. Available:</w:t>
                </w:r>
                <w:r w:rsidRPr="00454FE8">
                  <w:rPr>
                    <w:rFonts w:eastAsia="Calibri" w:cs="Times New Roman"/>
                    <w:noProof/>
                    <w:kern w:val="0"/>
                    <w:szCs w:val="22"/>
                    <w:lang w:bidi="ar-SA"/>
                    <w14:ligatures w14:val="none"/>
                  </w:rPr>
                  <w:t>https://www.supremecourt.gov.np/web/assets/downloads/2nd_plan_English.pdf</w:t>
                </w:r>
              </w:p>
            </w:tc>
          </w:tr>
          <w:tr w:rsidR="00EE1C3A" w:rsidRPr="006426F7" w14:paraId="39774127" w14:textId="77777777" w:rsidTr="00454FE8">
            <w:trPr>
              <w:tblCellSpacing w:w="15" w:type="dxa"/>
            </w:trPr>
            <w:tc>
              <w:tcPr>
                <w:tcW w:w="225" w:type="pct"/>
                <w:hideMark/>
              </w:tcPr>
              <w:p w14:paraId="274F24BD" w14:textId="77777777" w:rsidR="00EE1C3A" w:rsidRPr="006426F7" w:rsidRDefault="00EE1C3A" w:rsidP="00454FE8">
                <w:pPr>
                  <w:spacing w:after="0"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[4] </w:t>
                </w:r>
              </w:p>
            </w:tc>
            <w:tc>
              <w:tcPr>
                <w:tcW w:w="4725" w:type="pct"/>
                <w:hideMark/>
              </w:tcPr>
              <w:p w14:paraId="7F547490" w14:textId="77777777" w:rsidR="00454FE8" w:rsidRDefault="00821CB2" w:rsidP="00454FE8">
                <w:pPr>
                  <w:spacing w:after="0" w:line="360" w:lineRule="auto"/>
                  <w:jc w:val="both"/>
                  <w:rPr>
                    <w:rFonts w:eastAsia="Calibri" w:cs="Times New Roman"/>
                    <w:noProof/>
                    <w:kern w:val="0"/>
                    <w:szCs w:val="22"/>
                    <w:lang w:bidi="ar-SA"/>
                    <w14:ligatures w14:val="none"/>
                  </w:rPr>
                </w:pPr>
                <w:r w:rsidRPr="00821CB2">
                  <w:rPr>
                    <w:rFonts w:eastAsia="Calibri" w:cs="Times New Roman"/>
                    <w:noProof/>
                    <w:kern w:val="0"/>
                    <w:szCs w:val="22"/>
                    <w:lang w:bidi="ar-SA"/>
                    <w14:ligatures w14:val="none"/>
                  </w:rPr>
                  <w:t xml:space="preserve">Supreme Court of Nepal, </w:t>
                </w:r>
                <w:r w:rsidRPr="00821CB2">
                  <w:rPr>
                    <w:rFonts w:eastAsia="Calibri" w:cs="Times New Roman"/>
                    <w:i/>
                    <w:iCs/>
                    <w:noProof/>
                    <w:kern w:val="0"/>
                    <w:szCs w:val="22"/>
                    <w:lang w:bidi="ar-SA"/>
                    <w14:ligatures w14:val="none"/>
                  </w:rPr>
                  <w:t>Fourth Five-Year Strategic Plan of Judiciary</w:t>
                </w:r>
                <w:r w:rsidRPr="00821CB2">
                  <w:rPr>
                    <w:rFonts w:eastAsia="Calibri" w:cs="Times New Roman"/>
                    <w:noProof/>
                    <w:kern w:val="0"/>
                    <w:szCs w:val="22"/>
                    <w:lang w:bidi="ar-SA"/>
                    <w14:ligatures w14:val="none"/>
                  </w:rPr>
                  <w:t xml:space="preserve">. Kathmandu, Nepal: Supreme Court of Nepal, 2020. [Online]. </w:t>
                </w:r>
              </w:p>
              <w:p w14:paraId="22412D65" w14:textId="17A5ABA1" w:rsidR="00F955EA" w:rsidRPr="002A434A" w:rsidRDefault="00821CB2" w:rsidP="00454FE8">
                <w:pPr>
                  <w:spacing w:after="0" w:line="360" w:lineRule="auto"/>
                  <w:jc w:val="both"/>
                  <w:rPr>
                    <w:rFonts w:eastAsia="Calibri" w:cs="Times New Roman"/>
                    <w:noProof/>
                    <w:kern w:val="0"/>
                    <w:szCs w:val="22"/>
                    <w:lang w:bidi="ar-SA"/>
                    <w14:ligatures w14:val="none"/>
                  </w:rPr>
                </w:pPr>
                <w:r w:rsidRPr="00821CB2">
                  <w:rPr>
                    <w:rFonts w:eastAsia="Calibri" w:cs="Times New Roman"/>
                    <w:noProof/>
                    <w:kern w:val="0"/>
                    <w:szCs w:val="22"/>
                    <w:lang w:bidi="ar-SA"/>
                    <w14:ligatures w14:val="none"/>
                  </w:rPr>
                  <w:t>Available:</w:t>
                </w:r>
                <w:hyperlink r:id="rId8" w:history="1">
                  <w:r w:rsidRPr="00454FE8">
                    <w:rPr>
                      <w:rStyle w:val="Hyperlink"/>
                      <w:rFonts w:eastAsia="Calibri" w:cs="Times New Roman"/>
                      <w:noProof/>
                      <w:kern w:val="0"/>
                      <w:szCs w:val="22"/>
                      <w:lang w:bidi="ar-SA"/>
                      <w14:ligatures w14:val="none"/>
                    </w:rPr>
                    <w:t>https://supremecourt.gov.np/web/assets/downloads/strategic/4th%20strategic%20plan%20of%20judiciary.pdf</w:t>
                  </w:r>
                </w:hyperlink>
              </w:p>
            </w:tc>
          </w:tr>
          <w:tr w:rsidR="00EE1C3A" w:rsidRPr="006426F7" w14:paraId="0E56F01B" w14:textId="77777777" w:rsidTr="00454FE8">
            <w:trPr>
              <w:tblCellSpacing w:w="15" w:type="dxa"/>
            </w:trPr>
            <w:tc>
              <w:tcPr>
                <w:tcW w:w="225" w:type="pct"/>
                <w:hideMark/>
              </w:tcPr>
              <w:p w14:paraId="2F0B3742" w14:textId="77777777" w:rsidR="00EE1C3A" w:rsidRPr="006426F7" w:rsidRDefault="00EE1C3A" w:rsidP="00454FE8">
                <w:pPr>
                  <w:spacing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[5] </w:t>
                </w:r>
              </w:p>
            </w:tc>
            <w:tc>
              <w:tcPr>
                <w:tcW w:w="4725" w:type="pct"/>
                <w:hideMark/>
              </w:tcPr>
              <w:p w14:paraId="5C539A65" w14:textId="5AFAE6ED" w:rsidR="00EE1C3A" w:rsidRPr="006426F7" w:rsidRDefault="00573092" w:rsidP="00454FE8">
                <w:pPr>
                  <w:spacing w:line="360" w:lineRule="auto"/>
                  <w:jc w:val="both"/>
                  <w:rPr>
                    <w:rFonts w:eastAsia="Times New Roman" w:cs="Times New Roman"/>
                    <w:noProof/>
                    <w:kern w:val="0"/>
                    <w:szCs w:val="22"/>
                    <w:lang w:val="en-US" w:bidi="ar-SA"/>
                    <w14:ligatures w14:val="none"/>
                  </w:rPr>
                </w:pPr>
                <w:r w:rsidRPr="00573092">
                  <w:rPr>
                    <w:rFonts w:eastAsia="Calibri" w:cs="Times New Roman"/>
                    <w:noProof/>
                    <w:kern w:val="0"/>
                    <w:szCs w:val="22"/>
                    <w:lang w:bidi="ar-SA"/>
                    <w14:ligatures w14:val="none"/>
                  </w:rPr>
                  <w:t xml:space="preserve">Forum for Women, Law and Development, </w:t>
                </w:r>
                <w:r w:rsidRPr="00573092">
                  <w:rPr>
                    <w:rFonts w:eastAsia="Calibri" w:cs="Times New Roman"/>
                    <w:i/>
                    <w:iCs/>
                    <w:noProof/>
                    <w:kern w:val="0"/>
                    <w:szCs w:val="22"/>
                    <w:lang w:bidi="ar-SA"/>
                    <w14:ligatures w14:val="none"/>
                  </w:rPr>
                  <w:t>Exploring the E-Justice System in Nepal: Current Status and Future Prospects</w:t>
                </w:r>
                <w:r w:rsidRPr="00573092">
                  <w:rPr>
                    <w:rFonts w:eastAsia="Calibri" w:cs="Times New Roman"/>
                    <w:noProof/>
                    <w:kern w:val="0"/>
                    <w:szCs w:val="22"/>
                    <w:lang w:bidi="ar-SA"/>
                    <w14:ligatures w14:val="none"/>
                  </w:rPr>
                  <w:t>. Kathmandu, Nepal: FWLD. [Online]. Available:</w:t>
                </w:r>
                <w:r>
                  <w:rPr>
                    <w:rFonts w:eastAsia="Times New Roman" w:cs="Times New Roman"/>
                    <w:noProof/>
                    <w:kern w:val="0"/>
                    <w:szCs w:val="22"/>
                    <w:lang w:val="en-US" w:bidi="ar-SA"/>
                    <w14:ligatures w14:val="none"/>
                  </w:rPr>
                  <w:t xml:space="preserve"> </w:t>
                </w:r>
                <w:hyperlink r:id="rId9" w:history="1">
                  <w:r w:rsidRPr="00573092">
                    <w:rPr>
                      <w:rStyle w:val="Hyperlink"/>
                      <w:rFonts w:eastAsia="Times New Roman" w:cs="Times New Roman"/>
                      <w:noProof/>
                      <w:kern w:val="0"/>
                      <w:szCs w:val="22"/>
                      <w:lang w:val="en-US" w:bidi="ar-SA"/>
                      <w14:ligatures w14:val="none"/>
                    </w:rPr>
                    <w:t>https://fwld.org/works/researchstudy/</w:t>
                  </w:r>
                </w:hyperlink>
              </w:p>
            </w:tc>
          </w:tr>
          <w:tr w:rsidR="00EE1C3A" w:rsidRPr="006426F7" w14:paraId="4794B884" w14:textId="77777777" w:rsidTr="00454FE8">
            <w:trPr>
              <w:tblCellSpacing w:w="15" w:type="dxa"/>
            </w:trPr>
            <w:tc>
              <w:tcPr>
                <w:tcW w:w="225" w:type="pct"/>
                <w:hideMark/>
              </w:tcPr>
              <w:p w14:paraId="3846065D" w14:textId="77777777" w:rsidR="00EE1C3A" w:rsidRPr="006426F7" w:rsidRDefault="00EE1C3A" w:rsidP="00454FE8">
                <w:pPr>
                  <w:spacing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[6] </w:t>
                </w:r>
              </w:p>
            </w:tc>
            <w:tc>
              <w:tcPr>
                <w:tcW w:w="4725" w:type="pct"/>
                <w:hideMark/>
              </w:tcPr>
              <w:p w14:paraId="716EED5B" w14:textId="7B48C265" w:rsidR="00EE1C3A" w:rsidRPr="006426F7" w:rsidRDefault="00BF62A0" w:rsidP="00454FE8">
                <w:pPr>
                  <w:spacing w:line="360" w:lineRule="auto"/>
                  <w:jc w:val="both"/>
                  <w:rPr>
                    <w:rFonts w:eastAsia="Times New Roman" w:cs="Times New Roman"/>
                    <w:noProof/>
                    <w:kern w:val="0"/>
                    <w:szCs w:val="22"/>
                    <w:lang w:val="en-US" w:bidi="ar-SA"/>
                    <w14:ligatures w14:val="none"/>
                  </w:rPr>
                </w:pPr>
                <w:r w:rsidRPr="00BF62A0">
                  <w:rPr>
                    <w:rFonts w:eastAsia="Calibri" w:cs="Times New Roman"/>
                    <w:noProof/>
                    <w:kern w:val="0"/>
                    <w:szCs w:val="22"/>
                    <w:lang w:bidi="ar-SA"/>
                    <w14:ligatures w14:val="none"/>
                  </w:rPr>
                  <w:t>Supreme Court of Nepal, “Supreme Court of Nepal,” Supreme Court of Nepal. [Online]. Available:</w:t>
                </w:r>
                <w:r>
                  <w:rPr>
                    <w:rFonts w:eastAsia="Times New Roman" w:cs="Times New Roman"/>
                    <w:noProof/>
                    <w:kern w:val="0"/>
                    <w:szCs w:val="22"/>
                    <w:lang w:val="en-US" w:bidi="ar-SA"/>
                    <w14:ligatures w14:val="none"/>
                  </w:rPr>
                  <w:t xml:space="preserve"> </w:t>
                </w:r>
                <w:hyperlink r:id="rId10" w:history="1">
                  <w:r w:rsidRPr="00BF62A0">
                    <w:rPr>
                      <w:rStyle w:val="Hyperlink"/>
                      <w:rFonts w:eastAsia="Times New Roman" w:cs="Times New Roman"/>
                      <w:noProof/>
                      <w:kern w:val="0"/>
                      <w:szCs w:val="22"/>
                      <w:lang w:val="en-US" w:bidi="ar-SA"/>
                      <w14:ligatures w14:val="none"/>
                    </w:rPr>
                    <w:t>https://supremecourt.gov.np/</w:t>
                  </w:r>
                </w:hyperlink>
              </w:p>
            </w:tc>
          </w:tr>
          <w:tr w:rsidR="00EE1C3A" w:rsidRPr="006426F7" w14:paraId="07C100AA" w14:textId="77777777" w:rsidTr="00454FE8">
            <w:trPr>
              <w:tblCellSpacing w:w="15" w:type="dxa"/>
            </w:trPr>
            <w:tc>
              <w:tcPr>
                <w:tcW w:w="225" w:type="pct"/>
                <w:hideMark/>
              </w:tcPr>
              <w:p w14:paraId="2F776E8E" w14:textId="77777777" w:rsidR="00EE1C3A" w:rsidRPr="006426F7" w:rsidRDefault="00EE1C3A" w:rsidP="00454FE8">
                <w:pPr>
                  <w:spacing w:after="0" w:line="360" w:lineRule="auto"/>
                  <w:jc w:val="both"/>
                  <w:rPr>
                    <w:rFonts w:eastAsia="Times New Roman" w:cs="Times New Roman"/>
                    <w:noProof/>
                    <w:kern w:val="0"/>
                    <w:szCs w:val="22"/>
                    <w:lang w:val="en-US" w:bidi="ar-SA"/>
                    <w14:ligatures w14:val="none"/>
                  </w:rPr>
                </w:pPr>
                <w:r w:rsidRPr="006426F7">
                  <w:rPr>
                    <w:rFonts w:eastAsia="Calibri" w:cs="Times New Roman"/>
                    <w:noProof/>
                    <w:kern w:val="0"/>
                    <w:szCs w:val="22"/>
                    <w:lang w:val="en-US" w:bidi="ar-SA"/>
                    <w14:ligatures w14:val="none"/>
                  </w:rPr>
                  <w:t xml:space="preserve">[7] </w:t>
                </w:r>
              </w:p>
            </w:tc>
            <w:tc>
              <w:tcPr>
                <w:tcW w:w="4725" w:type="pct"/>
                <w:hideMark/>
              </w:tcPr>
              <w:p w14:paraId="1642852A" w14:textId="77777777" w:rsidR="00FE3E08" w:rsidRDefault="00FE3E08" w:rsidP="00454FE8">
                <w:pPr>
                  <w:spacing w:after="0" w:line="360" w:lineRule="auto"/>
                  <w:jc w:val="both"/>
                  <w:rPr>
                    <w:rFonts w:eastAsia="Calibri" w:cs="Times New Roman"/>
                    <w:noProof/>
                    <w:kern w:val="0"/>
                    <w:szCs w:val="22"/>
                    <w:lang w:bidi="ar-SA"/>
                    <w14:ligatures w14:val="none"/>
                  </w:rPr>
                </w:pPr>
                <w:r w:rsidRPr="00FE3E08">
                  <w:rPr>
                    <w:rFonts w:eastAsia="Calibri" w:cs="Times New Roman"/>
                    <w:noProof/>
                    <w:kern w:val="0"/>
                    <w:szCs w:val="22"/>
                    <w:lang w:bidi="ar-SA"/>
                    <w14:ligatures w14:val="none"/>
                  </w:rPr>
                  <w:t xml:space="preserve">Government of Nepal, Ministry of Law, Justice and Parliamentary Affairs, </w:t>
                </w:r>
                <w:r w:rsidRPr="00FE3E08">
                  <w:rPr>
                    <w:rFonts w:eastAsia="Calibri" w:cs="Times New Roman"/>
                    <w:i/>
                    <w:iCs/>
                    <w:noProof/>
                    <w:kern w:val="0"/>
                    <w:szCs w:val="22"/>
                    <w:lang w:bidi="ar-SA"/>
                    <w14:ligatures w14:val="none"/>
                  </w:rPr>
                  <w:t>The National Civil Procedure (Code) Act, 2017</w:t>
                </w:r>
                <w:r w:rsidRPr="00FE3E08">
                  <w:rPr>
                    <w:rFonts w:eastAsia="Calibri" w:cs="Times New Roman"/>
                    <w:noProof/>
                    <w:kern w:val="0"/>
                    <w:szCs w:val="22"/>
                    <w:lang w:bidi="ar-SA"/>
                    <w14:ligatures w14:val="none"/>
                  </w:rPr>
                  <w:t xml:space="preserve">. Kathmandu, Nepal. [Online]. </w:t>
                </w:r>
              </w:p>
              <w:p w14:paraId="13D905D2" w14:textId="5FA366D7" w:rsidR="00EE1C3A" w:rsidRPr="006426F7" w:rsidRDefault="00FE3E08" w:rsidP="00454FE8">
                <w:pPr>
                  <w:spacing w:after="0" w:line="360" w:lineRule="auto"/>
                  <w:jc w:val="both"/>
                  <w:rPr>
                    <w:rFonts w:eastAsia="Times New Roman" w:cs="Times New Roman"/>
                    <w:noProof/>
                    <w:kern w:val="0"/>
                    <w:szCs w:val="22"/>
                    <w:lang w:val="en-US" w:bidi="ar-SA"/>
                    <w14:ligatures w14:val="none"/>
                  </w:rPr>
                </w:pPr>
                <w:r w:rsidRPr="00FE3E08">
                  <w:rPr>
                    <w:rFonts w:eastAsia="Calibri" w:cs="Times New Roman"/>
                    <w:noProof/>
                    <w:kern w:val="0"/>
                    <w:szCs w:val="22"/>
                    <w:lang w:bidi="ar-SA"/>
                    <w14:ligatures w14:val="none"/>
                  </w:rPr>
                  <w:t>Available:</w:t>
                </w:r>
                <w:r>
                  <w:rPr>
                    <w:rFonts w:eastAsia="Times New Roman" w:cs="Times New Roman"/>
                    <w:noProof/>
                    <w:kern w:val="0"/>
                    <w:szCs w:val="22"/>
                    <w:lang w:val="en-US" w:bidi="ar-SA"/>
                    <w14:ligatures w14:val="none"/>
                  </w:rPr>
                  <w:t xml:space="preserve"> </w:t>
                </w:r>
                <w:hyperlink r:id="rId11" w:history="1">
                  <w:r w:rsidRPr="00FE3E08">
                    <w:rPr>
                      <w:rStyle w:val="Hyperlink"/>
                      <w:rFonts w:eastAsia="Times New Roman" w:cs="Times New Roman"/>
                      <w:noProof/>
                      <w:kern w:val="0"/>
                      <w:szCs w:val="22"/>
                      <w:lang w:val="en-US" w:bidi="ar-SA"/>
                      <w14:ligatures w14:val="none"/>
                    </w:rPr>
                    <w:t>https://www.moljpa.gov.np/en/wp-content/uploads/2018/12/Civil-procedure-code.pdf</w:t>
                  </w:r>
                </w:hyperlink>
              </w:p>
            </w:tc>
          </w:tr>
        </w:tbl>
        <w:p w14:paraId="526D551E" w14:textId="0A3DFCE5" w:rsidR="00EE1C3A" w:rsidRPr="000D0F1C" w:rsidRDefault="00EE1C3A" w:rsidP="00454FE8">
          <w:pPr>
            <w:spacing w:line="360" w:lineRule="auto"/>
            <w:jc w:val="both"/>
            <w:rPr>
              <w:rFonts w:eastAsia="Calibri" w:cs="Times New Roman"/>
              <w:kern w:val="0"/>
              <w:szCs w:val="22"/>
              <w:lang w:val="en-US" w:bidi="ar-SA"/>
              <w14:ligatures w14:val="none"/>
            </w:rPr>
          </w:pPr>
          <w:r w:rsidRPr="006426F7">
            <w:rPr>
              <w:rFonts w:eastAsia="Calibri" w:cs="Times New Roman"/>
              <w:kern w:val="0"/>
              <w:szCs w:val="22"/>
              <w:lang w:val="en-US" w:bidi="ar-SA"/>
              <w14:ligatures w14:val="none"/>
            </w:rPr>
            <w:fldChar w:fldCharType="end"/>
          </w:r>
        </w:p>
      </w:sdtContent>
    </w:sdt>
    <w:sectPr w:rsidR="00EE1C3A" w:rsidRPr="000D0F1C" w:rsidSect="00EE1C3A">
      <w:footerReference w:type="default" r:id="rId1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1F36" w14:textId="77777777" w:rsidR="0098361D" w:rsidRDefault="0098361D">
      <w:pPr>
        <w:spacing w:after="0" w:line="240" w:lineRule="auto"/>
      </w:pPr>
      <w:r>
        <w:separator/>
      </w:r>
    </w:p>
  </w:endnote>
  <w:endnote w:type="continuationSeparator" w:id="0">
    <w:p w14:paraId="2DB3245E" w14:textId="77777777" w:rsidR="0098361D" w:rsidRDefault="00983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8077" w14:textId="2F8390A4" w:rsidR="00EE1C3A" w:rsidRDefault="00EE1C3A">
    <w:pPr>
      <w:pStyle w:val="Footer"/>
      <w:jc w:val="center"/>
    </w:pPr>
  </w:p>
  <w:p w14:paraId="29ED5A74" w14:textId="77777777" w:rsidR="00EE1C3A" w:rsidRDefault="00EE1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0744B" w14:textId="77777777" w:rsidR="0098361D" w:rsidRDefault="0098361D">
      <w:pPr>
        <w:spacing w:after="0" w:line="240" w:lineRule="auto"/>
      </w:pPr>
      <w:r>
        <w:separator/>
      </w:r>
    </w:p>
  </w:footnote>
  <w:footnote w:type="continuationSeparator" w:id="0">
    <w:p w14:paraId="4A191AB0" w14:textId="77777777" w:rsidR="0098361D" w:rsidRDefault="00983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C9D1B1D"/>
    <w:multiLevelType w:val="hybridMultilevel"/>
    <w:tmpl w:val="7FFC8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23C7E24"/>
    <w:multiLevelType w:val="multilevel"/>
    <w:tmpl w:val="436255B0"/>
    <w:lvl w:ilvl="0">
      <w:start w:val="1"/>
      <w:numFmt w:val="decimal"/>
      <w:lvlText w:val="%1."/>
      <w:lvlJc w:val="left"/>
      <w:pPr>
        <w:tabs>
          <w:tab w:val="num" w:pos="720"/>
        </w:tabs>
        <w:ind w:left="720" w:hanging="360"/>
      </w:pPr>
      <w:rPr>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737C34FE"/>
    <w:multiLevelType w:val="hybridMultilevel"/>
    <w:tmpl w:val="80ACA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2258438">
    <w:abstractNumId w:val="5"/>
  </w:num>
  <w:num w:numId="2" w16cid:durableId="960645065">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383336723">
    <w:abstractNumId w:val="3"/>
  </w:num>
  <w:num w:numId="4" w16cid:durableId="1797404041">
    <w:abstractNumId w:val="6"/>
  </w:num>
  <w:num w:numId="5" w16cid:durableId="1603564713">
    <w:abstractNumId w:val="0"/>
  </w:num>
  <w:num w:numId="6" w16cid:durableId="432747731">
    <w:abstractNumId w:val="1"/>
  </w:num>
  <w:num w:numId="7" w16cid:durableId="225575130">
    <w:abstractNumId w:val="5"/>
  </w:num>
  <w:num w:numId="8" w16cid:durableId="234052238">
    <w:abstractNumId w:val="4"/>
  </w:num>
  <w:num w:numId="9" w16cid:durableId="1399089538">
    <w:abstractNumId w:val="3"/>
  </w:num>
  <w:num w:numId="10" w16cid:durableId="434400431">
    <w:abstractNumId w:val="6"/>
  </w:num>
  <w:num w:numId="11" w16cid:durableId="433789288">
    <w:abstractNumId w:val="0"/>
  </w:num>
  <w:num w:numId="12" w16cid:durableId="845174577">
    <w:abstractNumId w:val="1"/>
  </w:num>
  <w:num w:numId="13" w16cid:durableId="1565607888">
    <w:abstractNumId w:val="2"/>
  </w:num>
  <w:num w:numId="14" w16cid:durableId="4162936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E5"/>
    <w:rsid w:val="00003BD9"/>
    <w:rsid w:val="00034B98"/>
    <w:rsid w:val="000D0F1C"/>
    <w:rsid w:val="000E0705"/>
    <w:rsid w:val="001215EA"/>
    <w:rsid w:val="00191638"/>
    <w:rsid w:val="00204CC6"/>
    <w:rsid w:val="00256A46"/>
    <w:rsid w:val="00266B0F"/>
    <w:rsid w:val="002A434A"/>
    <w:rsid w:val="00302B0B"/>
    <w:rsid w:val="00440D83"/>
    <w:rsid w:val="00454FE8"/>
    <w:rsid w:val="004645FB"/>
    <w:rsid w:val="004723D0"/>
    <w:rsid w:val="00481C4A"/>
    <w:rsid w:val="004A7150"/>
    <w:rsid w:val="00573092"/>
    <w:rsid w:val="00605759"/>
    <w:rsid w:val="006426F7"/>
    <w:rsid w:val="006714E5"/>
    <w:rsid w:val="0069455B"/>
    <w:rsid w:val="007D3D23"/>
    <w:rsid w:val="007E0600"/>
    <w:rsid w:val="00821CB2"/>
    <w:rsid w:val="00822FAB"/>
    <w:rsid w:val="00910690"/>
    <w:rsid w:val="0096064B"/>
    <w:rsid w:val="00975088"/>
    <w:rsid w:val="0098361D"/>
    <w:rsid w:val="009B2DAD"/>
    <w:rsid w:val="009B5E2D"/>
    <w:rsid w:val="009F69E8"/>
    <w:rsid w:val="00A6412C"/>
    <w:rsid w:val="00B12141"/>
    <w:rsid w:val="00BF62A0"/>
    <w:rsid w:val="00C55477"/>
    <w:rsid w:val="00D078D3"/>
    <w:rsid w:val="00D438E1"/>
    <w:rsid w:val="00D4423F"/>
    <w:rsid w:val="00DE2D2E"/>
    <w:rsid w:val="00E30E18"/>
    <w:rsid w:val="00EC1154"/>
    <w:rsid w:val="00EC79CE"/>
    <w:rsid w:val="00EE1C3A"/>
    <w:rsid w:val="00F31658"/>
    <w:rsid w:val="00F955EA"/>
    <w:rsid w:val="00FE3E0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521C"/>
  <w15:chartTrackingRefBased/>
  <w15:docId w15:val="{F084FFC3-82BF-4AD0-AD3D-E1368E43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55B"/>
    <w:rPr>
      <w:rFonts w:ascii="Times New Roman" w:hAnsi="Times New Roman"/>
    </w:rPr>
  </w:style>
  <w:style w:type="paragraph" w:styleId="Heading1">
    <w:name w:val="heading 1"/>
    <w:basedOn w:val="Normal"/>
    <w:next w:val="Normal"/>
    <w:link w:val="Heading1Char"/>
    <w:autoRedefine/>
    <w:uiPriority w:val="9"/>
    <w:qFormat/>
    <w:rsid w:val="0069455B"/>
    <w:pPr>
      <w:keepNext/>
      <w:keepLines/>
      <w:spacing w:before="360" w:after="80" w:line="360" w:lineRule="auto"/>
      <w:jc w:val="both"/>
      <w:outlineLvl w:val="0"/>
    </w:pPr>
    <w:rPr>
      <w:rFonts w:eastAsia="Times New Roman" w:cstheme="majorBidi"/>
      <w:b/>
      <w:color w:val="000000" w:themeColor="text1"/>
      <w:sz w:val="32"/>
      <w:szCs w:val="36"/>
      <w:lang w:val="en-US" w:bidi="ar-SA"/>
    </w:rPr>
  </w:style>
  <w:style w:type="paragraph" w:styleId="Heading2">
    <w:name w:val="heading 2"/>
    <w:basedOn w:val="Normal"/>
    <w:next w:val="Normal"/>
    <w:link w:val="Heading2Char"/>
    <w:autoRedefine/>
    <w:uiPriority w:val="9"/>
    <w:semiHidden/>
    <w:unhideWhenUsed/>
    <w:qFormat/>
    <w:rsid w:val="0069455B"/>
    <w:pPr>
      <w:keepNext/>
      <w:keepLines/>
      <w:spacing w:before="160" w:after="80"/>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semiHidden/>
    <w:unhideWhenUsed/>
    <w:qFormat/>
    <w:rsid w:val="006714E5"/>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714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14E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14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14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14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14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55B"/>
    <w:rPr>
      <w:rFonts w:ascii="Times New Roman" w:eastAsia="Times New Roman" w:hAnsi="Times New Roman" w:cstheme="majorBidi"/>
      <w:b/>
      <w:color w:val="000000" w:themeColor="text1"/>
      <w:sz w:val="32"/>
      <w:szCs w:val="36"/>
      <w:lang w:val="en-US" w:bidi="ar-SA"/>
    </w:rPr>
  </w:style>
  <w:style w:type="character" w:customStyle="1" w:styleId="Heading2Char">
    <w:name w:val="Heading 2 Char"/>
    <w:basedOn w:val="DefaultParagraphFont"/>
    <w:link w:val="Heading2"/>
    <w:uiPriority w:val="9"/>
    <w:semiHidden/>
    <w:rsid w:val="0069455B"/>
    <w:rPr>
      <w:rFonts w:ascii="Times New Roman" w:eastAsiaTheme="majorEastAsia" w:hAnsi="Times New Roman" w:cstheme="majorBidi"/>
      <w:b/>
      <w:color w:val="000000" w:themeColor="text1"/>
      <w:sz w:val="28"/>
      <w:szCs w:val="29"/>
    </w:rPr>
  </w:style>
  <w:style w:type="character" w:customStyle="1" w:styleId="Heading3Char">
    <w:name w:val="Heading 3 Char"/>
    <w:basedOn w:val="DefaultParagraphFont"/>
    <w:link w:val="Heading3"/>
    <w:uiPriority w:val="9"/>
    <w:semiHidden/>
    <w:rsid w:val="006714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71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E5"/>
    <w:rPr>
      <w:rFonts w:eastAsiaTheme="majorEastAsia" w:cstheme="majorBidi"/>
      <w:color w:val="272727" w:themeColor="text1" w:themeTint="D8"/>
    </w:rPr>
  </w:style>
  <w:style w:type="paragraph" w:styleId="Title">
    <w:name w:val="Title"/>
    <w:basedOn w:val="Normal"/>
    <w:next w:val="Normal"/>
    <w:link w:val="TitleChar"/>
    <w:uiPriority w:val="10"/>
    <w:qFormat/>
    <w:rsid w:val="006714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714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714E5"/>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714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714E5"/>
    <w:pPr>
      <w:spacing w:before="160"/>
      <w:jc w:val="center"/>
    </w:pPr>
    <w:rPr>
      <w:i/>
      <w:iCs/>
      <w:color w:val="404040" w:themeColor="text1" w:themeTint="BF"/>
    </w:rPr>
  </w:style>
  <w:style w:type="character" w:customStyle="1" w:styleId="QuoteChar">
    <w:name w:val="Quote Char"/>
    <w:basedOn w:val="DefaultParagraphFont"/>
    <w:link w:val="Quote"/>
    <w:uiPriority w:val="29"/>
    <w:rsid w:val="006714E5"/>
    <w:rPr>
      <w:rFonts w:ascii="Times New Roman" w:hAnsi="Times New Roman"/>
      <w:i/>
      <w:iCs/>
      <w:color w:val="404040" w:themeColor="text1" w:themeTint="BF"/>
    </w:rPr>
  </w:style>
  <w:style w:type="paragraph" w:styleId="ListParagraph">
    <w:name w:val="List Paragraph"/>
    <w:basedOn w:val="Normal"/>
    <w:uiPriority w:val="34"/>
    <w:qFormat/>
    <w:rsid w:val="006714E5"/>
    <w:pPr>
      <w:ind w:left="720"/>
      <w:contextualSpacing/>
    </w:pPr>
  </w:style>
  <w:style w:type="character" w:styleId="IntenseEmphasis">
    <w:name w:val="Intense Emphasis"/>
    <w:basedOn w:val="DefaultParagraphFont"/>
    <w:uiPriority w:val="21"/>
    <w:qFormat/>
    <w:rsid w:val="006714E5"/>
    <w:rPr>
      <w:i/>
      <w:iCs/>
      <w:color w:val="2F5496" w:themeColor="accent1" w:themeShade="BF"/>
    </w:rPr>
  </w:style>
  <w:style w:type="paragraph" w:styleId="IntenseQuote">
    <w:name w:val="Intense Quote"/>
    <w:basedOn w:val="Normal"/>
    <w:next w:val="Normal"/>
    <w:link w:val="IntenseQuoteChar"/>
    <w:uiPriority w:val="30"/>
    <w:qFormat/>
    <w:rsid w:val="00671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4E5"/>
    <w:rPr>
      <w:rFonts w:ascii="Times New Roman" w:hAnsi="Times New Roman"/>
      <w:i/>
      <w:iCs/>
      <w:color w:val="2F5496" w:themeColor="accent1" w:themeShade="BF"/>
    </w:rPr>
  </w:style>
  <w:style w:type="character" w:styleId="IntenseReference">
    <w:name w:val="Intense Reference"/>
    <w:basedOn w:val="DefaultParagraphFont"/>
    <w:uiPriority w:val="32"/>
    <w:qFormat/>
    <w:rsid w:val="006714E5"/>
    <w:rPr>
      <w:b/>
      <w:bCs/>
      <w:smallCaps/>
      <w:color w:val="2F5496" w:themeColor="accent1" w:themeShade="BF"/>
      <w:spacing w:val="5"/>
    </w:rPr>
  </w:style>
  <w:style w:type="paragraph" w:styleId="Footer">
    <w:name w:val="footer"/>
    <w:basedOn w:val="Normal"/>
    <w:link w:val="FooterChar"/>
    <w:uiPriority w:val="99"/>
    <w:unhideWhenUsed/>
    <w:rsid w:val="00EE1C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C3A"/>
    <w:rPr>
      <w:rFonts w:ascii="Times New Roman" w:hAnsi="Times New Roman"/>
    </w:rPr>
  </w:style>
  <w:style w:type="paragraph" w:customStyle="1" w:styleId="pdq2pgselectionanchorcontainer">
    <w:name w:val="pdq2pg_selectionanchorcontainer"/>
    <w:basedOn w:val="Normal"/>
    <w:rsid w:val="004723D0"/>
    <w:pPr>
      <w:spacing w:before="100" w:beforeAutospacing="1" w:after="100" w:afterAutospacing="1" w:line="240" w:lineRule="auto"/>
    </w:pPr>
    <w:rPr>
      <w:rFonts w:eastAsia="Times New Roman" w:cs="Times New Roman"/>
      <w:kern w:val="0"/>
      <w:szCs w:val="24"/>
      <w:lang w:eastAsia="en-GB"/>
      <w14:ligatures w14:val="none"/>
    </w:rPr>
  </w:style>
  <w:style w:type="paragraph" w:styleId="NormalWeb">
    <w:name w:val="Normal (Web)"/>
    <w:basedOn w:val="Normal"/>
    <w:uiPriority w:val="99"/>
    <w:semiHidden/>
    <w:unhideWhenUsed/>
    <w:rsid w:val="004723D0"/>
    <w:pPr>
      <w:spacing w:before="100" w:beforeAutospacing="1" w:after="100" w:afterAutospacing="1" w:line="240" w:lineRule="auto"/>
    </w:pPr>
    <w:rPr>
      <w:rFonts w:eastAsia="Times New Roman" w:cs="Times New Roman"/>
      <w:kern w:val="0"/>
      <w:szCs w:val="24"/>
      <w:lang w:eastAsia="en-GB"/>
      <w14:ligatures w14:val="none"/>
    </w:rPr>
  </w:style>
  <w:style w:type="character" w:styleId="Strong">
    <w:name w:val="Strong"/>
    <w:basedOn w:val="DefaultParagraphFont"/>
    <w:uiPriority w:val="22"/>
    <w:qFormat/>
    <w:rsid w:val="004723D0"/>
    <w:rPr>
      <w:b/>
      <w:bCs/>
    </w:rPr>
  </w:style>
  <w:style w:type="paragraph" w:styleId="Header">
    <w:name w:val="header"/>
    <w:basedOn w:val="Normal"/>
    <w:link w:val="HeaderChar"/>
    <w:uiPriority w:val="99"/>
    <w:unhideWhenUsed/>
    <w:rsid w:val="000D0F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F1C"/>
    <w:rPr>
      <w:rFonts w:ascii="Times New Roman" w:hAnsi="Times New Roman"/>
    </w:rPr>
  </w:style>
  <w:style w:type="character" w:styleId="Hyperlink">
    <w:name w:val="Hyperlink"/>
    <w:basedOn w:val="DefaultParagraphFont"/>
    <w:uiPriority w:val="99"/>
    <w:unhideWhenUsed/>
    <w:rsid w:val="00D438E1"/>
    <w:rPr>
      <w:color w:val="0563C1" w:themeColor="hyperlink"/>
      <w:u w:val="single"/>
    </w:rPr>
  </w:style>
  <w:style w:type="character" w:styleId="UnresolvedMention">
    <w:name w:val="Unresolved Mention"/>
    <w:basedOn w:val="DefaultParagraphFont"/>
    <w:uiPriority w:val="99"/>
    <w:semiHidden/>
    <w:unhideWhenUsed/>
    <w:rsid w:val="00D43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court.gov.np/web/assets/downloads/strategic/4th%20strategic%20plan%20of%20judiciary.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ljpa.gov.np/en/wp-content/uploads/2018/12/Civil-procedure-code.pdf" TargetMode="External"/><Relationship Id="rId5" Type="http://schemas.openxmlformats.org/officeDocument/2006/relationships/webSettings" Target="webSettings.xml"/><Relationship Id="rId10" Type="http://schemas.openxmlformats.org/officeDocument/2006/relationships/hyperlink" Target="https://supremecourt.gov.np/" TargetMode="External"/><Relationship Id="rId4" Type="http://schemas.openxmlformats.org/officeDocument/2006/relationships/settings" Target="settings.xml"/><Relationship Id="rId9" Type="http://schemas.openxmlformats.org/officeDocument/2006/relationships/hyperlink" Target="https://fwld.org/works/researchstud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htt4</b:Tag>
    <b:SourceType>InternetSite</b:SourceType>
    <b:Guid>{8FCDEE69-A4F6-450A-9615-18FE038E36DF}</b:Guid>
    <b:URL>https://wips.com.np/research/wips-com-np-legal-regime-of-cyber-crime-in-nepal/</b:URL>
    <b:RefOrder>6</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s>
</file>

<file path=customXml/itemProps1.xml><?xml version="1.0" encoding="utf-8"?>
<ds:datastoreItem xmlns:ds="http://schemas.openxmlformats.org/officeDocument/2006/customXml" ds:itemID="{FF8EE8DD-2E19-4871-A168-3DAB6C0F3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7</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41</cp:revision>
  <dcterms:created xsi:type="dcterms:W3CDTF">2026-08-13T05:35:00Z</dcterms:created>
  <dcterms:modified xsi:type="dcterms:W3CDTF">2026-08-13T13:39:00Z</dcterms:modified>
</cp:coreProperties>
</file>