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AE" w:rsidRPr="00D63CAE" w:rsidRDefault="00D63CAE" w:rsidP="00D63CAE">
      <w:pPr>
        <w:rPr>
          <w:b/>
        </w:rPr>
      </w:pPr>
      <w:r w:rsidRPr="00D63CAE">
        <w:rPr>
          <w:b/>
        </w:rPr>
        <w:t>Citation Request:</w:t>
      </w:r>
    </w:p>
    <w:p w:rsidR="00D63CAE" w:rsidRDefault="00D63CAE" w:rsidP="00D63CAE"/>
    <w:p w:rsidR="00D63CAE" w:rsidRDefault="00D63CAE" w:rsidP="00D63CAE">
      <w:proofErr w:type="spellStart"/>
      <w:r>
        <w:t>Zieba</w:t>
      </w:r>
      <w:proofErr w:type="spellEnd"/>
      <w:r>
        <w:t xml:space="preserve">, M., </w:t>
      </w:r>
      <w:proofErr w:type="spellStart"/>
      <w:r>
        <w:t>Tomczak</w:t>
      </w:r>
      <w:proofErr w:type="spellEnd"/>
      <w:r>
        <w:t xml:space="preserve">, S. K., &amp; </w:t>
      </w:r>
      <w:proofErr w:type="spellStart"/>
      <w:r>
        <w:t>Tomczak</w:t>
      </w:r>
      <w:proofErr w:type="spellEnd"/>
      <w:r>
        <w:t>, J. M. (2016). Ensemble Boosted Trees with Synthetic Features Generation in Application to Bankruptcy Prediction. Expert Systems with Applications. [Web Link]</w:t>
      </w:r>
    </w:p>
    <w:p w:rsidR="00D63CAE" w:rsidRDefault="00D63CAE" w:rsidP="00D63CAE"/>
    <w:p w:rsidR="00D63CAE" w:rsidRDefault="00D63CAE" w:rsidP="00D63CAE">
      <w:proofErr w:type="spellStart"/>
      <w:r>
        <w:t>BibTeX</w:t>
      </w:r>
      <w:proofErr w:type="spellEnd"/>
      <w:r>
        <w:t>:</w:t>
      </w:r>
    </w:p>
    <w:p w:rsidR="00D63CAE" w:rsidRDefault="00D63CAE" w:rsidP="00D63CAE">
      <w:proofErr w:type="gramStart"/>
      <w:r>
        <w:t>@article{</w:t>
      </w:r>
      <w:proofErr w:type="gramEnd"/>
      <w:r>
        <w:t>zikeba2016ensemble,</w:t>
      </w:r>
    </w:p>
    <w:p w:rsidR="00D63CAE" w:rsidRDefault="00D63CAE" w:rsidP="00D63CAE">
      <w:proofErr w:type="gramStart"/>
      <w:r>
        <w:t>title</w:t>
      </w:r>
      <w:proofErr w:type="gramEnd"/>
      <w:r>
        <w:t>={Ensemble Boosted Trees with Synthetic Features Generation in Application to Bankruptcy Prediction},</w:t>
      </w:r>
    </w:p>
    <w:p w:rsidR="00D63CAE" w:rsidRDefault="00D63CAE" w:rsidP="00D63CAE">
      <w:proofErr w:type="gramStart"/>
      <w:r>
        <w:t>author</w:t>
      </w:r>
      <w:proofErr w:type="gramEnd"/>
      <w:r>
        <w:t>={</w:t>
      </w:r>
      <w:proofErr w:type="spellStart"/>
      <w:r>
        <w:t>Zi</w:t>
      </w:r>
      <w:proofErr w:type="spellEnd"/>
      <w:r>
        <w:t>{k{e}}</w:t>
      </w:r>
      <w:proofErr w:type="spellStart"/>
      <w:r>
        <w:t>ba</w:t>
      </w:r>
      <w:proofErr w:type="spellEnd"/>
      <w:r>
        <w:t xml:space="preserve">, </w:t>
      </w:r>
      <w:proofErr w:type="spellStart"/>
      <w:r>
        <w:t>Maciej</w:t>
      </w:r>
      <w:proofErr w:type="spellEnd"/>
      <w:r>
        <w:t xml:space="preserve"> and </w:t>
      </w:r>
      <w:proofErr w:type="spellStart"/>
      <w:r>
        <w:t>Tomczak</w:t>
      </w:r>
      <w:proofErr w:type="spellEnd"/>
      <w:r>
        <w:t xml:space="preserve">, Sebastian K and </w:t>
      </w:r>
      <w:proofErr w:type="spellStart"/>
      <w:r>
        <w:t>Tomczak</w:t>
      </w:r>
      <w:proofErr w:type="spellEnd"/>
      <w:r>
        <w:t xml:space="preserve">, </w:t>
      </w:r>
      <w:proofErr w:type="spellStart"/>
      <w:r>
        <w:t>Jakub</w:t>
      </w:r>
      <w:proofErr w:type="spellEnd"/>
      <w:r>
        <w:t xml:space="preserve"> M},</w:t>
      </w:r>
    </w:p>
    <w:p w:rsidR="00D63CAE" w:rsidRDefault="00D63CAE" w:rsidP="00D63CAE">
      <w:proofErr w:type="gramStart"/>
      <w:r>
        <w:t>journal</w:t>
      </w:r>
      <w:proofErr w:type="gramEnd"/>
      <w:r>
        <w:t>={Expert Systems with Applications},</w:t>
      </w:r>
    </w:p>
    <w:p w:rsidR="00D63CAE" w:rsidRDefault="00D63CAE" w:rsidP="00D63CAE">
      <w:proofErr w:type="gramStart"/>
      <w:r>
        <w:t>year</w:t>
      </w:r>
      <w:proofErr w:type="gramEnd"/>
      <w:r>
        <w:t>={2016},</w:t>
      </w:r>
    </w:p>
    <w:p w:rsidR="00D63CAE" w:rsidRDefault="00D63CAE" w:rsidP="00D63CAE">
      <w:proofErr w:type="gramStart"/>
      <w:r>
        <w:t>publisher</w:t>
      </w:r>
      <w:proofErr w:type="gramEnd"/>
      <w:r>
        <w:t>={Elsevier}</w:t>
      </w:r>
    </w:p>
    <w:p w:rsidR="00D63CAE" w:rsidRDefault="00D63CAE" w:rsidP="00D63CAE">
      <w:r>
        <w:t>}</w:t>
      </w:r>
    </w:p>
    <w:p w:rsidR="00D63CAE" w:rsidRDefault="00D63CAE" w:rsidP="00D63CAE"/>
    <w:p w:rsidR="00D63CAE" w:rsidRDefault="00D63CAE" w:rsidP="00D63CAE">
      <w:r w:rsidRPr="00D63CAE">
        <w:rPr>
          <w:b/>
        </w:rPr>
        <w:t>Data Set Information:</w:t>
      </w:r>
    </w:p>
    <w:p w:rsidR="00D63CAE" w:rsidRDefault="00D63CAE" w:rsidP="00D63CAE">
      <w:r>
        <w:t>The dataset is about bankruptcy prediction of Polish companies. The data was collected from Emerging Markets Information Service (EMIS, [Web Link]), which is a database containing information on emerging markets around the world. The bankrupt companies were analysed in the period 2000-2012, while the still operating companies were evaluated from 2007 to 2013.</w:t>
      </w:r>
    </w:p>
    <w:p w:rsidR="00D63CAE" w:rsidRDefault="00D63CAE" w:rsidP="00D63CAE">
      <w:r>
        <w:t>Basing on the collected data five classification cases were distinguished, that depends on the forecasting period:</w:t>
      </w:r>
    </w:p>
    <w:p w:rsidR="00D63CAE" w:rsidRDefault="00D63CAE" w:rsidP="00D63CAE">
      <w:r>
        <w:t>-</w:t>
      </w:r>
      <w:r w:rsidRPr="00D63CAE">
        <w:rPr>
          <w:b/>
        </w:rPr>
        <w:t xml:space="preserve"> 1stYear</w:t>
      </w:r>
      <w:r>
        <w:t xml:space="preserve"> the data contains financial rates from 1st year of the forecasting period and corresponding class label that indicates bankruptcy status after 5 years. The data contains 7027 instances (financial statements), 271 represents bankrupted companies, 6756 firms that did not bankrupt in the forecasting period.</w:t>
      </w:r>
    </w:p>
    <w:p w:rsidR="00D63CAE" w:rsidRDefault="00D63CAE" w:rsidP="00D63CAE">
      <w:r>
        <w:t xml:space="preserve">- </w:t>
      </w:r>
      <w:r w:rsidRPr="00D63CAE">
        <w:rPr>
          <w:b/>
        </w:rPr>
        <w:t>2ndYear</w:t>
      </w:r>
      <w:r>
        <w:t xml:space="preserve">  the data contains financial rates from 2nd year of the forecasting period and corresponding class label that indicates bankruptcy status after 4 years. The data contains 10173 instances (financial statements), 400 represents bankrupted companies, 9773 firms that did not bankrupt in the forecasting period.</w:t>
      </w:r>
    </w:p>
    <w:p w:rsidR="00D63CAE" w:rsidRDefault="00D63CAE" w:rsidP="00D63CAE">
      <w:r>
        <w:t>-</w:t>
      </w:r>
      <w:r w:rsidRPr="00D63CAE">
        <w:rPr>
          <w:b/>
        </w:rPr>
        <w:t xml:space="preserve"> 3rdYear</w:t>
      </w:r>
      <w:r>
        <w:t xml:space="preserve">  the data contains financial rates from 3rd year of the forecasting period and corresponding class label that indicates bankruptcy status after 3 years. The data contains 10503 instances (financial statements), 495 represents bankrupted companies, 10008 firms that did not bankrupt in the forecasting period.</w:t>
      </w:r>
    </w:p>
    <w:p w:rsidR="00D63CAE" w:rsidRDefault="00D63CAE" w:rsidP="00D63CAE">
      <w:r>
        <w:t xml:space="preserve">- </w:t>
      </w:r>
      <w:r w:rsidRPr="00D63CAE">
        <w:rPr>
          <w:b/>
        </w:rPr>
        <w:t>4thYear</w:t>
      </w:r>
      <w:r>
        <w:t xml:space="preserve"> the data contains financial rates from 4th year of the forecasting period and corresponding class label that indicates bankruptcy status after 2 years. The data contains 9792 instances (financial </w:t>
      </w:r>
      <w:r>
        <w:lastRenderedPageBreak/>
        <w:t>statements), 515 represents bankrupted companies, 9277 firms that did not bankrupt in the forecasting period.</w:t>
      </w:r>
    </w:p>
    <w:p w:rsidR="00D63CAE" w:rsidRDefault="00D63CAE" w:rsidP="00D63CAE">
      <w:r>
        <w:t xml:space="preserve">- </w:t>
      </w:r>
      <w:r w:rsidRPr="00D63CAE">
        <w:rPr>
          <w:b/>
        </w:rPr>
        <w:t>5thYear</w:t>
      </w:r>
      <w:r>
        <w:t xml:space="preserve">  the data contains financial rates from 5th year of the forecasting period and corresponding class label that indicates bankruptcy status after 1 year. The data contains 5910 instances (financial statements), 410 represents bankrupted companies, 5500 firms that did not bankrupt in the forecasting period.</w:t>
      </w:r>
    </w:p>
    <w:p w:rsidR="00D63CAE" w:rsidRDefault="00D63CAE" w:rsidP="00D63CAE"/>
    <w:p w:rsidR="00D63CAE" w:rsidRDefault="00D63CAE" w:rsidP="00D63CAE">
      <w:r w:rsidRPr="00D63CAE">
        <w:rPr>
          <w:b/>
        </w:rPr>
        <w:t>Attribute Information:</w:t>
      </w:r>
    </w:p>
    <w:p w:rsidR="00D63CAE" w:rsidRDefault="00D63CAE" w:rsidP="00D63CAE">
      <w:r w:rsidRPr="00D63CAE">
        <w:rPr>
          <w:b/>
        </w:rPr>
        <w:t>X1</w:t>
      </w:r>
      <w:r w:rsidR="00F54D61">
        <w:rPr>
          <w:b/>
        </w:rPr>
        <w:t xml:space="preserve">(Return on assets) </w:t>
      </w:r>
      <w:r w:rsidR="003E22D7">
        <w:rPr>
          <w:b/>
        </w:rPr>
        <w:t>-</w:t>
      </w:r>
      <w:r w:rsidR="00F54D61">
        <w:rPr>
          <w:b/>
        </w:rPr>
        <w:t xml:space="preserve"> </w:t>
      </w:r>
      <w:r>
        <w:t>net profit / total assets</w:t>
      </w:r>
    </w:p>
    <w:p w:rsidR="00D63CAE" w:rsidRDefault="00D63CAE" w:rsidP="00D63CAE">
      <w:r w:rsidRPr="00D63CAE">
        <w:rPr>
          <w:b/>
        </w:rPr>
        <w:t>X2</w:t>
      </w:r>
      <w:r w:rsidR="00F54D61">
        <w:rPr>
          <w:b/>
        </w:rPr>
        <w:t xml:space="preserve">(Debt Asset ratio) - </w:t>
      </w:r>
      <w:r>
        <w:t>total liabilities / total assets</w:t>
      </w:r>
    </w:p>
    <w:p w:rsidR="00D63CAE" w:rsidRDefault="00D63CAE" w:rsidP="00D63CAE">
      <w:r w:rsidRPr="00D63CAE">
        <w:rPr>
          <w:b/>
        </w:rPr>
        <w:t>X3</w:t>
      </w:r>
      <w:r w:rsidR="00AD549A">
        <w:rPr>
          <w:b/>
        </w:rPr>
        <w:t>(Working Capital ratio) -</w:t>
      </w:r>
      <w:r>
        <w:t xml:space="preserve"> working capital / total assets</w:t>
      </w:r>
    </w:p>
    <w:p w:rsidR="00D63CAE" w:rsidRDefault="00D63CAE" w:rsidP="00D63CAE">
      <w:r w:rsidRPr="00D63CAE">
        <w:rPr>
          <w:b/>
        </w:rPr>
        <w:t>X4</w:t>
      </w:r>
      <w:r w:rsidR="00FF3006">
        <w:rPr>
          <w:b/>
        </w:rPr>
        <w:t>(Current ratio) -</w:t>
      </w:r>
      <w:r>
        <w:t xml:space="preserve"> current assets / short-term liabilities</w:t>
      </w:r>
    </w:p>
    <w:p w:rsidR="00D63CAE" w:rsidRDefault="00D63CAE" w:rsidP="00D63CAE">
      <w:r w:rsidRPr="00D63CAE">
        <w:rPr>
          <w:b/>
        </w:rPr>
        <w:t>X5</w:t>
      </w:r>
      <w:r w:rsidR="00DF7F2E">
        <w:rPr>
          <w:b/>
        </w:rPr>
        <w:t>(Cash Conversion Cycle) -</w:t>
      </w:r>
      <w:r>
        <w:t xml:space="preserve"> [(cash + short-term securities + receivables - short-term liabilities) / (operating expenses - depreciation)] * 365</w:t>
      </w:r>
    </w:p>
    <w:p w:rsidR="00D63CAE" w:rsidRDefault="00D63CAE" w:rsidP="00D63CAE">
      <w:r w:rsidRPr="00D63CAE">
        <w:rPr>
          <w:b/>
        </w:rPr>
        <w:t>X6</w:t>
      </w:r>
      <w:r w:rsidR="00E8099B">
        <w:rPr>
          <w:b/>
        </w:rPr>
        <w:t>(RE/TA) -</w:t>
      </w:r>
      <w:r>
        <w:t xml:space="preserve"> retained earnings / total assets</w:t>
      </w:r>
    </w:p>
    <w:p w:rsidR="00D63CAE" w:rsidRDefault="00D63CAE" w:rsidP="00D63CAE">
      <w:r w:rsidRPr="00D63CAE">
        <w:rPr>
          <w:b/>
        </w:rPr>
        <w:t>X7</w:t>
      </w:r>
      <w:r w:rsidR="00AD25D5">
        <w:rPr>
          <w:b/>
        </w:rPr>
        <w:t>(EBIT ROA) -</w:t>
      </w:r>
      <w:r>
        <w:t xml:space="preserve"> EBIT / total assets</w:t>
      </w:r>
    </w:p>
    <w:p w:rsidR="00D63CAE" w:rsidRDefault="00D63CAE" w:rsidP="00D63CAE">
      <w:r w:rsidRPr="00D63CAE">
        <w:rPr>
          <w:b/>
        </w:rPr>
        <w:t>X8</w:t>
      </w:r>
      <w:r>
        <w:t xml:space="preserve"> book value of equity / total liabilities</w:t>
      </w:r>
    </w:p>
    <w:p w:rsidR="00D63CAE" w:rsidRDefault="00D63CAE" w:rsidP="00D63CAE">
      <w:r w:rsidRPr="00D63CAE">
        <w:rPr>
          <w:b/>
        </w:rPr>
        <w:t>X9</w:t>
      </w:r>
      <w:r w:rsidR="0033713B">
        <w:rPr>
          <w:b/>
        </w:rPr>
        <w:t>(Asset turnover ratio) -</w:t>
      </w:r>
      <w:r>
        <w:t xml:space="preserve"> sales / total assets</w:t>
      </w:r>
    </w:p>
    <w:p w:rsidR="00D63CAE" w:rsidRDefault="00D63CAE" w:rsidP="00D63CAE">
      <w:r w:rsidRPr="00D63CAE">
        <w:rPr>
          <w:b/>
        </w:rPr>
        <w:t>X10</w:t>
      </w:r>
      <w:r w:rsidR="00A32D12">
        <w:rPr>
          <w:b/>
        </w:rPr>
        <w:t>(Equity to Asset ratio) -</w:t>
      </w:r>
      <w:r>
        <w:t xml:space="preserve"> equity / total assets</w:t>
      </w:r>
    </w:p>
    <w:p w:rsidR="00D63CAE" w:rsidRDefault="00D63CAE" w:rsidP="00D63CAE">
      <w:r w:rsidRPr="00D63CAE">
        <w:rPr>
          <w:b/>
        </w:rPr>
        <w:t>X11</w:t>
      </w:r>
      <w:r>
        <w:t xml:space="preserve"> (gross profit + extraordinary items + financial expenses) / total assets</w:t>
      </w:r>
    </w:p>
    <w:p w:rsidR="00D63CAE" w:rsidRDefault="00D63CAE" w:rsidP="00D63CAE">
      <w:r w:rsidRPr="00D63CAE">
        <w:rPr>
          <w:b/>
        </w:rPr>
        <w:t>X12</w:t>
      </w:r>
      <w:r>
        <w:t xml:space="preserve"> gross profit / short-term liabilities</w:t>
      </w:r>
    </w:p>
    <w:p w:rsidR="00D63CAE" w:rsidRDefault="00D63CAE" w:rsidP="00D63CAE">
      <w:r w:rsidRPr="00D63CAE">
        <w:rPr>
          <w:b/>
        </w:rPr>
        <w:t>X13</w:t>
      </w:r>
      <w:r w:rsidR="00BA79B8">
        <w:rPr>
          <w:b/>
        </w:rPr>
        <w:t>(Gross profit margin ratio) -</w:t>
      </w:r>
      <w:bookmarkStart w:id="0" w:name="_GoBack"/>
      <w:bookmarkEnd w:id="0"/>
      <w:r>
        <w:t xml:space="preserve"> (gross profit + depreciation) / sales</w:t>
      </w:r>
    </w:p>
    <w:p w:rsidR="00D63CAE" w:rsidRDefault="00D63CAE" w:rsidP="00D63CAE">
      <w:r w:rsidRPr="00D63CAE">
        <w:rPr>
          <w:b/>
        </w:rPr>
        <w:t>X14</w:t>
      </w:r>
      <w:r>
        <w:t xml:space="preserve"> (gross profit + interest) / total assets</w:t>
      </w:r>
    </w:p>
    <w:p w:rsidR="00D63CAE" w:rsidRDefault="00D63CAE" w:rsidP="00D63CAE">
      <w:r w:rsidRPr="00D63CAE">
        <w:rPr>
          <w:b/>
        </w:rPr>
        <w:t>X15</w:t>
      </w:r>
      <w:r>
        <w:t xml:space="preserve"> (total liabilities * 365) / (gross profit + depreciation)</w:t>
      </w:r>
    </w:p>
    <w:p w:rsidR="00D63CAE" w:rsidRDefault="00D63CAE" w:rsidP="00D63CAE">
      <w:r w:rsidRPr="00D63CAE">
        <w:rPr>
          <w:b/>
        </w:rPr>
        <w:t>X16</w:t>
      </w:r>
      <w:r>
        <w:t xml:space="preserve"> (gross profit + depreciation) / total liabilities</w:t>
      </w:r>
    </w:p>
    <w:p w:rsidR="00D63CAE" w:rsidRDefault="00D63CAE" w:rsidP="00D63CAE">
      <w:r w:rsidRPr="00D63CAE">
        <w:rPr>
          <w:b/>
        </w:rPr>
        <w:t>X17</w:t>
      </w:r>
      <w:r>
        <w:t xml:space="preserve"> total assets / total liabilities</w:t>
      </w:r>
    </w:p>
    <w:p w:rsidR="00D63CAE" w:rsidRDefault="00D63CAE" w:rsidP="00D63CAE">
      <w:r w:rsidRPr="00D63CAE">
        <w:rPr>
          <w:b/>
        </w:rPr>
        <w:t>X18</w:t>
      </w:r>
      <w:r>
        <w:t xml:space="preserve"> gross profit / total assets</w:t>
      </w:r>
    </w:p>
    <w:p w:rsidR="00D63CAE" w:rsidRDefault="00D63CAE" w:rsidP="00D63CAE">
      <w:r w:rsidRPr="00D63CAE">
        <w:rPr>
          <w:b/>
        </w:rPr>
        <w:t>X19</w:t>
      </w:r>
      <w:r>
        <w:t xml:space="preserve"> gross profit / sales</w:t>
      </w:r>
    </w:p>
    <w:p w:rsidR="00D63CAE" w:rsidRDefault="00D63CAE" w:rsidP="00D63CAE">
      <w:r w:rsidRPr="00D63CAE">
        <w:rPr>
          <w:b/>
        </w:rPr>
        <w:t>X20</w:t>
      </w:r>
      <w:r>
        <w:t xml:space="preserve"> (inventory * 365) / sales</w:t>
      </w:r>
    </w:p>
    <w:p w:rsidR="00D63CAE" w:rsidRDefault="00D63CAE" w:rsidP="00D63CAE">
      <w:r w:rsidRPr="00D63CAE">
        <w:rPr>
          <w:b/>
        </w:rPr>
        <w:t>X21</w:t>
      </w:r>
      <w:r>
        <w:t xml:space="preserve"> sales (n) / sales (n-1)</w:t>
      </w:r>
    </w:p>
    <w:p w:rsidR="00D63CAE" w:rsidRDefault="00D63CAE" w:rsidP="00D63CAE">
      <w:r w:rsidRPr="00D63CAE">
        <w:rPr>
          <w:b/>
        </w:rPr>
        <w:t>X22</w:t>
      </w:r>
      <w:r>
        <w:t xml:space="preserve"> profit on operating activities / total assets</w:t>
      </w:r>
    </w:p>
    <w:p w:rsidR="00D63CAE" w:rsidRDefault="00D63CAE" w:rsidP="00D63CAE">
      <w:r w:rsidRPr="00D63CAE">
        <w:rPr>
          <w:b/>
        </w:rPr>
        <w:t>X23</w:t>
      </w:r>
      <w:r>
        <w:t xml:space="preserve"> net profit / sales</w:t>
      </w:r>
    </w:p>
    <w:p w:rsidR="00D63CAE" w:rsidRDefault="00D63CAE" w:rsidP="00D63CAE">
      <w:r w:rsidRPr="00D63CAE">
        <w:rPr>
          <w:b/>
        </w:rPr>
        <w:t>X24</w:t>
      </w:r>
      <w:r>
        <w:t xml:space="preserve"> gross profit (in 3 years) / total assets</w:t>
      </w:r>
    </w:p>
    <w:p w:rsidR="00D63CAE" w:rsidRDefault="00D63CAE" w:rsidP="00D63CAE">
      <w:r w:rsidRPr="00D63CAE">
        <w:rPr>
          <w:b/>
        </w:rPr>
        <w:lastRenderedPageBreak/>
        <w:t>X25</w:t>
      </w:r>
      <w:r>
        <w:t xml:space="preserve"> (equity - share capital) / total assets</w:t>
      </w:r>
    </w:p>
    <w:p w:rsidR="00D63CAE" w:rsidRDefault="00D63CAE" w:rsidP="00D63CAE">
      <w:r w:rsidRPr="00D63CAE">
        <w:rPr>
          <w:b/>
        </w:rPr>
        <w:t>X26</w:t>
      </w:r>
      <w:r>
        <w:t xml:space="preserve"> (net profit + depreciation) / total liabilities</w:t>
      </w:r>
    </w:p>
    <w:p w:rsidR="00D63CAE" w:rsidRDefault="00D63CAE" w:rsidP="00D63CAE">
      <w:r w:rsidRPr="00D63CAE">
        <w:rPr>
          <w:b/>
        </w:rPr>
        <w:t>X27</w:t>
      </w:r>
      <w:r>
        <w:t xml:space="preserve"> profit on operating activities / financial expenses</w:t>
      </w:r>
    </w:p>
    <w:p w:rsidR="00D63CAE" w:rsidRDefault="00D63CAE" w:rsidP="00D63CAE">
      <w:r w:rsidRPr="00D63CAE">
        <w:rPr>
          <w:b/>
        </w:rPr>
        <w:t>X28</w:t>
      </w:r>
      <w:r>
        <w:t xml:space="preserve"> working capital / fixed assets</w:t>
      </w:r>
    </w:p>
    <w:p w:rsidR="00D63CAE" w:rsidRDefault="00D63CAE" w:rsidP="00D63CAE">
      <w:r w:rsidRPr="00D63CAE">
        <w:rPr>
          <w:b/>
        </w:rPr>
        <w:t>X29</w:t>
      </w:r>
      <w:r>
        <w:t xml:space="preserve"> logarithm of total assets</w:t>
      </w:r>
    </w:p>
    <w:p w:rsidR="00D63CAE" w:rsidRDefault="00D63CAE" w:rsidP="00D63CAE">
      <w:r w:rsidRPr="00D63CAE">
        <w:rPr>
          <w:b/>
        </w:rPr>
        <w:t>X30</w:t>
      </w:r>
      <w:r>
        <w:t xml:space="preserve"> (total liabilities - cash) / sales</w:t>
      </w:r>
    </w:p>
    <w:p w:rsidR="00D63CAE" w:rsidRDefault="00D63CAE" w:rsidP="00D63CAE">
      <w:r w:rsidRPr="00D63CAE">
        <w:rPr>
          <w:b/>
        </w:rPr>
        <w:t>X31</w:t>
      </w:r>
      <w:r>
        <w:t xml:space="preserve"> (gross profit + interest) / sales</w:t>
      </w:r>
    </w:p>
    <w:p w:rsidR="00D63CAE" w:rsidRDefault="00D63CAE" w:rsidP="00D63CAE">
      <w:r w:rsidRPr="00D63CAE">
        <w:rPr>
          <w:b/>
        </w:rPr>
        <w:t>X32</w:t>
      </w:r>
      <w:r>
        <w:t xml:space="preserve"> (current liabilities * 365) / cost of products sold</w:t>
      </w:r>
    </w:p>
    <w:p w:rsidR="00D63CAE" w:rsidRDefault="00D63CAE" w:rsidP="00D63CAE">
      <w:r w:rsidRPr="00D63CAE">
        <w:rPr>
          <w:b/>
        </w:rPr>
        <w:t>X33</w:t>
      </w:r>
      <w:r>
        <w:t xml:space="preserve"> operating expenses / short-term liabilities</w:t>
      </w:r>
    </w:p>
    <w:p w:rsidR="00D63CAE" w:rsidRDefault="00D63CAE" w:rsidP="00D63CAE">
      <w:r w:rsidRPr="00D63CAE">
        <w:rPr>
          <w:b/>
        </w:rPr>
        <w:t>X34</w:t>
      </w:r>
      <w:r>
        <w:t xml:space="preserve"> operating expenses / total liabilities</w:t>
      </w:r>
    </w:p>
    <w:p w:rsidR="00D63CAE" w:rsidRDefault="00D63CAE" w:rsidP="00D63CAE">
      <w:r w:rsidRPr="00D63CAE">
        <w:rPr>
          <w:b/>
        </w:rPr>
        <w:t>X35</w:t>
      </w:r>
      <w:r>
        <w:t xml:space="preserve"> profit on sales / total assets</w:t>
      </w:r>
    </w:p>
    <w:p w:rsidR="00D63CAE" w:rsidRDefault="00D63CAE" w:rsidP="00D63CAE">
      <w:r w:rsidRPr="00D63CAE">
        <w:rPr>
          <w:b/>
        </w:rPr>
        <w:t>X36</w:t>
      </w:r>
      <w:r>
        <w:t xml:space="preserve"> total sales / total assets</w:t>
      </w:r>
    </w:p>
    <w:p w:rsidR="00D63CAE" w:rsidRDefault="00D63CAE" w:rsidP="00D63CAE">
      <w:r w:rsidRPr="00D63CAE">
        <w:rPr>
          <w:b/>
        </w:rPr>
        <w:t>X37</w:t>
      </w:r>
      <w:r>
        <w:t xml:space="preserve"> (current assets - inventories) / long-term liabilities</w:t>
      </w:r>
    </w:p>
    <w:p w:rsidR="00D63CAE" w:rsidRDefault="00D63CAE" w:rsidP="00D63CAE">
      <w:r w:rsidRPr="00D63CAE">
        <w:rPr>
          <w:b/>
        </w:rPr>
        <w:t>X38</w:t>
      </w:r>
      <w:r>
        <w:t xml:space="preserve"> constant capital / total assets</w:t>
      </w:r>
    </w:p>
    <w:p w:rsidR="00D63CAE" w:rsidRDefault="00D63CAE" w:rsidP="00D63CAE">
      <w:r w:rsidRPr="00D63CAE">
        <w:rPr>
          <w:b/>
        </w:rPr>
        <w:t>X39</w:t>
      </w:r>
      <w:r>
        <w:t xml:space="preserve"> profit on sales / sales</w:t>
      </w:r>
    </w:p>
    <w:p w:rsidR="00D63CAE" w:rsidRDefault="00D63CAE" w:rsidP="00D63CAE">
      <w:r w:rsidRPr="00D63CAE">
        <w:rPr>
          <w:b/>
        </w:rPr>
        <w:t>X40</w:t>
      </w:r>
      <w:r>
        <w:t xml:space="preserve"> (current assets - inventory - receivables) / short-term liabilities</w:t>
      </w:r>
    </w:p>
    <w:p w:rsidR="00D63CAE" w:rsidRDefault="00D63CAE" w:rsidP="00D63CAE">
      <w:r w:rsidRPr="00D63CAE">
        <w:rPr>
          <w:b/>
        </w:rPr>
        <w:t>X41</w:t>
      </w:r>
      <w:r>
        <w:t xml:space="preserve"> total liabilities / ((profit on operating activities + depreciation) * (12/365))</w:t>
      </w:r>
    </w:p>
    <w:p w:rsidR="00D63CAE" w:rsidRDefault="00D63CAE" w:rsidP="00D63CAE">
      <w:r w:rsidRPr="00D63CAE">
        <w:rPr>
          <w:b/>
        </w:rPr>
        <w:t>X42</w:t>
      </w:r>
      <w:r>
        <w:t xml:space="preserve"> profit on operating activities / sales</w:t>
      </w:r>
    </w:p>
    <w:p w:rsidR="00D63CAE" w:rsidRDefault="00D63CAE" w:rsidP="00D63CAE">
      <w:r w:rsidRPr="00D63CAE">
        <w:rPr>
          <w:b/>
        </w:rPr>
        <w:t>X43</w:t>
      </w:r>
      <w:r>
        <w:t xml:space="preserve"> rotation receivables + inventory turnover in days</w:t>
      </w:r>
    </w:p>
    <w:p w:rsidR="00D63CAE" w:rsidRDefault="00D63CAE" w:rsidP="00D63CAE">
      <w:r w:rsidRPr="00D63CAE">
        <w:rPr>
          <w:b/>
        </w:rPr>
        <w:t>X44</w:t>
      </w:r>
      <w:r>
        <w:t xml:space="preserve"> (receivables * 365) / sales</w:t>
      </w:r>
    </w:p>
    <w:p w:rsidR="00D63CAE" w:rsidRDefault="00D63CAE" w:rsidP="00D63CAE">
      <w:r w:rsidRPr="00D63CAE">
        <w:rPr>
          <w:b/>
        </w:rPr>
        <w:t>X45</w:t>
      </w:r>
      <w:r>
        <w:t xml:space="preserve"> net profit / inventory</w:t>
      </w:r>
    </w:p>
    <w:p w:rsidR="00D63CAE" w:rsidRDefault="00D63CAE" w:rsidP="00D63CAE">
      <w:r w:rsidRPr="00D63CAE">
        <w:rPr>
          <w:b/>
        </w:rPr>
        <w:t>X46</w:t>
      </w:r>
      <w:r>
        <w:t xml:space="preserve"> (current assets - inventory) / short-term liabilities</w:t>
      </w:r>
    </w:p>
    <w:p w:rsidR="00D63CAE" w:rsidRDefault="00D63CAE" w:rsidP="00D63CAE">
      <w:r w:rsidRPr="00D63CAE">
        <w:rPr>
          <w:b/>
        </w:rPr>
        <w:t>X47</w:t>
      </w:r>
      <w:r>
        <w:t xml:space="preserve"> (inventory * 365) / cost of products sold</w:t>
      </w:r>
    </w:p>
    <w:p w:rsidR="00D63CAE" w:rsidRDefault="00D63CAE" w:rsidP="00D63CAE">
      <w:r w:rsidRPr="00D63CAE">
        <w:rPr>
          <w:b/>
        </w:rPr>
        <w:t>X48</w:t>
      </w:r>
      <w:r>
        <w:t xml:space="preserve"> EBITDA (profit on operating activities - depreciation) / total assets</w:t>
      </w:r>
    </w:p>
    <w:p w:rsidR="00D63CAE" w:rsidRDefault="00D63CAE" w:rsidP="00D63CAE">
      <w:r w:rsidRPr="00D63CAE">
        <w:rPr>
          <w:b/>
        </w:rPr>
        <w:t>X49</w:t>
      </w:r>
      <w:r>
        <w:t xml:space="preserve"> EBITDA (profit on operating activities - depreciation) / sales</w:t>
      </w:r>
    </w:p>
    <w:p w:rsidR="00D63CAE" w:rsidRDefault="00D63CAE" w:rsidP="00D63CAE">
      <w:r w:rsidRPr="00D63CAE">
        <w:rPr>
          <w:b/>
        </w:rPr>
        <w:t>X50</w:t>
      </w:r>
      <w:r>
        <w:t xml:space="preserve"> current assets / total liabilities</w:t>
      </w:r>
    </w:p>
    <w:p w:rsidR="00D63CAE" w:rsidRDefault="00D63CAE" w:rsidP="00D63CAE">
      <w:r w:rsidRPr="00D63CAE">
        <w:rPr>
          <w:b/>
        </w:rPr>
        <w:t>X51</w:t>
      </w:r>
      <w:r>
        <w:t xml:space="preserve"> short-term liabilities / total assets</w:t>
      </w:r>
    </w:p>
    <w:p w:rsidR="00D63CAE" w:rsidRDefault="00D63CAE" w:rsidP="00D63CAE">
      <w:r w:rsidRPr="00D63CAE">
        <w:rPr>
          <w:b/>
        </w:rPr>
        <w:t>X52</w:t>
      </w:r>
      <w:r>
        <w:t xml:space="preserve"> (short-term liabilities * 365) / cost of products sold)</w:t>
      </w:r>
    </w:p>
    <w:p w:rsidR="00D63CAE" w:rsidRDefault="00D63CAE" w:rsidP="00D63CAE">
      <w:r w:rsidRPr="00D63CAE">
        <w:rPr>
          <w:b/>
        </w:rPr>
        <w:t>X53</w:t>
      </w:r>
      <w:r>
        <w:t xml:space="preserve"> equity / fixed assets</w:t>
      </w:r>
    </w:p>
    <w:p w:rsidR="00D63CAE" w:rsidRDefault="00D63CAE" w:rsidP="00D63CAE">
      <w:r w:rsidRPr="00D63CAE">
        <w:rPr>
          <w:b/>
        </w:rPr>
        <w:t>X54</w:t>
      </w:r>
      <w:r>
        <w:t xml:space="preserve"> constant capital / fixed assets</w:t>
      </w:r>
    </w:p>
    <w:p w:rsidR="00D63CAE" w:rsidRDefault="00D63CAE" w:rsidP="00D63CAE">
      <w:r w:rsidRPr="00D63CAE">
        <w:rPr>
          <w:b/>
        </w:rPr>
        <w:t>X55</w:t>
      </w:r>
      <w:r>
        <w:t xml:space="preserve"> working capital</w:t>
      </w:r>
    </w:p>
    <w:p w:rsidR="00D63CAE" w:rsidRDefault="00D63CAE" w:rsidP="00D63CAE">
      <w:r w:rsidRPr="00D63CAE">
        <w:rPr>
          <w:b/>
        </w:rPr>
        <w:lastRenderedPageBreak/>
        <w:t>X56</w:t>
      </w:r>
      <w:r>
        <w:t xml:space="preserve"> (sales - cost of products sold) / sales</w:t>
      </w:r>
    </w:p>
    <w:p w:rsidR="00D63CAE" w:rsidRDefault="00D63CAE" w:rsidP="00D63CAE">
      <w:r w:rsidRPr="00D63CAE">
        <w:rPr>
          <w:b/>
        </w:rPr>
        <w:t>X57</w:t>
      </w:r>
      <w:r>
        <w:t xml:space="preserve"> (current assets - inventory - short-term liabilities) / (sales - gross profit - depreciation)</w:t>
      </w:r>
    </w:p>
    <w:p w:rsidR="00D63CAE" w:rsidRDefault="00D63CAE" w:rsidP="00D63CAE">
      <w:r w:rsidRPr="00D63CAE">
        <w:rPr>
          <w:b/>
        </w:rPr>
        <w:t>X58</w:t>
      </w:r>
      <w:r>
        <w:t xml:space="preserve"> total costs /total sales</w:t>
      </w:r>
    </w:p>
    <w:p w:rsidR="00D63CAE" w:rsidRDefault="00D63CAE" w:rsidP="00D63CAE">
      <w:r w:rsidRPr="00D63CAE">
        <w:rPr>
          <w:b/>
        </w:rPr>
        <w:t>X59</w:t>
      </w:r>
      <w:r>
        <w:t xml:space="preserve"> long-term liabilities / equity</w:t>
      </w:r>
    </w:p>
    <w:p w:rsidR="00D63CAE" w:rsidRDefault="00D63CAE" w:rsidP="00D63CAE">
      <w:r w:rsidRPr="00D63CAE">
        <w:rPr>
          <w:b/>
        </w:rPr>
        <w:t>X60</w:t>
      </w:r>
      <w:r>
        <w:t xml:space="preserve"> sales / inventory</w:t>
      </w:r>
    </w:p>
    <w:p w:rsidR="00D63CAE" w:rsidRDefault="00D63CAE" w:rsidP="00D63CAE">
      <w:r w:rsidRPr="00D63CAE">
        <w:rPr>
          <w:b/>
        </w:rPr>
        <w:t>X61</w:t>
      </w:r>
      <w:r>
        <w:t xml:space="preserve"> sales / receivables</w:t>
      </w:r>
    </w:p>
    <w:p w:rsidR="00D63CAE" w:rsidRDefault="00D63CAE" w:rsidP="00D63CAE">
      <w:r w:rsidRPr="00D63CAE">
        <w:rPr>
          <w:b/>
        </w:rPr>
        <w:t>X62</w:t>
      </w:r>
      <w:r>
        <w:t xml:space="preserve"> (short-term liabilities *365) / sales</w:t>
      </w:r>
    </w:p>
    <w:p w:rsidR="00D63CAE" w:rsidRDefault="00D63CAE" w:rsidP="00D63CAE">
      <w:r w:rsidRPr="00D63CAE">
        <w:rPr>
          <w:b/>
        </w:rPr>
        <w:t>X63</w:t>
      </w:r>
      <w:r>
        <w:t xml:space="preserve"> sales / short-term liabilities</w:t>
      </w:r>
    </w:p>
    <w:p w:rsidR="00D63CAE" w:rsidRDefault="00D63CAE" w:rsidP="00D63CAE">
      <w:r w:rsidRPr="00D63CAE">
        <w:rPr>
          <w:b/>
        </w:rPr>
        <w:t>X64</w:t>
      </w:r>
      <w:r>
        <w:t xml:space="preserve"> sales / fixed assets</w:t>
      </w:r>
    </w:p>
    <w:p w:rsidR="00D63CAE" w:rsidRDefault="00D63CAE" w:rsidP="00D63CAE">
      <w:r w:rsidRPr="00D63CAE">
        <w:rPr>
          <w:b/>
        </w:rPr>
        <w:t xml:space="preserve">Class </w:t>
      </w:r>
      <w:r>
        <w:rPr>
          <w:b/>
        </w:rPr>
        <w:t xml:space="preserve">- </w:t>
      </w:r>
      <w:r w:rsidRPr="00D63CAE">
        <w:t>0</w:t>
      </w:r>
      <w:r>
        <w:t xml:space="preserve"> did not get bankrupt/ 1 - got bankrupt</w:t>
      </w:r>
    </w:p>
    <w:p w:rsidR="00D63CAE" w:rsidRDefault="00D63CAE" w:rsidP="00D63CAE"/>
    <w:p w:rsidR="00D63CAE" w:rsidRDefault="00D63CAE" w:rsidP="00D63CAE"/>
    <w:p w:rsidR="00D63CAE" w:rsidRDefault="00D63CAE" w:rsidP="00D63CAE">
      <w:r w:rsidRPr="00D63CAE">
        <w:rPr>
          <w:b/>
        </w:rPr>
        <w:t xml:space="preserve">Problem Statement: </w:t>
      </w:r>
    </w:p>
    <w:p w:rsidR="00310785" w:rsidRDefault="00D63CAE" w:rsidP="00D63CAE">
      <w:r>
        <w:t>You have to build a model on the basis given features and target column to predict whether a bank is going to get bankrupt for a given set of features.</w:t>
      </w:r>
    </w:p>
    <w:sectPr w:rsidR="0031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AE"/>
    <w:rsid w:val="00310785"/>
    <w:rsid w:val="0033713B"/>
    <w:rsid w:val="003E22D7"/>
    <w:rsid w:val="00A32D12"/>
    <w:rsid w:val="00AD25D5"/>
    <w:rsid w:val="00AD549A"/>
    <w:rsid w:val="00BA79B8"/>
    <w:rsid w:val="00D63CAE"/>
    <w:rsid w:val="00DF7F2E"/>
    <w:rsid w:val="00E8099B"/>
    <w:rsid w:val="00F54D61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837D6-D1A2-4043-A40D-447AC0EC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Kashyap</dc:creator>
  <cp:keywords/>
  <dc:description/>
  <cp:lastModifiedBy>Microsoft account</cp:lastModifiedBy>
  <cp:revision>11</cp:revision>
  <dcterms:created xsi:type="dcterms:W3CDTF">2020-04-28T17:28:00Z</dcterms:created>
  <dcterms:modified xsi:type="dcterms:W3CDTF">2023-03-04T15:54:00Z</dcterms:modified>
</cp:coreProperties>
</file>