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64"/>
                <w:szCs w:val="64"/>
              </w:rPr>
              <w:t xml:space="preserve">REFACTRON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1"/>
                <w:sz w:val="32"/>
                <w:szCs w:val="32"/>
              </w:rPr>
              <w:t xml:space="preserve">Detailed Execution Plan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3C5FD"/>
                <w:sz w:val="22"/>
                <w:szCs w:val="22"/>
              </w:rPr>
              <w:t xml:space="preserve">Research-Backed 8-Week MVP Shipping Plan</w:t>
            </w:r>
          </w:p>
          <w:p>
            <w:pPr>
              <w:spacing w:after="9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v2.0 · Final · May 2026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7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📖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What This Document Is</w:t>
            </w:r>
          </w:p>
          <w:p>
            <w:pPr>
              <w:spacing w:after="3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The locked execution plan for Refactron v2.0.</w:t>
            </w:r>
          </w:p>
          <w:p>
            <w:pPr>
              <w:spacing w:after="3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Built on 33 years of academic research on behavior-preserving refactoring.</w:t>
            </w:r>
          </w:p>
          <w:p>
            <w:pPr>
              <w:spacing w:after="3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Built on 10+ years of industry precedent from Meta, Google, Instagram, OpenRewrite.</w:t>
            </w:r>
          </w:p>
          <w:p>
            <w:pPr>
              <w:spacing w:after="3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Every decision is grounded in cited research. Every week has a binary gate.</w:t>
            </w:r>
          </w:p>
          <w:p>
            <w:pPr>
              <w:spacing w:after="3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If something is not in this document, it is not in the MVP.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1"/>
        <w:spacing w:after="170" w:before="340"/>
      </w:pPr>
      <w:r>
        <w:rPr>
          <w:rFonts w:ascii="Arial" w:cs="Arial" w:eastAsia="Arial" w:hAnsi="Arial"/>
          <w:b/>
          <w:bCs/>
          <w:i w:val="false"/>
          <w:iCs w:val="false"/>
          <w:color w:val="0F1E3C"/>
          <w:sz w:val="32"/>
          <w:szCs w:val="32"/>
        </w:rPr>
        <w:t xml:space="preserve">Part 1 — Research Foundation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1.1 The Academic Lineage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intellectual core of Refactron — deterministic transformations that provably preserve behavior — has a 33-year academic lineage that the LLM-coding-tool market is ignoring.</w:t>
      </w:r>
    </w:p>
    <w:p>
      <w:pPr>
        <w:pStyle w:val="Heading3"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21"/>
          <w:szCs w:val="21"/>
        </w:rPr>
        <w:t xml:space="preserve">Opdyke 1992 — The Foundational Document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William F. Opdyke's PhD thesis at UIUC, "Refactoring Object-Oriented Frameworks," defined refactoring as behavior-preserving program transformation. Introduced the critical concept that every refactoring has preconditions that must be checked before application.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Defined seven properties: unique superclass, distinct class names, distinct member names, inherited member variables not redefined, compatible signatures. Proved most low-level refactorings are trivially behavior-preserving while a few have undecidable preconditions — for which conservative algorithms suffice.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7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E3C"/>
                <w:sz w:val="19"/>
                <w:szCs w:val="19"/>
              </w:rPr>
              <w:t xml:space="preserve">💡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E3C"/>
                <w:sz w:val="19"/>
                <w:szCs w:val="19"/>
              </w:rPr>
              <w:t xml:space="preserve">Why This Matters for Refactron</w:t>
            </w:r>
          </w:p>
          <w:p>
            <w:pPr>
              <w:spacing w:after="3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Opdyke's thesis is the academic justification for Refactron's existence.</w:t>
            </w:r>
          </w:p>
          <w:p>
            <w:pPr>
              <w:spacing w:after="3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Safe refactoring requires checking preconditions, not pattern-matching tokens.</w:t>
            </w:r>
          </w:p>
          <w:p>
            <w:pPr>
              <w:spacing w:after="3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Refactron implements Opdyke's precondition framework for every transform.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3"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21"/>
          <w:szCs w:val="21"/>
        </w:rPr>
        <w:t xml:space="preserve">Key Academic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Author/Year</w:t>
            </w:r>
          </w:p>
        </w:tc>
        <w:tc>
          <w:tcPr>
            <w:tcW w:type="dxa" w:w="220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36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Opdyke 1992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UIUC PhD thesis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Defined behavior-preserving transformation. Preconditions framework.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Roberts 1999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UIUC PhD thesis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Smalltalk Refactoring Browser. Practical preconditions automation.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Mens &amp; Tourwé 2002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Springer LNCS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Graph-transformation formalism for proving correctness.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Fowler 1999, 2018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Addison-Wesley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Practitioner's catalog of named transformations.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Letouzey 2012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ICSE Workshop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SQALE methodology for technical debt remediation cost.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Wang et al. 2018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ICSE 2018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Only 22% of refactored code covered by tests.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Mongiovi 2014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Sci Comp Programming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Canonical impact analysis paper.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Brunsfeld 2018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Strange Loop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Tree-sitter design rationale.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1.2 Industry Precedents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pattern Refactron is implementing has been validated at scale by every major engineering organization.</w:t>
      </w:r>
    </w:p>
    <w:p>
      <w:pPr>
        <w:pStyle w:val="Heading3"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21"/>
          <w:szCs w:val="21"/>
        </w:rPr>
        <w:t xml:space="preserve">Meta — jscodeshift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Created at Facebook in 2015. Used internally for thousands of React migrations. Built on recast (format-preserving) and ast-types. Parses with Babel/Babylon/Flow/TS.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19"/>
          <w:szCs w:val="19"/>
        </w:rPr>
        <w:t xml:space="preserve">Critical lesson: jscodeshift was abandoned by Meta in 2024. Issue #587 confirms no active maintainers. The 9-year gap between v0.x and v17.0.0 is significant.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B45309"/>
          <w:sz w:val="19"/>
          <w:szCs w:val="19"/>
        </w:rPr>
        <w:t xml:space="preserve">There is a real market gap for a maintained, opinionated, safety-first successor.</w:t>
      </w:r>
    </w:p>
    <w:p>
      <w:pPr>
        <w:pStyle w:val="Heading3"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21"/>
          <w:szCs w:val="21"/>
        </w:rPr>
        <w:t xml:space="preserve">Google — ClangMR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ICSME 2013 paper combines Clang compiler framework with MapReduce to refactor Google's C++ codebase at scale. Google chose semantic, type-attributed transformation over text-based find/replace.</w:t>
      </w:r>
    </w:p>
    <w:p>
      <w:pPr>
        <w:pStyle w:val="Heading3"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21"/>
          <w:szCs w:val="21"/>
        </w:rPr>
        <w:t xml:space="preserve">Instagram — LibCST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Python's standard ast module is lossy (drops comments, parens, whitespace). LibCST is a Concrete Syntax Tree that preserves all formatting details while exposing AST-like semantics.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19"/>
          <w:szCs w:val="19"/>
        </w:rPr>
        <w:t xml:space="preserve">Ships with ConvertFormatStringCommand which converts .format() to f-strings — exactly one of Refactron's planned transforms. This is Refactron's reference implementation.</w:t>
      </w:r>
    </w:p>
    <w:p>
      <w:pPr>
        <w:pStyle w:val="Heading3"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21"/>
          <w:szCs w:val="21"/>
        </w:rPr>
        <w:t xml:space="preserve">OpenRewrite by Moderne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Gold-standard large-scale automated refactoring framework. Lossless Semantic Tree concept: type-attributed and format-preserving. 5,000+ community recipes. Recipes are deterministic programs.</w:t>
      </w:r>
    </w:p>
    <w:p>
      <w:pPr>
        <w:pStyle w:val="Heading3"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0F766E"/>
          <w:sz w:val="21"/>
          <w:szCs w:val="21"/>
        </w:rPr>
        <w:t xml:space="preserve">Semgrep autofix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19"/>
          <w:szCs w:val="19"/>
        </w:rPr>
        <w:t xml:space="preserve">AST-based autofix succeeds in 96.4% of Python test cases and 100.0% of JavaScript test cases. Lesson: deterministic AST refactoring at high accuracy is achievable if scope is tight.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1.3 The LLM Failure Data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The case for the no-LLM refactoring engine is built on hard numbers.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60"/>
        <w:gridCol w:w="4400"/>
      </w:tblGrid>
      <w:tr>
        <w:tc>
          <w:tcPr>
            <w:tcW w:type="dxa" w:w="180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</w:t>
            </w:r>
          </w:p>
        </w:tc>
        <w:tc>
          <w:tcPr>
            <w:tcW w:type="dxa" w:w="316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440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40%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NYU 2022 study of 1,692 Copilot programs (IEEE S&amp;P)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Of Copilot programs contain exploitable security vulnerabilities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92.45%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ACM AST 2024 paper on Copilot test generation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Of Copilot-generated tests are broken or empty without existing suite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19.7%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USENIX Security 2024 (576k samples, 16 LLMs)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Of recommended packages are fabricated. Enables slopsquatting attacks.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33%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Stripe Developer Coefficient 2018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Of dev time spent on tech debt (17.3 of 41.1 hours/week)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62%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Stack Overflow 2024 Survey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Of developers cite tech debt as #1 frustration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1.4 Market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DBEAFE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7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E3C"/>
                <w:sz w:val="19"/>
                <w:szCs w:val="19"/>
              </w:rPr>
              <w:t xml:space="preserve">📊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E3C"/>
                <w:sz w:val="19"/>
                <w:szCs w:val="19"/>
              </w:rPr>
              <w:t xml:space="preserve">The Five Numbers That Make The Pitch</w:t>
            </w:r>
          </w:p>
          <w:p>
            <w:pPr>
              <w:spacing w:after="3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Developers actively want to pay down debt but lack tools that let them do it safely.</w:t>
            </w:r>
          </w:p>
          <w:p>
            <w:pPr>
              <w:spacing w:after="3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That gap is Refactron's wedge.</w:t>
            </w:r>
          </w:p>
          <w:p>
            <w:pPr>
              <w:spacing w:after="3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Bad code costs $85 billion annually (Stripe).</w:t>
            </w:r>
          </w:p>
          <w:p>
            <w:pPr>
              <w:spacing w:after="3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Tech debt has $3 trillion impact on global GDP over 10 years (Stripe).</w:t>
            </w:r>
          </w:p>
          <w:p>
            <w:pPr>
              <w:spacing w:after="3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Improving code quality is #1 source of satisfaction (Stack Overflow 2024).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1.5 Competitive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1600"/>
        <w:gridCol w:w="1600"/>
        <w:gridCol w:w="1760"/>
      </w:tblGrid>
      <w:tr>
        <w:tc>
          <w:tcPr>
            <w:tcW w:type="dxa" w:w="240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Approach</w:t>
            </w:r>
          </w:p>
        </w:tc>
        <w:tc>
          <w:tcPr>
            <w:tcW w:type="dxa" w:w="160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Verifies first?</w:t>
            </w:r>
          </w:p>
        </w:tc>
        <w:tc>
          <w:tcPr>
            <w:tcW w:type="dxa" w:w="160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Deterministic?</w:t>
            </w:r>
          </w:p>
        </w:tc>
        <w:tc>
          <w:tcPr>
            <w:tcW w:type="dxa" w:w="176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Multi-lang?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Cursor, Copilot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LLM completion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Suggests only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SonarQube, CodeAnt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Static analysis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N/A reports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 autofix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jscodeshift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AST codemod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JS/TS, unmaintained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LibCST codemods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CST codemod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Python only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OpenRewrite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LST recipes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Build tests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Mostly Java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Semgrep autofix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Pattern+autofix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 96-100%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Polyglot shallow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Evōk Labs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Det engine claim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Claimed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Claimed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Pre-product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Refactron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AST + 3-gate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YES</w:t>
            </w:r>
          </w:p>
        </w:tc>
        <w:tc>
          <w:tcPr>
            <w:tcW w:type="dxa" w:w="1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Python + TS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1"/>
        <w:pageBreakBefore/>
        <w:spacing w:after="170" w:before="0"/>
      </w:pPr>
      <w:r>
        <w:rPr>
          <w:rFonts w:ascii="Arial" w:cs="Arial" w:eastAsia="Arial" w:hAnsi="Arial"/>
          <w:b/>
          <w:bCs/>
          <w:i w:val="false"/>
          <w:iCs w:val="false"/>
          <w:color w:val="0F1E3C"/>
          <w:sz w:val="32"/>
          <w:szCs w:val="32"/>
        </w:rPr>
        <w:t xml:space="preserve">Part 2 — Product Identity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The One Sentence</w:t>
      </w:r>
    </w:p>
    <w:p>
      <w:pPr>
        <w:spacing w:after="14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1E3C"/>
          <w:sz w:val="21"/>
          <w:szCs w:val="21"/>
        </w:rPr>
        <w:t xml:space="preserve">Refactron finds legacy code and technical debt in production codebases, refactors it to modern solutions, and proves nothing broke before touching a single file.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What Refactron Is Not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Not a linter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Not a formatter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Not a prettifier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Not an AI assistant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Does not suggest. Does not flag. Refactors.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The Four Step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616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01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Deep Analysis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Scans full dependency graph. Detects legacy patterns, deprecated APIs, technical debt. SQALE-style remediation cost per finding. Read-only.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02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Refactoring Engine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Deterministic, rule-based AST transforms. No LLM. Same input → same output. 10 transforms at launch. ts-morph + LibCST. THE MOAT.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03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Verification Engine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Three gates before any write: syntax, imports, test suite. All must pass. If any fail, original is never touched. Atomic write.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04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Documentation Engine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ONLY step using LLM. Generates docstrings, comments, changelogs. Runs ONLY on already-verified refactors. LLM never touches code.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1"/>
        <w:pageBreakBefore/>
        <w:spacing w:after="170" w:before="0"/>
      </w:pPr>
      <w:r>
        <w:rPr>
          <w:rFonts w:ascii="Arial" w:cs="Arial" w:eastAsia="Arial" w:hAnsi="Arial"/>
          <w:b/>
          <w:bCs/>
          <w:i w:val="false"/>
          <w:iCs w:val="false"/>
          <w:color w:val="0F1E3C"/>
          <w:sz w:val="32"/>
          <w:szCs w:val="32"/>
        </w:rPr>
        <w:t xml:space="preserve">Part 3 — The Ten Refactor Transforms</w:t>
      </w:r>
    </w:p>
    <w:p>
      <w:pPr>
        <w:spacing w:after="13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0"/>
          <w:szCs w:val="20"/>
        </w:rPr>
        <w:t xml:space="preserve">Ten transforms at launch. No more. Each has documented preconditions per Opdyke's framework.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Python Transforms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Transform</w:t>
            </w:r>
          </w:p>
        </w:tc>
        <w:tc>
          <w:tcPr>
            <w:tcW w:type="dxa" w:w="318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318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callback_to_async_await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def fetch(url, callback):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async def fetch(url):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format_to_fstring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"Hello %s" % name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f"Hello {name}"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manual_typecheck_to_hints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if isinstance(x, int):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def f(x: int) -&gt; bool: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deprecated_api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requests.get(url)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httpx.get(url)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class_to_dataclass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class User: def __init__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@dataclass class User: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TypeScript Transforms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Transform</w:t>
            </w:r>
          </w:p>
        </w:tc>
        <w:tc>
          <w:tcPr>
            <w:tcW w:type="dxa" w:w="318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Before</w:t>
            </w:r>
          </w:p>
        </w:tc>
        <w:tc>
          <w:tcPr>
            <w:tcW w:type="dxa" w:w="318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After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var_to_const_let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var count = 0;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const count = 0;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promise_chains_to_async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fetch().then().catch()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try { await fetch() }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implicit_any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function process(data) {}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function process(data: T): 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commonjs_to_esm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const x = require("x")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import x from "x"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promise_constructor_to_async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new Promise((res) =&gt; {})</w:t>
            </w:r>
          </w:p>
        </w:tc>
        <w:tc>
          <w:tcPr>
            <w:tcW w:type="dxa" w:w="31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async function fn() {}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Hardest Transform: callback_to_async_await</w:t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293B"/>
          <w:sz w:val="19"/>
          <w:szCs w:val="19"/>
        </w:rPr>
        <w:t xml:space="preserve">Preconditions: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Callback called exactly once at end of all branches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No other use of asyncio in conflict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Function is not a generator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Implementation: LibCST Transformer that converts the callback pattern to async/await and rewrites all call sites with await. Start here so the rest feel easy.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1"/>
        <w:pageBreakBefore/>
        <w:spacing w:after="170" w:before="0"/>
      </w:pPr>
      <w:r>
        <w:rPr>
          <w:rFonts w:ascii="Arial" w:cs="Arial" w:eastAsia="Arial" w:hAnsi="Arial"/>
          <w:b/>
          <w:bCs/>
          <w:i w:val="false"/>
          <w:iCs w:val="false"/>
          <w:color w:val="0F1E3C"/>
          <w:sz w:val="32"/>
          <w:szCs w:val="32"/>
        </w:rPr>
        <w:t xml:space="preserve">Part 4 — Architecture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The Locked Contracts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Two files. Written Day 1. Frozen Day 2. Never change after that.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src/contracts.ts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Analyzer, Refactorer, Verifier, Documenter interfaces. RefactorPlan, FileChange, VerificationResult. TransformId enum.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src/adapters/interface.ts</w:t>
            </w:r>
          </w:p>
        </w:tc>
        <w:tc>
          <w:tcPr>
            <w:tcW w:type="dxa" w:w="6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ILanguageAdapter — every method every adapter must implement.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Tech Stack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560"/>
        <w:gridCol w:w="1400"/>
      </w:tblGrid>
      <w:tr>
        <w:tc>
          <w:tcPr>
            <w:tcW w:type="dxa" w:w="240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556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Rationale</w:t>
            </w:r>
          </w:p>
        </w:tc>
        <w:tc>
          <w:tcPr>
            <w:tcW w:type="dxa" w:w="140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ts-morph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Wraps TS Compiler API with full type info. Maintained by David Sherret.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ts-morph.com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LibCST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Lossless CST. Preserves formatting. Includes ConvertFormatStringCommand.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Instagram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tree-sitter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Incremental, error-recovering, multi-language, robust on broken code.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Brunsfeld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write-file-atomic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Maintained by npm team. POSIX rename + Windows MoveFileExW.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npm/npm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pnpm workspace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Faster than npm, better monorepo support.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pnpm.io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tsup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esbuild-based, simple config.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egoist/tsup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Biome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Replaces ESLint + Prettier, unified, faster.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biomejs.dev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Vitest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Native TS, fast, vite-aligned.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vitest.dev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1"/>
        <w:pageBreakBefore/>
        <w:spacing w:after="170" w:before="0"/>
      </w:pPr>
      <w:r>
        <w:rPr>
          <w:rFonts w:ascii="Arial" w:cs="Arial" w:eastAsia="Arial" w:hAnsi="Arial"/>
          <w:b/>
          <w:bCs/>
          <w:i w:val="false"/>
          <w:iCs w:val="false"/>
          <w:color w:val="0F1E3C"/>
          <w:sz w:val="32"/>
          <w:szCs w:val="32"/>
        </w:rPr>
        <w:t xml:space="preserve">Part 5 — The 8-Week Build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EF3C7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7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⚠️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The Inviolable Rule</w:t>
            </w:r>
          </w:p>
          <w:p>
            <w:pPr>
              <w:spacing w:after="3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Each week ends with a binary gate.</w:t>
            </w:r>
          </w:p>
          <w:p>
            <w:pPr>
              <w:spacing w:after="3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If you cannot tick it Friday EOD, you do not start the next week.</w:t>
            </w:r>
          </w:p>
          <w:p>
            <w:pPr>
              <w:spacing w:after="35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You finish what you started or you cut scope. You do not pretend.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WEEK 1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1"/>
                <w:sz w:val="19"/>
                <w:szCs w:val="19"/>
              </w:rPr>
              <w:t xml:space="preserve">Lock Contracts + Failing Test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pStyle w:val="Heading3"/>
              <w:spacing w:after="90" w:befor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21"/>
                <w:szCs w:val="21"/>
              </w:rPr>
              <w:t xml:space="preserve">Goal: Define every interface. Write the one test the MVP is engineered to pass. Ship nothing else.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1 — Write the one-page PRD. Frozen. Tape it to the wall.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2 — Define four engine interfaces. No implementations. Contracts frozen after today.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3 — Build fixture repos. python-legacy-mini and ts-legacy-mini. ~10 files each. Passing test suite.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4 — Write golden.test.ts — the failing test that the entire MVP is engineered to pass.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5 — Repo skeleton. pnpm + tsup + Biome + Vitest. CI runs failing test (must fail).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6-7 — Decision memo. ts-morph vs babel/recast. LibCST vs RedBaron/parso.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Gate: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Exactly one e2e test fails. CI green-on-fail. Only contracts in src/.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WEEK 2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1"/>
                <w:sz w:val="19"/>
                <w:szCs w:val="19"/>
              </w:rPr>
              <w:t xml:space="preserve">Verification Engine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pStyle w:val="Heading3"/>
              <w:spacing w:after="90" w:befor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21"/>
                <w:szCs w:val="21"/>
              </w:rPr>
              <w:t xml:space="preserve">Goal: Build the 3-gate engine BEFORE building anything to verify. The moat is verified.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8 — Gate 1: Syntax. LibCST re-parse for Python. ts-morph diagnostics for TS.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9 — Gate 2: Import Integrity. Build dependency graph from proposed-new-content trees.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10 — Gate 3: Test Suite. Shadow tree copy + subprocess. Run baseline first. Cite Wang et al. 2018 — only 22% of refactored code is covered.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11 — Atomic write via write-file-atomic. BatchAtomicWriter for all-or-nothing.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12 — Unit + integration tests for all three gates.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13-14 — Buffer for gate work that will take longer than expected.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Gate: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Broken plan rejected at correct gate. Valid plan passes and atomic-writes.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WEEK 3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1"/>
                <w:sz w:val="19"/>
                <w:szCs w:val="19"/>
              </w:rPr>
              <w:t xml:space="preserve">Deep Analysis Engine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pStyle w:val="Heading3"/>
              <w:spacing w:after="90" w:befor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21"/>
                <w:szCs w:val="21"/>
              </w:rPr>
              <w:t xml:space="preserve">Goal: Scan codebase, build graphs, detect patterns, SQALE cost report. Read-only.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15 — File discovery + language detection. Respect .gitignore. Classify .py/.ts/.js/.tsx.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16 — Parsing pipeline. Tree-sitter fast first-pass. ts-morph/LibCST precise second pass.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17 — Python pattern detectors (5). One per planned transform.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18 — TypeScript pattern detectors (5). var, promise chains, implicit any, commonjs, promise ctor.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19 — Graph construction. Import graph + call graph. JSON export.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20-21 — SQALE cost report per Letouzey 2012. Pretty CLI output + JSON for CI.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Gate: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refactron analyze runs in &lt;5s on fixtures. Detects every seeded pattern. Zero false negatives.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WEEK 4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1"/>
                <w:sz w:val="19"/>
                <w:szCs w:val="19"/>
              </w:rPr>
              <w:t xml:space="preserve">Refactoring Engine — The Moat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pStyle w:val="Heading3"/>
              <w:spacing w:after="90" w:befor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21"/>
                <w:szCs w:val="21"/>
              </w:rPr>
              <w:t xml:space="preserve">Goal: All 10 transforms with full preconditions. The week the moat is forged.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22 — Python #1: callback_to_async_await. Hardest. Start here.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23 — Python #2-3: format_to_fstring (ship LibCST's as-is) + manual_typecheck_to_hints.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24 — Python #4-5: deprecated_api (requests→httpx only) + class_to_dataclass.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25 — TS #6-7: var_to_const_let + promise_chains_to_async.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26 — TS #8-9: implicit_any + commonjs_to_esm.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27 — TS #10: promise_constructor_to_async. Hardest TS transform.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28 — Hardening: 10 positive + 5 negative + 3 edge fixtures per transform. ~180 tests total.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Gate: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Every transform passes full fixture suite. Negative fixtures rejected at precondition stage. E2E test from Week 1 passes.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WEEK 5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1"/>
                <w:sz w:val="19"/>
                <w:szCs w:val="19"/>
              </w:rPr>
              <w:t xml:space="preserve">Language Adapters + Polish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pStyle w:val="Heading3"/>
              <w:spacing w:after="90" w:befor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21"/>
                <w:szCs w:val="21"/>
              </w:rPr>
              <w:t xml:space="preserve">Goal: Unified output. JSON for CI. Dry-run. Diff preview. .refactronrc. Interactive mode.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29 — Unified LanguageAdapter interface. Clean up Week 3-4 organic growth.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30 — .refactronrc.json schema. Loaded via cosmiconfig.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31 — Diff preview with diff npm package + chalk. --dry-run shows changes without writing.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32 — Interactive review mode — y/n/q/? a la git add -p. Comby UX reference.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33 — JSON output mode for CI integration.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34-35 — Cross-platform polish. Test on macOS, Linux, Windows. Budget a day for Windows.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Gate: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All 3 platforms green on CI. Interactive mode works end-to-end. Config drives behavior.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WEEK 6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1"/>
                <w:sz w:val="19"/>
                <w:szCs w:val="19"/>
              </w:rPr>
              <w:t xml:space="preserve">Documentation Engine (LLM, scoped)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pStyle w:val="Heading3"/>
              <w:spacing w:after="90" w:befor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21"/>
                <w:szCs w:val="21"/>
              </w:rPr>
              <w:t xml:space="preserve">Goal: Step 4 — the ONLY LLM-touching component. Docs for already-verified refactors.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36 — LLMProvider interface. OpenAI + Anthropic + Ollama (local, default).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37 — Prompt templates: docstring, inline comment, CHANGELOG entry.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38 — Token-budget control. Chunk diffs at function boundaries. Secret redaction.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39 — Idempotency + caching. Hash (diff + prompt + model) → cache response.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40 — Failure modes. LLM down/garbage → fall back to "docs skipped, refactor succeeded."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41-42 — Integration tests with local Ollama. CI does not depend on paid APIs.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Gate: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Full pipeline runs with local LLM. LLM failure does not block refactor. LLM is non-blocking.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WEEK 7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1"/>
                <w:sz w:val="19"/>
                <w:szCs w:val="19"/>
              </w:rPr>
              <w:t xml:space="preserve">CLI + Real-World Testing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pStyle w:val="Heading3"/>
              <w:spacing w:after="90" w:befor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21"/>
                <w:szCs w:val="21"/>
              </w:rPr>
              <w:t xml:space="preserve">Goal: 5 real-world legacy codebases. Zero crashes. Fix every bug surfaced.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43 — CLI structure. analyze, run, document, init. Global flags. 3-line safety help.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44 — Gauntlet #1: your own production codebase. Triage findings.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45 — Gauntlet #2-3: two industry beta users. Watch them use it. Take notes only.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46 — Bug-fix day. Top 5 issues. Cut features causing bugs.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47 — Gauntlet #4-5. Different stacks (one Django, one Express).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48-49 — Performance pass. 10k/100k/500k LOC fixtures. Target &lt;60s on 100k.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Gate: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5 external devs ran Refactron end-to-end. Either completed successfully OR failed safely. Never wrote broken code.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WEEK 8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BD5E1"/>
                <w:sz w:val="19"/>
                <w:szCs w:val="19"/>
              </w:rPr>
              <w:t xml:space="preserve">External Validation + Ship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pStyle w:val="Heading3"/>
              <w:spacing w:after="90" w:before="20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766E"/>
                <w:sz w:val="21"/>
                <w:szCs w:val="21"/>
              </w:rPr>
              <w:t xml:space="preserve">Goal: 3 of 5 validators say "I would use this." Publish to npm + PyPI. Show HN.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50 — Security audit. npm audit, pip-audit. Windows atomic-write. Subprocess sandboxing.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51 — Documentation site. Cite Opdyke, jscodeshift, LibCST, ClangMR in FAQ. Credibility lives here.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52 — README polish. The repo IS the landing page. Demo GIF via vhs from charm.sh.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53 — npm publish --dry-run. Verify package.json. Install on fresh Docker. Provenance.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54 — PyPI legacy wrapper. Detects Node, installs npm, shells out.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55 — Pre-write Show HN comment thread responses. Honest answers, no marketing.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293B"/>
                <w:sz w:val="19"/>
                <w:szCs w:val="19"/>
              </w:rPr>
              <w:t xml:space="preserve">Day 56 — SHIP DAY. See Part 6 for launch playbook.</w:t>
            </w:r>
          </w:p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9"/>
                <w:szCs w:val="19"/>
              </w:rPr>
              <w:t xml:space="preserve">Gate: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9"/>
                <w:szCs w:val="19"/>
              </w:rPr>
              <w:t xml:space="preserve">npm install -g refactron returns 2.0.0. Show HN live. Founder answers every reply in 30 min for 12 hours.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1"/>
        <w:pageBreakBefore/>
        <w:spacing w:after="170" w:before="0"/>
      </w:pPr>
      <w:r>
        <w:rPr>
          <w:rFonts w:ascii="Arial" w:cs="Arial" w:eastAsia="Arial" w:hAnsi="Arial"/>
          <w:b/>
          <w:bCs/>
          <w:i w:val="false"/>
          <w:iCs w:val="false"/>
          <w:color w:val="0F1E3C"/>
          <w:sz w:val="32"/>
          <w:szCs w:val="32"/>
        </w:rPr>
        <w:t xml:space="preserve">Part 6 — Shipping Day Execution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Pre-Ship Checklist (Sunday Day 55 evening)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npm whoami returns your account. 2FA on.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npm publish --dry-run shows expected file list.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pip install -e . works for wrapper.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README final read-through on mobile (HN traffic skews mobile).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Demo GIF under 5MB, under 30s, no audio.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Discord/Slack/Twitter cleared for launch day.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Phone fully charged. Charger nearby.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Ship Day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T-2h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Final smoke test on clean Docker container. npm install -g refactron from scratch.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T-1h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Publish. npm publish --provenance --access public. python -m build &amp;&amp; twine upload.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T-0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Post Show HN. Title: "Show HN: Refactron — Deterministic CLI that verifies refactors before writing"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T+0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Tweet thread (8 tweets, demo GIF first). dev.to post. Lobste.rs. Reddit. Email beta users.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T+1h to T+12h</w:t>
            </w:r>
          </w:p>
        </w:tc>
        <w:tc>
          <w:tcPr>
            <w:tcW w:type="dxa" w:w="7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Answer every comment in 30 min. Never defend. Find agreeable kernel first.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Target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Window</w:t>
            </w:r>
          </w:p>
        </w:tc>
        <w:tc>
          <w:tcPr>
            <w:tcW w:type="dxa" w:w="378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378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Failure trigger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Day 1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500 stars, 1k npm downloads, 50 HN comments, 5 issues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&lt;200 stars → amplify on dev networks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Week 1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5k npm downloads, 1.5k stars, 1st external PR, 10 issues triaged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&lt;2k downloads → re-test message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Month 1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20k downloads, 3k stars, 3 enterprise pilots, 2 community transforms</w:t>
            </w:r>
          </w:p>
        </w:tc>
        <w:tc>
          <w:tcPr>
            <w:tcW w:type="dxa" w:w="37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&lt;1k downloads → positioning wrong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1"/>
        <w:pageBreakBefore/>
        <w:spacing w:after="170" w:before="0"/>
      </w:pPr>
      <w:r>
        <w:rPr>
          <w:rFonts w:ascii="Arial" w:cs="Arial" w:eastAsia="Arial" w:hAnsi="Arial"/>
          <w:b/>
          <w:bCs/>
          <w:i w:val="false"/>
          <w:iCs w:val="false"/>
          <w:color w:val="0F1E3C"/>
          <w:sz w:val="32"/>
          <w:szCs w:val="32"/>
        </w:rPr>
        <w:t xml:space="preserve">Part 7 — Risk Analysis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Technical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4280"/>
      </w:tblGrid>
      <w:tr>
        <w:tc>
          <w:tcPr>
            <w:tcW w:type="dxa" w:w="80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8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428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R1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10 transforms harder than estimated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Ship 6 rock-solid &gt; 10 buggy. Wang et al.: one buggy transform poisons trust permanently.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R2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Test gate non-deterministic (flaky tests)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Retry baseline 3x. Document. --skip-test-gate with red warning. Coverage stats per Wang.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R3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ts-morph stale node bugs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Never hold node refs across mutations. Re-lookup via getSourceFile(path).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R4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Atomic writes broken on Windows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write-file-atomic handles MoveFileExW. Test on Windows. If unfixable, Tier 2.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Market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4280"/>
      </w:tblGrid>
      <w:tr>
        <w:tc>
          <w:tcPr>
            <w:tcW w:type="dxa" w:w="80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8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428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R5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Evōk Labs ships first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Speed. Differentiation: actually ship transforms. MIT-licensed. Cite academic foundations.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R6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Cursor/Copilot adds "verified mode"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Stay deeper. Cite NYU 40%, UTSA 19.7%, ACM 92.45% in every channel.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R7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Mistaken for "yet another linter"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Lead with demo. ESLint tells. Refactron fixes AND proves.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Execution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4280"/>
      </w:tblGrid>
      <w:tr>
        <w:tc>
          <w:tcPr>
            <w:tcW w:type="dxa" w:w="80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8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428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R8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Solo-founder bandwidth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Weekend buffer in most weeks. Week 6 (LLM docs) easiest to cut.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R9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Beta users go silent in Week 7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Schedule calls in Week 6. Pre-commit. Offer attribution.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R10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Show HN flops</w:t>
            </w:r>
          </w:p>
        </w:tc>
        <w:tc>
          <w:tcPr>
            <w:tcW w:type="dxa" w:w="42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Engage every comment. Re-post in 4 weeks if dies. Seed via dev.to, Lobste.rs, Reddit.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1"/>
        <w:pageBreakBefore/>
        <w:spacing w:after="170" w:before="0"/>
      </w:pPr>
      <w:r>
        <w:rPr>
          <w:rFonts w:ascii="Arial" w:cs="Arial" w:eastAsia="Arial" w:hAnsi="Arial"/>
          <w:b/>
          <w:bCs/>
          <w:i w:val="false"/>
          <w:iCs w:val="false"/>
          <w:color w:val="0F1E3C"/>
          <w:sz w:val="32"/>
          <w:szCs w:val="32"/>
        </w:rPr>
        <w:t xml:space="preserve">Part 8 — The Inviolable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560"/>
            <w:tcBorders>
              <w:top w:val="single" w:color="0F1E3C" w:sz="1"/>
              <w:left w:val="single" w:color="0F1E3C" w:sz="1"/>
              <w:bottom w:val="single" w:color="0F1E3C" w:sz="1"/>
              <w:right w:val="single" w:color="0F1E3C" w:sz="1"/>
            </w:tcBorders>
            <w:shd w:fill="1E3A5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contracts.ts locked Day 2. Cannot change after that.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 phase starts until previous gate passes. Binary check.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The refactoring engine NEVER uses LLM. This is the moat.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Verification runs before every write. Atomic write always.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Original file is never touched unless safe. Never. Not rolled back.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Self-analysis must pass before every release. Zero CRITICAL.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7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Test coverage above 80% before ship.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Documentation engine is the only LLM step. Everywhere else: deterministic.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3 of 5 external validators must say "I would use this" before v2.0.0.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8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75"/>
              <w:left w:type="dxa" w:w="130"/>
              <w:bottom w:type="dxa" w:w="75"/>
              <w:right w:type="dxa" w:w="130"/>
            </w:tcMar>
          </w:tcPr>
          <w:p>
            <w:pPr>
              <w:spacing w:after="9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18"/>
                <w:szCs w:val="18"/>
              </w:rPr>
              <w:t xml:space="preserve">No new features added mid-build. Backlog everything.</w:t>
            </w:r>
          </w:p>
        </w:tc>
      </w:tr>
    </w:tbl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1"/>
        <w:pageBreakBefore/>
        <w:spacing w:after="170" w:before="0"/>
      </w:pPr>
      <w:r>
        <w:rPr>
          <w:rFonts w:ascii="Arial" w:cs="Arial" w:eastAsia="Arial" w:hAnsi="Arial"/>
          <w:b/>
          <w:bCs/>
          <w:i w:val="false"/>
          <w:iCs w:val="false"/>
          <w:color w:val="0F1E3C"/>
          <w:sz w:val="32"/>
          <w:szCs w:val="32"/>
        </w:rPr>
        <w:t xml:space="preserve">Citations</w:t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Academic Foundation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Opdyke, W. F. (1992). "Refactoring Object-Oriented Frameworks." PhD thesis, UIUC.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Roberts, D. (1999). "Practical Analysis for Refactoring." PhD thesis, UIUC.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Mens, T. &amp; Tourwé, T. (2002). "Formalising Behaviour Preserving Program Transformations." Springer LNCS.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Fowler, M. (1999, 2018). Refactoring: Improving the Design of Existing Code. Addison-Wesley.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Letouzey, J.-L. (2012). "The SQALE method for evaluating Technical Debt." ICSE Workshop on Managing Technical Debt.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Wang, K. et al. (2018). "Towards Refactoring-Aware Regression Test Selection." ICSE 2018.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Mongiovi, M. et al. (2014). "Making Refactoring Safer Through Impact Analysis." Science of Computer Programming 93.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Brunsfeld, M. (2018). "Tree-sitter: a new parsing system for programming tools." Strange Loop 2018.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AlOmar, E.A. et al. (2021). "On Preserving the Behavior in Software Refactoring: A Systematic Mapping Study." arXiv:2106.13900.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Industry Sources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Facebook/jscodeshift: github.com/facebook/jscodeshift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Google ClangMR: research.google/pubs/large-scale-automated-refactoring-using-clangmr/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Instagram LibCST: github.com/Instagram/LibCST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Instawork engineering: engineering.instawork.com/refactoring-a-python-codebase-with-libcst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OpenRewrite/Moderne: docs.openrewrite.org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Semgrep autofix: semgrep.dev/blog/2022/autofixing-code-with-semgrep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ts-morph: ts-morph.com, npmjs.com/package/ts-morph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write-file-atomic: github.com/npm/write-file-atomic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pStyle w:val="Heading2"/>
        <w:spacing w:after="130" w:before="260"/>
      </w:pPr>
      <w:r>
        <w:rPr>
          <w:rFonts w:ascii="Arial" w:cs="Arial" w:eastAsia="Arial" w:hAnsi="Arial"/>
          <w:b/>
          <w:bCs/>
          <w:i w:val="false"/>
          <w:iCs w:val="false"/>
          <w:color w:val="1D4ED8"/>
          <w:sz w:val="26"/>
          <w:szCs w:val="26"/>
        </w:rPr>
        <w:t xml:space="preserve">Market Validation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Stripe &amp; Harris Poll (2018). "The Developer Coefficient."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Stack Overflow (2024). Developer Survey 2024.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Pearce, H. et al. (2022). "Asleep at the Keyboard?" IEEE S&amp;P 2022, arXiv:2108.09293.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Spracklen, J. et al. (2024). "We Have a Package for You!" USENIX Security 2024, arXiv:2406.10279.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El Haji, K. et al. (2024). "Using GitHub Copilot for Test Generation in Python." ACM/IEEE AST 2024, doi:10.1145/3644032.3644443.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19"/>
          <w:szCs w:val="19"/>
        </w:rPr>
        <w:t xml:space="preserve">Liu, F. et al. (2024). "Beyond Functional Correctness: Exploring Hallucinations in LLM-Generated Code." arXiv:2404.00971.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60"/>
              <w:left w:type="dxa" w:w="130"/>
              <w:bottom w:type="dxa" w:w="160"/>
              <w:right w:type="dxa" w:w="13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3C5FD"/>
                <w:sz w:val="22"/>
                <w:szCs w:val="22"/>
              </w:rPr>
              <w:t xml:space="preserve">The Product in One Sentence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BD5E1"/>
                <w:sz w:val="19"/>
                <w:szCs w:val="19"/>
              </w:rPr>
              <w:t xml:space="preserve">Every codebase has code nobody wants to touch.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Refactron goes in, modernizes that legacy code,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and proves nothing broke before changing a single file.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3C5FD"/>
                <w:sz w:val="18"/>
                <w:szCs w:val="18"/>
              </w:rPr>
              <w:t xml:space="preserve">Build. Verify. Ship.</w:t>
            </w:r>
          </w:p>
          <w:p>
            <w:pPr>
              <w:spacing w:after="9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4748B"/>
                <w:sz w:val="16"/>
                <w:szCs w:val="16"/>
              </w:rPr>
              <w:t xml:space="preserve">refactron.dev  ·  npm install -g refactron  ·  pip install refactron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spacing w:after="0" w:before="70"/>
    </w:pPr>
    <w:r>
      <w:rPr>
        <w:rFonts w:ascii="Arial" w:cs="Arial" w:eastAsia="Arial" w:hAnsi="Arial"/>
        <w:b w:val="false"/>
        <w:bCs w:val="false"/>
        <w:i w:val="false"/>
        <w:iCs w:val="false"/>
        <w:color w:val="94A3B8"/>
        <w:sz w:val="17"/>
        <w:szCs w:val="17"/>
      </w:rPr>
      <w:t xml:space="preserve">refactron.dev  ·  npm install -g refactron  ·  Page </w:t>
    </w:r>
    <w:r>
      <w:rPr>
        <w:rFonts w:ascii="Arial" w:cs="Arial" w:eastAsia="Arial" w:hAnsi="Arial"/>
        <w:color w:val="94A3B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4"/>
      </w:pBdr>
      <w:spacing w:after="70" w:before="0"/>
    </w:pPr>
    <w:r>
      <w:rPr>
        <w:rFonts w:ascii="Arial" w:cs="Arial" w:eastAsia="Arial" w:hAnsi="Arial"/>
        <w:b/>
        <w:bCs/>
        <w:i w:val="false"/>
        <w:iCs w:val="false"/>
        <w:color w:val="0F1E3C"/>
        <w:sz w:val="17"/>
        <w:szCs w:val="17"/>
      </w:rPr>
      <w:t xml:space="preserve">REFACTRON</w:t>
    </w:r>
    <w:r>
      <w:rPr>
        <w:rFonts w:ascii="Arial" w:cs="Arial" w:eastAsia="Arial" w:hAnsi="Arial"/>
        <w:b w:val="false"/>
        <w:bCs w:val="false"/>
        <w:i w:val="false"/>
        <w:iCs w:val="false"/>
        <w:color w:val="94A3B8"/>
        <w:sz w:val="17"/>
        <w:szCs w:val="17"/>
      </w:rPr>
      <w:t xml:space="preserve">  |  Detailed Execution Plan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70" w:before="340"/>
      <w:outlineLvl w:val="0"/>
    </w:pPr>
    <w:rPr>
      <w:rFonts w:ascii="Arial" w:cs="Arial" w:eastAsia="Arial" w:hAnsi="Arial"/>
      <w:b/>
      <w:bCs/>
      <w:color w:val="0F1E3C"/>
    </w:rPr>
  </w:style>
  <w:style w:type="paragraph" w:styleId="Heading2">
    <w:name w:val="Heading 2"/>
    <w:basedOn w:val="Normal"/>
    <w:next w:val="Normal"/>
    <w:qFormat/>
    <w:pPr>
      <w:spacing w:after="130" w:before="260"/>
      <w:outlineLvl w:val="1"/>
    </w:pPr>
    <w:rPr>
      <w:rFonts w:ascii="Arial" w:cs="Arial" w:eastAsia="Arial" w:hAnsi="Arial"/>
      <w:b/>
      <w:bCs/>
      <w:color w:val="1D4ED8"/>
    </w:rPr>
  </w:style>
  <w:style w:type="paragraph" w:styleId="Heading3">
    <w:name w:val="Heading 3"/>
    <w:basedOn w:val="Normal"/>
    <w:next w:val="Normal"/>
    <w:qFormat/>
    <w:pPr>
      <w:spacing w:after="90" w:before="200"/>
      <w:outlineLvl w:val="2"/>
    </w:pPr>
    <w:rPr>
      <w:rFonts w:ascii="Arial" w:cs="Arial" w:eastAsia="Arial" w:hAnsi="Arial"/>
      <w:b/>
      <w:bCs/>
      <w:color w:val="0F766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2026-05-12T07:22:46.155Z</dcterms:created>
  <dcterms:modified xsi:type="dcterms:W3CDTF">2026-05-12T07:22:46.170Z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