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03" w:before="43" w:after="0"/>
        <w:ind w:left="2943" w:right="2838" w:firstLine="2"/>
        <w:jc w:val="center"/>
        <w:rPr>
          <w:b/>
          <w:b/>
        </w:rPr>
      </w:pPr>
      <w:r>
        <w:rPr>
          <w:b/>
        </w:rPr>
        <w:t>Elektrotehnički fakultet u Beogradu SI3PSI Principi Softverskog Inženjerstva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1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3552" w:right="3459" w:hanging="0"/>
        <w:jc w:val="center"/>
        <w:rPr>
          <w:b/>
          <w:b/>
          <w:sz w:val="40"/>
        </w:rPr>
      </w:pPr>
      <w:r>
        <w:rPr>
          <w:b/>
          <w:sz w:val="40"/>
        </w:rPr>
        <w:t>Parking Servis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3003550</wp:posOffset>
            </wp:positionH>
            <wp:positionV relativeFrom="paragraph">
              <wp:posOffset>119380</wp:posOffset>
            </wp:positionV>
            <wp:extent cx="1539240" cy="7696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sectPr>
          <w:type w:val="nextPage"/>
          <w:pgSz w:w="11906" w:h="16838"/>
          <w:pgMar w:left="1220" w:right="132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9023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55"/>
        <w:gridCol w:w="2315"/>
        <w:gridCol w:w="2197"/>
        <w:gridCol w:w="2255"/>
      </w:tblGrid>
      <w:tr>
        <w:trPr>
          <w:trHeight w:val="388" w:hRule="atLeast"/>
        </w:trPr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527" w:right="519" w:hanging="0"/>
              <w:jc w:val="center"/>
              <w:rPr>
                <w:sz w:val="32"/>
              </w:rPr>
            </w:pPr>
            <w:r>
              <w:rPr>
                <w:sz w:val="32"/>
              </w:rPr>
              <w:t>Datum</w:t>
            </w:r>
          </w:p>
        </w:tc>
        <w:tc>
          <w:tcPr>
            <w:tcW w:w="2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524" w:right="519" w:hanging="0"/>
              <w:jc w:val="center"/>
              <w:rPr>
                <w:sz w:val="32"/>
              </w:rPr>
            </w:pPr>
            <w:r>
              <w:rPr>
                <w:sz w:val="32"/>
              </w:rPr>
              <w:t>Verzija</w:t>
            </w:r>
          </w:p>
        </w:tc>
        <w:tc>
          <w:tcPr>
            <w:tcW w:w="21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right="396" w:hanging="0"/>
              <w:jc w:val="right"/>
              <w:rPr>
                <w:sz w:val="32"/>
              </w:rPr>
            </w:pPr>
            <w:r>
              <w:rPr>
                <w:sz w:val="32"/>
              </w:rPr>
              <w:t>Kratak opis</w:t>
            </w:r>
          </w:p>
        </w:tc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719" w:hanging="0"/>
              <w:rPr>
                <w:sz w:val="32"/>
              </w:rPr>
            </w:pPr>
            <w:r>
              <w:rPr>
                <w:sz w:val="32"/>
              </w:rPr>
              <w:t>Autori</w:t>
            </w:r>
          </w:p>
        </w:tc>
      </w:tr>
      <w:tr>
        <w:trPr>
          <w:trHeight w:val="883" w:hRule="atLeast"/>
        </w:trPr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529" w:right="519" w:hanging="0"/>
              <w:jc w:val="center"/>
              <w:rPr>
                <w:sz w:val="24"/>
              </w:rPr>
            </w:pPr>
            <w:r>
              <w:rPr>
                <w:sz w:val="24"/>
              </w:rPr>
              <w:t>24/02/2020</w:t>
            </w:r>
          </w:p>
        </w:tc>
        <w:tc>
          <w:tcPr>
            <w:tcW w:w="2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529" w:right="514" w:hanging="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right="344" w:hanging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Osnovna verzija</w:t>
            </w:r>
          </w:p>
        </w:tc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345" w:hanging="15"/>
              <w:rPr>
                <w:sz w:val="24"/>
              </w:rPr>
            </w:pPr>
            <w:r>
              <w:rPr>
                <w:sz w:val="24"/>
              </w:rPr>
              <w:t>Milan Ciganović, Danilo Dabović i</w:t>
            </w:r>
          </w:p>
          <w:p>
            <w:pPr>
              <w:pStyle w:val="TableParagraph"/>
              <w:spacing w:lineRule="exact" w:line="271"/>
              <w:ind w:left="460" w:hanging="0"/>
              <w:rPr>
                <w:sz w:val="24"/>
              </w:rPr>
            </w:pPr>
            <w:r>
              <w:rPr>
                <w:sz w:val="24"/>
              </w:rPr>
              <w:t>Filip Đurđević</w:t>
            </w:r>
          </w:p>
        </w:tc>
      </w:tr>
      <w:tr>
        <w:trPr>
          <w:trHeight w:val="484" w:hRule="atLeast"/>
        </w:trPr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6/03/2020</w:t>
            </w:r>
          </w:p>
        </w:tc>
        <w:tc>
          <w:tcPr>
            <w:tcW w:w="2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1.1</w:t>
            </w:r>
          </w:p>
        </w:tc>
        <w:tc>
          <w:tcPr>
            <w:tcW w:w="21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</w:t>
            </w:r>
            <w:r>
              <w:rPr>
                <w:sz w:val="24"/>
              </w:rPr>
              <w:t>Verzija 1.1</w:t>
            </w:r>
          </w:p>
        </w:tc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before="6" w:after="0"/>
              <w:ind w:left="345" w:hanging="15"/>
              <w:rPr>
                <w:sz w:val="24"/>
              </w:rPr>
            </w:pPr>
            <w:r>
              <w:rPr>
                <w:sz w:val="24"/>
              </w:rPr>
              <w:t>Milan Ciganović, Danilo Dabović i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Filip Đurđević</w:t>
            </w:r>
          </w:p>
        </w:tc>
      </w:tr>
      <w:tr>
        <w:trPr>
          <w:trHeight w:val="489" w:hRule="atLeast"/>
        </w:trPr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1/06/2020</w:t>
            </w:r>
          </w:p>
        </w:tc>
        <w:tc>
          <w:tcPr>
            <w:tcW w:w="2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1.2</w:t>
            </w:r>
          </w:p>
        </w:tc>
        <w:tc>
          <w:tcPr>
            <w:tcW w:w="21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>Proširenje funkcionalnosti I ograničenja</w:t>
            </w:r>
          </w:p>
        </w:tc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Filip Đurđević</w:t>
            </w:r>
          </w:p>
        </w:tc>
      </w:tr>
      <w:tr>
        <w:trPr>
          <w:trHeight w:val="489" w:hRule="atLeast"/>
        </w:trPr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/06/2020</w:t>
            </w:r>
          </w:p>
        </w:tc>
        <w:tc>
          <w:tcPr>
            <w:tcW w:w="2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</w:t>
            </w:r>
            <w:r>
              <w:rPr>
                <w:sz w:val="24"/>
              </w:rPr>
              <w:t>3</w:t>
            </w:r>
          </w:p>
        </w:tc>
        <w:tc>
          <w:tcPr>
            <w:tcW w:w="21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Nefunkcionalni zahtevi I proširenje ograničenja</w:t>
            </w:r>
          </w:p>
        </w:tc>
        <w:tc>
          <w:tcPr>
            <w:tcW w:w="22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Filip Đurđević</w:t>
            </w:r>
          </w:p>
        </w:tc>
      </w:tr>
    </w:tbl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ectPr>
          <w:type w:val="continuous"/>
          <w:pgSz w:w="11906" w:h="16838"/>
          <w:pgMar w:left="1220" w:right="1320" w:header="0" w:top="138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9" w:after="0"/>
        <w:ind w:left="220" w:hanging="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docPartObj>
          <w:docPartGallery w:val="Table of Contents"/>
          <w:docPartUnique w:val="true"/>
        </w:docPartObj>
        <w:id w:val="208942477"/>
      </w:sdtPr>
      <w:sdtContent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483" w:after="0"/>
            <w:ind w:left="864" w:right="111" w:hanging="865"/>
            <w:jc w:val="right"/>
            <w:rPr>
              <w:sz w:val="12"/>
            </w:rPr>
          </w:pPr>
          <w:hyperlink w:anchor="_TOC_250016">
            <w:r>
              <w:rPr/>
              <w:t>Članovi</w:t>
            </w:r>
            <w:r>
              <w:rPr>
                <w:spacing w:val="-5"/>
              </w:rPr>
              <w:t xml:space="preserve"> </w:t>
            </w:r>
            <w:r>
              <w:rPr/>
              <w:t>tima</w:t>
              <w:tab/>
              <w:t>4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ind w:left="864" w:right="111" w:hanging="865"/>
            <w:jc w:val="right"/>
            <w:rPr>
              <w:sz w:val="12"/>
            </w:rPr>
          </w:pPr>
          <w:hyperlink w:anchor="_TOC_250015">
            <w:r>
              <w:rPr/>
              <w:t>Uvod</w:t>
              <w:tab/>
              <w:t>4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Rezime………………..………………………………………………………………………………………………4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Namena dokumenta I</w:t>
          </w:r>
          <w:r>
            <w:rPr>
              <w:spacing w:val="1"/>
            </w:rPr>
            <w:t xml:space="preserve"> </w:t>
          </w:r>
          <w:r>
            <w:rPr/>
            <w:t>ciljne</w:t>
          </w:r>
          <w:r>
            <w:rPr>
              <w:spacing w:val="2"/>
            </w:rPr>
            <w:t xml:space="preserve"> </w:t>
          </w:r>
          <w:r>
            <w:rPr/>
            <w:t>grupe………………..…………………………………………………….4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0" w:after="0"/>
            <w:ind w:left="917" w:right="111" w:hanging="917"/>
            <w:jc w:val="right"/>
            <w:rPr>
              <w:sz w:val="12"/>
            </w:rPr>
          </w:pPr>
          <w:hyperlink w:anchor="_TOC_250014">
            <w:r>
              <w:rPr/>
              <w:t>Opis</w:t>
            </w:r>
            <w:r>
              <w:rPr>
                <w:spacing w:val="-1"/>
              </w:rPr>
              <w:t xml:space="preserve"> </w:t>
            </w:r>
            <w:r>
              <w:rPr/>
              <w:t>problema</w:t>
              <w:tab/>
              <w:t>4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ind w:left="917" w:right="111" w:hanging="917"/>
            <w:jc w:val="right"/>
            <w:rPr>
              <w:sz w:val="12"/>
            </w:rPr>
          </w:pPr>
          <w:hyperlink w:anchor="_TOC_250013">
            <w:r>
              <w:rPr/>
              <w:t>Kategorije</w:t>
            </w:r>
            <w:r>
              <w:rPr>
                <w:spacing w:val="-2"/>
              </w:rPr>
              <w:t xml:space="preserve"> </w:t>
            </w:r>
            <w:r>
              <w:rPr/>
              <w:t>korisnika</w:t>
              <w:tab/>
              <w:t>5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Gost    …….. …………………………………………………………………………………………………………</w:t>
            </w:r>
          </w:hyperlink>
          <w:r>
            <w:rPr/>
            <w:t>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Registrovani korisnik………..………………..……………………………………………………………….5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Moderator..……………………………………..…………………………………………………………………</w:t>
            </w:r>
          </w:hyperlink>
          <w:r>
            <w:rPr/>
            <w:t>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Administrator……………………………..………………………..…………………………………………….5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4" w:after="0"/>
            <w:ind w:left="917" w:right="111" w:hanging="917"/>
            <w:jc w:val="right"/>
            <w:rPr>
              <w:sz w:val="12"/>
            </w:rPr>
          </w:pPr>
          <w:hyperlink w:anchor="_TOC_250009">
            <w:r>
              <w:rPr/>
              <w:t>Opis</w:t>
            </w:r>
            <w:r>
              <w:rPr>
                <w:spacing w:val="-1"/>
              </w:rPr>
              <w:t xml:space="preserve"> </w:t>
            </w:r>
            <w:r>
              <w:rPr/>
              <w:t>proizvoda</w:t>
              <w:tab/>
              <w:t>5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0" w:after="0"/>
            <w:ind w:left="917" w:right="111" w:hanging="917"/>
            <w:jc w:val="right"/>
            <w:rPr>
              <w:sz w:val="12"/>
            </w:rPr>
          </w:pPr>
          <w:hyperlink w:anchor="_TOC_250008">
            <w:r>
              <w:rPr/>
              <w:t>Funkcionalnosti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23" w:leader="none"/>
              <w:tab w:val="right" w:pos="8332" w:leader="dot"/>
            </w:tabs>
            <w:ind w:left="1339" w:right="111" w:hanging="1340"/>
            <w:jc w:val="right"/>
            <w:rPr>
              <w:sz w:val="12"/>
            </w:rPr>
          </w:pPr>
          <w:hyperlink w:anchor="_TOC_250007">
            <w:r>
              <w:rPr/>
              <w:t>Registracija</w:t>
            </w:r>
            <w:r>
              <w:rPr>
                <w:spacing w:val="2"/>
              </w:rPr>
              <w:t xml:space="preserve"> </w:t>
            </w:r>
            <w:r>
              <w:rPr/>
              <w:t>korisnika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23" w:leader="none"/>
              <w:tab w:val="right" w:pos="8332" w:leader="dot"/>
            </w:tabs>
            <w:spacing w:before="124" w:after="0"/>
            <w:ind w:left="1339" w:right="111" w:hanging="1340"/>
            <w:jc w:val="right"/>
            <w:rPr>
              <w:sz w:val="12"/>
            </w:rPr>
          </w:pPr>
          <w:hyperlink w:anchor="_TOC_250006">
            <w:r>
              <w:rPr/>
              <w:t>Logovanje</w:t>
            </w:r>
            <w:r>
              <w:rPr>
                <w:spacing w:val="-2"/>
              </w:rPr>
              <w:t xml:space="preserve"> </w:t>
            </w:r>
            <w:r>
              <w:rPr/>
              <w:t>korisnika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1" w:after="0"/>
            <w:ind w:left="1334" w:right="111" w:hanging="1335"/>
            <w:jc w:val="right"/>
            <w:rPr>
              <w:sz w:val="12"/>
            </w:rPr>
          </w:pPr>
          <w:hyperlink w:anchor="_TOC_250005">
            <w:r>
              <w:rPr/>
              <w:t>Promena</w:t>
            </w:r>
            <w:r>
              <w:rPr>
                <w:spacing w:val="2"/>
              </w:rPr>
              <w:t xml:space="preserve"> </w:t>
            </w:r>
            <w:r>
              <w:rPr/>
              <w:t>lozinke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left="1334" w:right="111" w:hanging="1335"/>
            <w:jc w:val="right"/>
            <w:rPr>
              <w:sz w:val="12"/>
            </w:rPr>
          </w:pPr>
          <w:hyperlink w:anchor="_TOC_250004">
            <w:r>
              <w:rPr>
                <w:lang w:val="sr-Latn-RS"/>
              </w:rPr>
              <w:t>Zadavanje lokacije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ind w:left="1334" w:right="111" w:hanging="1335"/>
            <w:jc w:val="right"/>
            <w:rPr>
              <w:sz w:val="12"/>
            </w:rPr>
          </w:pPr>
          <w:hyperlink w:anchor="_TOC_250003">
            <w:r>
              <w:rPr/>
              <w:t>Prikazivanje najbolje rute do</w:t>
            </w:r>
            <w:r>
              <w:rPr>
                <w:spacing w:val="-1"/>
              </w:rPr>
              <w:t xml:space="preserve"> </w:t>
            </w:r>
            <w:r>
              <w:rPr/>
              <w:t>odabranog mesta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>
              <w:rFonts w:eastAsia="Calibri" w:cs="Calibri"/>
              <w:sz w:val="24"/>
              <w:szCs w:val="24"/>
              <w:lang w:val="sr-Latn-RS"/>
            </w:rPr>
            <w:t>Upravljanje mestima</w:t>
          </w:r>
          <w:r>
            <w:rPr/>
            <w:tab/>
            <w:t>6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/>
            <w:t>Unos pozicije novog mesta</w:t>
          </w:r>
          <w:r>
            <w:rPr>
              <w:spacing w:val="1"/>
            </w:rPr>
            <w:t xml:space="preserve"> </w:t>
          </w:r>
          <w:r>
            <w:rPr/>
            <w:t>ili</w:t>
          </w:r>
          <w:r>
            <w:rPr>
              <w:spacing w:val="-4"/>
            </w:rPr>
            <w:t xml:space="preserve"> </w:t>
          </w:r>
          <w:r>
            <w:rPr/>
            <w:t>garaže</w:t>
            <w:tab/>
            <w:t>6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/>
            <w:t xml:space="preserve">Upravljanje </w:t>
          </w:r>
          <w:r>
            <w:rPr>
              <w:lang w:val="sr-Latn-RS"/>
            </w:rPr>
            <w:t>nalozima</w:t>
          </w:r>
          <w:r>
            <w:rPr/>
            <w:tab/>
            <w:t>7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ind w:left="1334" w:right="111" w:hanging="1335"/>
            <w:jc w:val="right"/>
            <w:rPr>
              <w:sz w:val="12"/>
            </w:rPr>
          </w:pPr>
          <w:r>
            <w:rPr>
              <w:lang w:val="sr-Latn-RS"/>
            </w:rPr>
            <w:t>Filtriranje lokacija</w:t>
          </w:r>
          <w:hyperlink w:anchor="_TOC_250003">
            <w:r>
              <w:rPr>
                <w:lang w:val="sr-Latn-RS"/>
              </w:rPr>
              <w:tab/>
            </w:r>
          </w:hyperlink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6.10.</w:t>
          </w:r>
          <w:r>
            <w:rPr>
              <w:lang w:val="sr-Latn-RS"/>
            </w:rPr>
            <w:t xml:space="preserve"> </w:t>
          </w:r>
          <w:r>
            <w:rPr/>
            <w:t>Pr</w:t>
          </w:r>
          <w:r>
            <w:rPr>
              <w:lang w:val="sr-Latn-RS"/>
            </w:rPr>
            <w:t>etraga mesta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6.11.</w:t>
          </w:r>
          <w:r>
            <w:rPr>
              <w:lang w:val="sr-Latn-RS"/>
            </w:rPr>
            <w:t xml:space="preserve"> Prikaz informacija o konkretnom mestu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6.12.</w:t>
          </w:r>
          <w:r>
            <w:rPr>
              <w:lang w:val="sr-Latn-RS"/>
            </w:rPr>
            <w:t xml:space="preserve"> </w:t>
          </w:r>
          <w:r>
            <w:rPr/>
            <w:t>Up</w:t>
          </w:r>
          <w:r>
            <w:rPr>
              <w:lang w:val="sr-Latn-RS"/>
            </w:rPr>
            <w:t>ozorenje korisnika</w:t>
          </w:r>
          <w:r>
            <w:rPr/>
            <w:tab/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6.13.</w:t>
          </w:r>
          <w:r>
            <w:rPr>
              <w:lang w:val="sr-Latn-RS"/>
            </w:rPr>
            <w:t xml:space="preserve"> Prihvatanje moderatora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6.14.</w:t>
          </w:r>
          <w:r>
            <w:rPr>
              <w:lang w:val="sr-Latn-RS"/>
            </w:rPr>
            <w:t xml:space="preserve"> Prikaz mape</w:t>
          </w:r>
          <w:r>
            <w:rPr/>
            <w:tab/>
          </w:r>
          <w:r>
            <w:rPr>
              <w:lang w:val="sr-Latn-RS"/>
            </w:rPr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37" w:leader="none"/>
              <w:tab w:val="left" w:pos="438" w:leader="none"/>
              <w:tab w:val="right" w:pos="8746" w:leader="dot"/>
            </w:tabs>
            <w:ind w:left="941" w:right="111" w:hanging="941"/>
            <w:jc w:val="right"/>
            <w:rPr>
              <w:sz w:val="12"/>
            </w:rPr>
          </w:pPr>
          <w:r>
            <w:rPr/>
            <w:t>Nefunkcionalni zahtevi</w:t>
          </w:r>
          <w:hyperlink w:anchor="_TOC_250002">
            <w:r>
              <w:rPr/>
              <w:tab/>
            </w:r>
          </w:hyperlink>
          <w:r>
            <w:rPr>
              <w:lang w:val="sr-Latn-RS"/>
            </w:rPr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37" w:leader="none"/>
              <w:tab w:val="left" w:pos="438" w:leader="none"/>
              <w:tab w:val="right" w:pos="8746" w:leader="dot"/>
            </w:tabs>
            <w:ind w:left="941" w:right="111" w:hanging="941"/>
            <w:jc w:val="right"/>
            <w:rPr>
              <w:sz w:val="12"/>
            </w:rPr>
          </w:pPr>
          <w:r>
            <w:rPr>
              <w:lang w:val="sr-Latn-RS"/>
            </w:rPr>
            <w:t>Kvalitet</w:t>
          </w:r>
          <w:hyperlink w:anchor="_TOC_250001">
            <w:r>
              <w:rPr>
                <w:lang w:val="sr-Latn-RS"/>
              </w:rPr>
              <w:tab/>
            </w:r>
          </w:hyperlink>
          <w:r>
            <w:rPr>
              <w:lang w:val="sr-Latn-RS"/>
            </w:rPr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98" w:leader="none"/>
              <w:tab w:val="left" w:pos="399" w:leader="none"/>
              <w:tab w:val="right" w:pos="8746" w:leader="dot"/>
            </w:tabs>
            <w:spacing w:before="120" w:after="0"/>
            <w:ind w:left="902" w:right="111" w:hanging="903"/>
            <w:jc w:val="right"/>
            <w:rPr>
              <w:sz w:val="12"/>
            </w:rPr>
          </w:pPr>
          <w:hyperlink w:anchor="_TOC_250001">
            <w:r>
              <w:rPr/>
              <w:t>Ograničenja</w:t>
              <w:tab/>
            </w:r>
          </w:hyperlink>
          <w:r>
            <w:rPr>
              <w:lang w:val="sr-Latn-RS"/>
            </w:rPr>
            <w:t>9</w:t>
          </w:r>
        </w:p>
        <w:p>
          <w:pPr>
            <w:sectPr>
              <w:footerReference w:type="default" r:id="rId3"/>
              <w:type w:val="nextPage"/>
              <w:pgSz w:w="11906" w:h="16838"/>
              <w:pgMar w:left="1220" w:right="1320" w:header="0" w:top="1400" w:footer="918" w:bottom="11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ind w:left="917" w:right="111" w:hanging="917"/>
            <w:jc w:val="right"/>
            <w:rPr>
              <w:sz w:val="12"/>
            </w:rPr>
          </w:pPr>
          <w:hyperlink w:anchor="_TOC_250000">
            <w:r>
              <w:rPr/>
              <w:t>Plan</w:t>
            </w:r>
            <w:r>
              <w:rPr>
                <w:spacing w:val="-4"/>
              </w:rPr>
              <w:t xml:space="preserve"> </w:t>
            </w:r>
            <w:r>
              <w:rPr/>
              <w:t>I prioriteti</w:t>
              <w:tab/>
            </w:r>
          </w:hyperlink>
          <w:r>
            <w:rPr>
              <w:lang w:val="sr-Latn-RS"/>
            </w:rPr>
            <w:t>9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2" w:name="_TOC_250016"/>
          <w:r>
            <w:rPr/>
            <w:t>Članovi</w:t>
          </w:r>
          <w:r>
            <w:rPr>
              <w:spacing w:val="-4"/>
            </w:rPr>
            <w:t xml:space="preserve"> </w:t>
          </w:r>
          <w:bookmarkEnd w:id="2"/>
          <w:r>
            <w:rPr/>
            <w:t>tima</w:t>
          </w:r>
        </w:p>
        <w:p>
          <w:pPr>
            <w:pStyle w:val="TextBody"/>
            <w:spacing w:before="10" w:after="0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rPr>
              <w:sz w:val="30"/>
            </w:rPr>
          </w:pPr>
          <w:r>
            <w:rPr>
              <w:sz w:val="30"/>
            </w:rPr>
            <w:t>Filip Đurđević (team</w:t>
          </w:r>
          <w:r>
            <w:rPr>
              <w:spacing w:val="-5"/>
              <w:sz w:val="30"/>
            </w:rPr>
            <w:t xml:space="preserve"> </w:t>
          </w:r>
          <w:r>
            <w:rPr>
              <w:sz w:val="30"/>
            </w:rPr>
            <w:t>leader)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spacing w:before="18" w:after="0"/>
            <w:rPr>
              <w:sz w:val="30"/>
            </w:rPr>
          </w:pPr>
          <w:r>
            <w:rPr>
              <w:sz w:val="30"/>
            </w:rPr>
            <w:t>Danilo</w:t>
          </w:r>
          <w:r>
            <w:rPr>
              <w:spacing w:val="-3"/>
              <w:sz w:val="30"/>
            </w:rPr>
            <w:t xml:space="preserve"> </w:t>
          </w:r>
          <w:r>
            <w:rPr>
              <w:sz w:val="30"/>
            </w:rPr>
            <w:t>Dabović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spacing w:before="18" w:after="0"/>
            <w:rPr>
              <w:sz w:val="30"/>
            </w:rPr>
          </w:pPr>
          <w:r>
            <w:rPr>
              <w:sz w:val="30"/>
            </w:rPr>
            <w:t>Milan</w:t>
          </w:r>
          <w:r>
            <w:rPr>
              <w:spacing w:val="-3"/>
              <w:sz w:val="30"/>
            </w:rPr>
            <w:t xml:space="preserve"> </w:t>
          </w:r>
          <w:r>
            <w:rPr>
              <w:sz w:val="30"/>
            </w:rPr>
            <w:t>Ciganović</w:t>
          </w:r>
        </w:p>
        <w:p>
          <w:pPr>
            <w:pStyle w:val="TextBody"/>
            <w:spacing w:before="2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3" w:name="_TOC_250015"/>
          <w:bookmarkEnd w:id="3"/>
          <w:r>
            <w:rPr/>
            <w:t>Uvod</w:t>
          </w:r>
        </w:p>
        <w:p>
          <w:pPr>
            <w:pStyle w:val="TextBody"/>
            <w:spacing w:before="2" w:after="0"/>
            <w:rPr>
              <w:b/>
              <w:b/>
              <w:sz w:val="33"/>
            </w:rPr>
          </w:pPr>
          <w:r>
            <w:rPr>
              <w:b/>
              <w:sz w:val="33"/>
            </w:rPr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660" w:leader="none"/>
              <w:tab w:val="left" w:pos="1661" w:leader="none"/>
            </w:tabs>
            <w:rPr>
              <w:b/>
              <w:b/>
              <w:sz w:val="28"/>
            </w:rPr>
          </w:pPr>
          <w:r>
            <w:rPr>
              <w:b/>
              <w:sz w:val="28"/>
            </w:rPr>
            <w:t>Rezime</w:t>
          </w:r>
        </w:p>
        <w:p>
          <w:pPr>
            <w:pStyle w:val="TextBody"/>
            <w:spacing w:lineRule="auto" w:line="252" w:before="186" w:after="0"/>
            <w:ind w:left="941" w:right="749" w:hanging="0"/>
            <w:rPr>
              <w:sz w:val="12"/>
            </w:rPr>
          </w:pPr>
          <w:r>
            <w:rPr/>
            <w:t>Projekat Parking Servis je deo praktične nastave na predmetu Principi softverskog inženjerstva, sa ciljem ilustracije organizovanja aktivnosti na jednom realnom softverskom projektu. Parking Servis je namenjen</w:t>
          </w:r>
        </w:p>
        <w:p>
          <w:pPr>
            <w:pStyle w:val="TextBody"/>
            <w:spacing w:before="9" w:after="0"/>
            <w:ind w:left="941" w:hanging="0"/>
            <w:rPr>
              <w:sz w:val="12"/>
            </w:rPr>
          </w:pPr>
          <w:r>
            <w:rPr/>
            <w:t>prvenstveno vozačima u Beogradu, radi lakšeg parkiranja.</w:t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660" w:leader="none"/>
              <w:tab w:val="left" w:pos="1661" w:leader="none"/>
            </w:tabs>
            <w:spacing w:before="187" w:after="0"/>
            <w:rPr>
              <w:b/>
              <w:b/>
              <w:sz w:val="28"/>
            </w:rPr>
          </w:pPr>
          <w:r>
            <w:rPr>
              <w:b/>
              <w:sz w:val="28"/>
            </w:rPr>
            <w:t>Namena dokumenta i ciljne</w:t>
          </w:r>
          <w:r>
            <w:rPr>
              <w:b/>
              <w:spacing w:val="-2"/>
              <w:sz w:val="28"/>
            </w:rPr>
            <w:t xml:space="preserve"> </w:t>
          </w:r>
          <w:r>
            <w:rPr>
              <w:b/>
              <w:sz w:val="28"/>
            </w:rPr>
            <w:t>grupe</w:t>
          </w:r>
        </w:p>
        <w:p>
          <w:pPr>
            <w:pStyle w:val="TextBody"/>
            <w:spacing w:lineRule="auto" w:line="252" w:before="186" w:after="0"/>
            <w:ind w:left="941" w:right="749" w:hanging="0"/>
            <w:rPr>
              <w:sz w:val="12"/>
            </w:rPr>
          </w:pPr>
          <w:r>
            <w:rPr/>
            <w:t>Ovaj dokument definiše namenu projekta, kategoriju korisnika i osnovne funkcionalne i druge zahteve. Dokument je namenjen svim članovima projektnog tima.</w:t>
          </w:r>
        </w:p>
        <w:p>
          <w:pPr>
            <w:pStyle w:val="TextBody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before="8" w:after="0"/>
            <w:rPr>
              <w:sz w:val="37"/>
            </w:rPr>
          </w:pPr>
          <w:r>
            <w:rPr>
              <w:sz w:val="37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4" w:name="_TOC_250014"/>
          <w:r>
            <w:rPr/>
            <w:t>Opis</w:t>
          </w:r>
          <w:r>
            <w:rPr>
              <w:spacing w:val="-1"/>
            </w:rPr>
            <w:t xml:space="preserve"> </w:t>
          </w:r>
          <w:bookmarkEnd w:id="4"/>
          <w:r>
            <w:rPr/>
            <w:t>problema</w:t>
          </w:r>
        </w:p>
        <w:p>
          <w:pPr>
            <w:pStyle w:val="TextBody"/>
            <w:spacing w:before="10" w:after="0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TextBody"/>
            <w:spacing w:lineRule="auto" w:line="252"/>
            <w:ind w:left="941" w:right="442" w:hanging="0"/>
            <w:rPr>
              <w:sz w:val="12"/>
            </w:rPr>
          </w:pPr>
          <w:r>
            <w:rPr/>
            <w:t>Velika frustracija za vozače (posebno u velikim gradovima) je parkiranje. Ogromna količina vremena i goriva se troši na traženje slobodnog parking mesta. Od 2016. godine u Beogradu je instalirano 3600 parking senzora koji</w:t>
          </w:r>
        </w:p>
        <w:p>
          <w:pPr>
            <w:sectPr>
              <w:footerReference w:type="default" r:id="rId4"/>
              <w:type w:val="nextPage"/>
              <w:pgSz w:w="11906" w:h="16838"/>
              <w:pgMar w:left="1220" w:right="1320" w:header="0" w:top="1420" w:footer="918" w:bottom="11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9" w:before="9" w:after="0"/>
            <w:ind w:left="941" w:right="224" w:hanging="0"/>
            <w:rPr>
              <w:sz w:val="12"/>
            </w:rPr>
          </w:pPr>
          <w:r>
            <w:rPr/>
            <w:t>pružaju informaciju o slobodnim parking mestima. Na osnovu ove informacije došli smo na ideju da svaki dan olakšamo vozačima. Koristeći ove senzore, pomogli bismo vozačima da se brže parkiraju, i samim tim sačuvaju vreme i gorivo.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581" w:leader="none"/>
            </w:tabs>
            <w:spacing w:before="5" w:after="0"/>
            <w:ind w:left="580" w:hanging="361"/>
            <w:jc w:val="left"/>
            <w:rPr>
              <w:sz w:val="12"/>
            </w:rPr>
          </w:pPr>
          <w:bookmarkStart w:id="5" w:name="_TOC_250013"/>
          <w:r>
            <w:rPr/>
            <w:t>Kategorije</w:t>
          </w:r>
          <w:r>
            <w:rPr>
              <w:spacing w:val="-2"/>
            </w:rPr>
            <w:t xml:space="preserve"> </w:t>
          </w:r>
          <w:bookmarkEnd w:id="5"/>
          <w:r>
            <w:rPr/>
            <w:t>korisnika</w:t>
          </w:r>
        </w:p>
        <w:p>
          <w:pPr>
            <w:pStyle w:val="TextBody"/>
            <w:rPr>
              <w:b/>
              <w:b/>
              <w:sz w:val="36"/>
            </w:rPr>
          </w:pPr>
          <w:r>
            <w:rPr>
              <w:b/>
              <w:sz w:val="36"/>
            </w:rPr>
          </w:r>
        </w:p>
        <w:p>
          <w:pPr>
            <w:pStyle w:val="TextBody"/>
            <w:spacing w:before="4" w:after="0"/>
            <w:rPr>
              <w:b/>
              <w:b/>
              <w:sz w:val="31"/>
            </w:rPr>
          </w:pPr>
          <w:r>
            <w:rPr>
              <w:b/>
              <w:sz w:val="31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" w:after="0"/>
            <w:rPr>
              <w:b/>
              <w:b/>
              <w:sz w:val="28"/>
            </w:rPr>
          </w:pPr>
          <w:r>
            <w:rPr>
              <w:b/>
              <w:sz w:val="28"/>
            </w:rPr>
            <w:t>Gost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sajta</w:t>
          </w:r>
        </w:p>
        <w:p>
          <w:pPr>
            <w:pStyle w:val="TextBody"/>
            <w:spacing w:before="186" w:after="0"/>
            <w:ind w:left="1661" w:hanging="0"/>
            <w:jc w:val="both"/>
            <w:rPr>
              <w:sz w:val="12"/>
            </w:rPr>
          </w:pPr>
          <w:r>
            <w:rPr/>
            <w:t>Gost može da se registruje.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86" w:after="0"/>
            <w:rPr>
              <w:b/>
              <w:b/>
              <w:sz w:val="28"/>
            </w:rPr>
          </w:pPr>
          <w:bookmarkStart w:id="6" w:name="_TOC_250012"/>
          <w:r>
            <w:rPr>
              <w:b/>
              <w:sz w:val="28"/>
            </w:rPr>
            <w:t>Registrovani</w:t>
          </w:r>
          <w:r>
            <w:rPr>
              <w:b/>
              <w:spacing w:val="-4"/>
              <w:sz w:val="28"/>
            </w:rPr>
            <w:t xml:space="preserve"> </w:t>
          </w:r>
          <w:bookmarkEnd w:id="6"/>
          <w:r>
            <w:rPr>
              <w:b/>
              <w:sz w:val="28"/>
            </w:rPr>
            <w:t>korisnik</w:t>
          </w:r>
        </w:p>
        <w:p>
          <w:pPr>
            <w:pStyle w:val="TextBody"/>
            <w:spacing w:lineRule="auto" w:line="259" w:before="187" w:after="0"/>
            <w:ind w:left="1661" w:right="187" w:hanging="0"/>
            <w:jc w:val="both"/>
            <w:rPr>
              <w:sz w:val="12"/>
            </w:rPr>
          </w:pPr>
          <w:r>
            <w:rPr/>
            <w:t>Registrovani korisnik unosi svoje korisničko ime i šifru radi logovanja</w:t>
          </w:r>
          <w:r>
            <w:rPr>
              <w:spacing w:val="-37"/>
            </w:rPr>
            <w:t xml:space="preserve"> </w:t>
          </w:r>
          <w:r>
            <w:rPr/>
            <w:t>na sajt. Dok je ulogovan, korisnik može da pronađe najbliže parking mesto u odnosu na izabranu lokaciju ili u odnosu na trenutnu poziciju,</w:t>
          </w:r>
          <w:r>
            <w:rPr>
              <w:spacing w:val="-15"/>
            </w:rPr>
            <w:t xml:space="preserve"> </w:t>
          </w:r>
          <w:r>
            <w:rPr/>
            <w:t>sa</w:t>
          </w:r>
        </w:p>
        <w:p>
          <w:pPr>
            <w:pStyle w:val="TextBody"/>
            <w:spacing w:lineRule="auto" w:line="259"/>
            <w:ind w:left="1661" w:right="160" w:hanging="0"/>
            <w:rPr>
              <w:sz w:val="12"/>
            </w:rPr>
          </w:pPr>
          <w:r>
            <w:rPr/>
            <w:t>mogudnošdu prikazivanja rute do iste. Korisnik može da odabere i zonu u kojoj želi da se parkira. Ukoliko je korisnik invalid može da izabere opciju za slobodna invalidska mesta.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62" w:after="0"/>
            <w:rPr>
              <w:b/>
              <w:b/>
              <w:sz w:val="28"/>
            </w:rPr>
          </w:pPr>
          <w:bookmarkStart w:id="7" w:name="_TOC_250011"/>
          <w:bookmarkEnd w:id="7"/>
          <w:r>
            <w:rPr>
              <w:b/>
              <w:sz w:val="28"/>
            </w:rPr>
            <w:t>Moderator</w:t>
          </w:r>
        </w:p>
        <w:p>
          <w:pPr>
            <w:pStyle w:val="TextBody"/>
            <w:spacing w:lineRule="auto" w:line="252" w:before="186" w:after="0"/>
            <w:ind w:left="1661" w:hanging="0"/>
            <w:rPr>
              <w:sz w:val="12"/>
            </w:rPr>
          </w:pPr>
          <w:r>
            <w:rPr/>
            <w:t>Moderator predstavlja korisnika ovlašćenog za unos i izmenu lokacija parking senzora i garaža.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60" w:leader="none"/>
              <w:tab w:val="left" w:pos="1661" w:leader="none"/>
            </w:tabs>
            <w:spacing w:before="166" w:after="0"/>
            <w:ind w:left="1661" w:hanging="720"/>
            <w:rPr>
              <w:b/>
              <w:b/>
              <w:sz w:val="28"/>
            </w:rPr>
          </w:pPr>
          <w:bookmarkStart w:id="8" w:name="_TOC_250010"/>
          <w:bookmarkEnd w:id="8"/>
          <w:r>
            <w:rPr>
              <w:b/>
              <w:sz w:val="28"/>
            </w:rPr>
            <w:t>Administrator</w:t>
          </w:r>
        </w:p>
        <w:p>
          <w:pPr>
            <w:pStyle w:val="TextBody"/>
            <w:spacing w:lineRule="auto" w:line="259" w:before="186" w:after="0"/>
            <w:ind w:left="1661" w:right="494" w:hanging="0"/>
            <w:rPr>
              <w:sz w:val="12"/>
            </w:rPr>
          </w:pPr>
          <w:r>
            <w:rPr/>
            <w:t>Administrator upravlja moderatorima I ostalim korisnicima i uz to može da obavlja iste funkcije kao i moderatori.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158" w:after="0"/>
            <w:jc w:val="left"/>
            <w:rPr>
              <w:sz w:val="12"/>
            </w:rPr>
          </w:pPr>
          <w:bookmarkStart w:id="9" w:name="_TOC_250009"/>
          <w:r>
            <w:rPr/>
            <w:t>Opis</w:t>
          </w:r>
          <w:r>
            <w:rPr>
              <w:spacing w:val="-1"/>
            </w:rPr>
            <w:t xml:space="preserve"> </w:t>
          </w:r>
          <w:bookmarkEnd w:id="9"/>
          <w:r>
            <w:rPr/>
            <w:t>proizvoda</w:t>
          </w:r>
        </w:p>
        <w:p>
          <w:pPr>
            <w:pStyle w:val="TextBody"/>
            <w:spacing w:before="6" w:after="0"/>
            <w:rPr>
              <w:b/>
              <w:b/>
              <w:sz w:val="39"/>
            </w:rPr>
          </w:pPr>
          <w:r>
            <w:rPr>
              <w:b/>
              <w:sz w:val="39"/>
            </w:rPr>
          </w:r>
        </w:p>
        <w:p>
          <w:pPr>
            <w:sectPr>
              <w:footerReference w:type="default" r:id="rId5"/>
              <w:type w:val="nextPage"/>
              <w:pgSz w:w="11906" w:h="16838"/>
              <w:pgMar w:left="1220" w:right="1320" w:header="0" w:top="1420" w:footer="918" w:bottom="11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9"/>
            <w:ind w:left="941" w:hanging="0"/>
            <w:rPr>
              <w:sz w:val="12"/>
            </w:rPr>
          </w:pPr>
          <w:r>
            <w:rPr/>
            <w:t>Sistem za praćenje slobodnih parking mesta. Web aplikacija bi bila realizovana preko PHP I Ajax tehnologija, a informacije o korisnicima i mestima bi bile sačuvane u bazi podataka (MySQL). Koristi se Laravel framework za PHP, Google Maps JavaScript API, Google Directions API, Google Places API, kao I OSRM API za mape. Rad senzora je simuliran uz pomo</w:t>
          </w:r>
          <w:r>
            <w:rPr>
              <w:lang w:val="sr-Latn-RS"/>
            </w:rPr>
            <w:t>ć</w:t>
          </w:r>
          <w:r>
            <w:rPr/>
            <w:t xml:space="preserve"> </w:t>
          </w:r>
          <w:r>
            <w:rPr>
              <w:lang w:val="sr-Latn-RS"/>
            </w:rPr>
            <w:t>Observing-a u Laravel-u, i Task Scheduler-a. Takođe je simulirano i kretanje korisnika.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5" w:after="0"/>
            <w:jc w:val="left"/>
            <w:rPr>
              <w:sz w:val="12"/>
            </w:rPr>
          </w:pPr>
          <w:bookmarkStart w:id="10" w:name="_TOC_250008"/>
          <w:bookmarkEnd w:id="10"/>
          <w:r>
            <w:rPr/>
            <w:t>Funkcionalnosti</w:t>
          </w:r>
        </w:p>
        <w:p>
          <w:pPr>
            <w:pStyle w:val="TextBody"/>
            <w:spacing w:before="5" w:after="0"/>
            <w:rPr>
              <w:b/>
              <w:b/>
              <w:sz w:val="52"/>
            </w:rPr>
          </w:pPr>
          <w:r>
            <w:rPr>
              <w:b/>
              <w:sz w:val="5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22" w:leader="none"/>
              <w:tab w:val="left" w:pos="1623" w:leader="none"/>
            </w:tabs>
            <w:rPr>
              <w:b/>
              <w:b/>
              <w:sz w:val="28"/>
            </w:rPr>
          </w:pPr>
          <w:bookmarkStart w:id="11" w:name="_TOC_250007"/>
          <w:bookmarkEnd w:id="11"/>
          <w:r>
            <w:rPr>
              <w:b/>
              <w:sz w:val="28"/>
            </w:rPr>
            <w:t>Registracija korisnika</w:t>
          </w:r>
        </w:p>
        <w:p>
          <w:pPr>
            <w:pStyle w:val="TextBody"/>
            <w:spacing w:lineRule="auto" w:line="252" w:before="186" w:after="0"/>
            <w:ind w:left="1661" w:hanging="0"/>
            <w:rPr>
              <w:sz w:val="12"/>
            </w:rPr>
          </w:pPr>
          <w:r>
            <w:rPr/>
            <w:t xml:space="preserve">Zbog ograničenja broja pristupa mapama, potrebna je registracija korisnika. Korisnici na osnovu forme unose svoje podatke. </w:t>
          </w:r>
          <w:r>
            <w:rPr>
              <w:sz w:val="28"/>
              <w:szCs w:val="28"/>
              <w:lang w:val="sr-Latn-RS"/>
            </w:rPr>
            <w:t xml:space="preserve"> Obavezna polja za registraciju su polja za unos imena, prezimena, e-mail adrese i polja za šifre.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 w:before="166" w:after="0"/>
            <w:ind w:left="1661" w:hanging="720"/>
            <w:rPr>
              <w:b/>
              <w:b/>
              <w:sz w:val="28"/>
            </w:rPr>
          </w:pPr>
          <w:bookmarkStart w:id="12" w:name="_TOC_250006"/>
          <w:r>
            <w:rPr>
              <w:b/>
              <w:sz w:val="28"/>
            </w:rPr>
            <w:t>Logovanje</w:t>
          </w:r>
          <w:r>
            <w:rPr>
              <w:b/>
              <w:spacing w:val="-3"/>
              <w:sz w:val="28"/>
            </w:rPr>
            <w:t xml:space="preserve"> </w:t>
          </w:r>
          <w:bookmarkEnd w:id="12"/>
          <w:r>
            <w:rPr>
              <w:b/>
              <w:sz w:val="28"/>
            </w:rPr>
            <w:t>korisnika</w:t>
          </w:r>
        </w:p>
        <w:p>
          <w:pPr>
            <w:pStyle w:val="TextBody"/>
            <w:spacing w:lineRule="exact" w:line="317"/>
            <w:ind w:left="1661" w:hanging="0"/>
            <w:rPr>
              <w:sz w:val="12"/>
            </w:rPr>
          </w:pPr>
          <w:r>
            <w:rPr/>
            <w:t xml:space="preserve">Korisnik ima mogućnost prijave na svoj nalog. </w:t>
          </w:r>
          <w:r>
            <w:rPr>
              <w:sz w:val="28"/>
              <w:szCs w:val="28"/>
            </w:rPr>
            <w:t>Da bi gosti bili u mogu</w:t>
          </w:r>
          <w:r>
            <w:rPr>
              <w:sz w:val="28"/>
              <w:szCs w:val="28"/>
              <w:lang w:val="sr-Latn-RS"/>
            </w:rPr>
            <w:t>ćnosti da koriste glavne funkcionalnosti parking servisa, potrebno je prvo da se uloguju.</w:t>
          </w:r>
        </w:p>
        <w:p>
          <w:pPr>
            <w:pStyle w:val="TextBody"/>
            <w:spacing w:before="12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22" w:leader="none"/>
              <w:tab w:val="left" w:pos="1623" w:leader="none"/>
            </w:tabs>
            <w:rPr>
              <w:b/>
              <w:b/>
              <w:sz w:val="28"/>
            </w:rPr>
          </w:pPr>
          <w:bookmarkStart w:id="13" w:name="_TOC_250005"/>
          <w:r>
            <w:rPr>
              <w:b/>
              <w:sz w:val="28"/>
            </w:rPr>
            <w:t>Promena</w:t>
          </w:r>
          <w:r>
            <w:rPr>
              <w:b/>
              <w:spacing w:val="-1"/>
              <w:sz w:val="28"/>
            </w:rPr>
            <w:t xml:space="preserve"> </w:t>
          </w:r>
          <w:bookmarkEnd w:id="13"/>
          <w:r>
            <w:rPr>
              <w:b/>
              <w:sz w:val="28"/>
            </w:rPr>
            <w:t>lozinke</w:t>
          </w:r>
        </w:p>
        <w:p>
          <w:pPr>
            <w:pStyle w:val="TextBody"/>
            <w:spacing w:before="3" w:after="0"/>
            <w:ind w:left="1661" w:hanging="0"/>
            <w:rPr>
              <w:sz w:val="12"/>
            </w:rPr>
          </w:pPr>
          <w:r>
            <w:rPr/>
            <w:t>Korisnicima je omogućena i</w:t>
          </w:r>
          <w:r>
            <w:rPr>
              <w:spacing w:val="-44"/>
            </w:rPr>
            <w:t xml:space="preserve">   </w:t>
          </w:r>
          <w:r>
            <w:rPr/>
            <w:t xml:space="preserve">promena lozinke. </w:t>
          </w:r>
          <w:r>
            <w:rPr>
              <w:sz w:val="28"/>
              <w:szCs w:val="28"/>
            </w:rPr>
            <w:t xml:space="preserve">Ukoliko je korisnik zabrinut za sigurnost svog naloga zbog jačine šifre, otkrivanja iste, ili bilo kojih drugih razloga, dozvoljeno mu je da promeni šifru. </w:t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89" w:leader="none"/>
              <w:tab w:val="left" w:pos="1690" w:leader="none"/>
            </w:tabs>
            <w:ind w:left="1689" w:hanging="749"/>
            <w:rPr/>
          </w:pPr>
          <w:r>
            <w:rPr>
              <w:b/>
              <w:sz w:val="28"/>
              <w:lang w:val="sr-Latn-RS"/>
            </w:rPr>
            <w:t>Zadavanje lokacija</w:t>
          </w:r>
        </w:p>
        <w:p>
          <w:pPr>
            <w:pStyle w:val="Normal"/>
            <w:spacing w:before="12" w:after="0"/>
            <w:ind w:left="720" w:hanging="0"/>
            <w:rPr>
              <w:sz w:val="28"/>
              <w:szCs w:val="28"/>
            </w:rPr>
          </w:pPr>
          <w:r>
            <w:rPr>
              <w:sz w:val="28"/>
              <w:szCs w:val="28"/>
              <w:lang w:val="sr-Latn-RS"/>
            </w:rPr>
            <w:tab/>
            <w:t xml:space="preserve">   Korisnik ima mogućnost zadavanja početne I zadavanja krajnje </w:t>
            <w:tab/>
            <w:t xml:space="preserve">    </w:t>
            <w:tab/>
            <w:t xml:space="preserve">   lokacije. Korisnik takođe može da ukloni krajnju lokaciju.</w:t>
          </w:r>
        </w:p>
        <w:p>
          <w:pPr>
            <w:pStyle w:val="TextBody"/>
            <w:spacing w:before="9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bookmarkStart w:id="14" w:name="_TOC_250003"/>
          <w:r>
            <w:rPr>
              <w:b/>
              <w:sz w:val="28"/>
            </w:rPr>
            <w:t>Prikazivanje najbolje rute do odabranog</w:t>
          </w:r>
          <w:r>
            <w:rPr>
              <w:b/>
              <w:spacing w:val="2"/>
              <w:sz w:val="28"/>
            </w:rPr>
            <w:t xml:space="preserve"> </w:t>
          </w:r>
          <w:bookmarkEnd w:id="14"/>
          <w:r>
            <w:rPr>
              <w:b/>
              <w:sz w:val="28"/>
            </w:rPr>
            <w:t>mesta</w:t>
          </w:r>
        </w:p>
        <w:p>
          <w:pPr>
            <w:pStyle w:val="TextBody"/>
            <w:spacing w:lineRule="auto" w:line="240"/>
            <w:ind w:left="1661" w:hanging="0"/>
            <w:rPr>
              <w:sz w:val="12"/>
            </w:rPr>
          </w:pPr>
          <w:r>
            <w:rPr/>
            <w:t>Korisniku je omogućeno prikazivanje rute do odabranog mesta, radi lakšeg snalaženja.</w:t>
          </w:r>
        </w:p>
        <w:p>
          <w:pPr>
            <w:pStyle w:val="TextBody"/>
            <w:spacing w:lineRule="auto" w:line="240"/>
            <w:ind w:left="1661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  <w:lang w:val="sr-Latn-RS"/>
            </w:rPr>
            <w:t>Upravljanje mestima</w:t>
          </w:r>
        </w:p>
        <w:p>
          <w:pPr>
            <w:pStyle w:val="Normal"/>
            <w:ind w:hanging="0"/>
            <w:rPr>
              <w:sz w:val="26"/>
              <w:szCs w:val="26"/>
            </w:rPr>
          </w:pPr>
          <w:r>
            <w:rPr>
              <w:sz w:val="28"/>
              <w:szCs w:val="28"/>
            </w:rPr>
            <w:tab/>
            <w:tab/>
            <w:t xml:space="preserve">    </w:t>
          </w:r>
          <w:r>
            <w:rPr>
              <w:sz w:val="26"/>
              <w:szCs w:val="26"/>
            </w:rPr>
            <w:t xml:space="preserve">Administratoru I moderatoru je omogućeno upravljanje lokacijama. </w:t>
            <w:tab/>
            <w:tab/>
            <w:tab/>
            <w:t xml:space="preserve">    Moderatori mogu da upravljaju lokacijama jedino ukoliko je njihov </w:t>
            <w:tab/>
            <w:tab/>
            <w:tab/>
            <w:t xml:space="preserve">     nalog aktiviran. Moguće je promeniti sve atribute sem jedinstvenog </w:t>
            <w:tab/>
            <w:tab/>
            <w:tab/>
            <w:t xml:space="preserve">     identifikatora I tipa mesta. Takođe je moguće brisati mesta.</w:t>
          </w:r>
        </w:p>
        <w:p>
          <w:pPr>
            <w:pStyle w:val="TextBody"/>
            <w:spacing w:before="9" w:after="0"/>
            <w:rPr>
              <w:sz w:val="23"/>
            </w:rPr>
          </w:pPr>
          <w:r>
            <w:rPr>
              <w:sz w:val="23"/>
            </w:rPr>
            <w:tab/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</w:rPr>
            <w:t>Unos novih pozicija za parking mesta ili</w:t>
          </w:r>
          <w:r>
            <w:rPr>
              <w:b/>
              <w:spacing w:val="-3"/>
              <w:sz w:val="28"/>
            </w:rPr>
            <w:t xml:space="preserve"> </w:t>
          </w:r>
          <w:r>
            <w:rPr>
              <w:b/>
              <w:sz w:val="28"/>
            </w:rPr>
            <w:t>garaže</w:t>
          </w:r>
        </w:p>
        <w:p>
          <w:pPr>
            <w:pStyle w:val="Normal"/>
            <w:ind w:left="720" w:hanging="0"/>
            <w:rPr>
              <w:sz w:val="28"/>
              <w:szCs w:val="28"/>
              <w:lang w:val="sr-Latn-RS"/>
            </w:rPr>
          </w:pPr>
          <w:r>
            <w:rPr>
              <w:sz w:val="28"/>
              <w:szCs w:val="28"/>
            </w:rPr>
            <w:tab/>
            <w:t xml:space="preserve">   </w:t>
          </w:r>
          <w:r>
            <w:rPr>
              <w:sz w:val="26"/>
              <w:szCs w:val="26"/>
            </w:rPr>
            <w:t xml:space="preserve">Uloga administratora u ovoj aplikaciji bi bila da doda i ukloni parking </w:t>
            <w:tab/>
            <w:t xml:space="preserve">         </w:t>
            <w:tab/>
            <w:t xml:space="preserve">    mesta. Numeracija u listi je potrebna zbog lakše komunikacije sa   </w:t>
            <w:tab/>
            <w:t xml:space="preserve">  </w:t>
            <w:tab/>
            <w:t xml:space="preserve">   parking servisom, a administrator je u mogućnosti da doda mesta, </w:t>
            <w:tab/>
            <w:t xml:space="preserve">    </w:t>
            <w:tab/>
            <w:t xml:space="preserve">   dodeli im X i Y koordinatu, kaže da li je mesto invalidsko, u kojoj zoni </w:t>
            <w:tab/>
            <w:t xml:space="preserve">    </w:t>
            <w:tab/>
            <w:t xml:space="preserve">   se nalazi, I ako je garaža koliki je kapacitet garaže.</w:t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</w:rPr>
            <w:t xml:space="preserve">Upravljanje </w:t>
          </w:r>
          <w:r>
            <w:rPr>
              <w:rFonts w:eastAsia="Calibri" w:cs="Calibri"/>
              <w:b/>
              <w:sz w:val="28"/>
              <w:lang w:val="sr-Latn-RS"/>
            </w:rPr>
            <w:t>nalozima</w:t>
          </w:r>
        </w:p>
        <w:p>
          <w:pPr>
            <w:pStyle w:val="Normal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Normal"/>
            <w:ind w:left="1661" w:hanging="0"/>
            <w:rPr>
              <w:sz w:val="26"/>
              <w:szCs w:val="26"/>
            </w:rPr>
          </w:pPr>
          <w:r>
            <w:rPr>
              <w:sz w:val="26"/>
              <w:szCs w:val="26"/>
            </w:rPr>
            <w:t>Administrator ima mogućnost pregleda, unapređivanja i degradiranja korisnika, kao i brisanje korisnika. To radi odabirom jedne od strelica (ka gore – unapređivanje ili ka dole – degradiranje) ili kante. Najniža privilegija je običan korisnik, a najveća administrator.</w:t>
          </w:r>
        </w:p>
        <w:p>
          <w:pPr>
            <w:pStyle w:val="Normal"/>
            <w:ind w:left="1661" w:hanging="0"/>
            <w:rPr>
              <w:sz w:val="26"/>
              <w:szCs w:val="26"/>
            </w:rPr>
          </w:pPr>
          <w:r>
            <w:rPr>
              <w:sz w:val="26"/>
              <w:szCs w:val="26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/>
          </w:pPr>
          <w:r>
            <w:rPr>
              <w:b/>
              <w:sz w:val="28"/>
              <w:lang w:val="sr-Latn-RS"/>
            </w:rPr>
            <w:t>Filtriranje lokacija</w:t>
          </w:r>
        </w:p>
        <w:p>
          <w:pPr>
            <w:pStyle w:val="Normal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  <w:tab/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en-GB" w:eastAsia="en-US" w:bidi="ar-SA"/>
            </w:rPr>
            <w:t xml:space="preserve">Korisnicima je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omogućeno filtriranje lokacija. Moguće je filtriranje po </w:t>
            <w:tab/>
            <w:t xml:space="preserve">invalidskim mestima, slobodnim mestima, garažama, kao i po </w:t>
            <w:tab/>
            <w:t>zonama (plava, zelena, crvena).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Pretraga mesta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Umesto perzistentnog traženja konkretnog mesta, korisnicima je </w:t>
            <w:tab/>
            <w:t xml:space="preserve">omogućen unos željenog mesta. Dok korisnik kuca, sistem mu prikazuje </w:t>
            <w:tab/>
            <w:t xml:space="preserve">mesta koja najviše odgovaraju ukucanom tekstu, ali  i drugim </w:t>
            <w:tab/>
            <w:t>informacijama, kao što su korisnikova trenutna lokacija.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 informacija o konkretnom mestu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sz w:val="28"/>
              <w:szCs w:val="28"/>
              <w:lang w:val="sr-Latn-RS"/>
            </w:rPr>
          </w:pPr>
          <w:r>
            <w:rPr>
              <w:sz w:val="28"/>
              <w:szCs w:val="28"/>
              <w:lang w:val="sr-Latn-RS"/>
            </w:rPr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sr-Latn-RS" w:eastAsia="en-US" w:bidi="ar-SA"/>
            </w:rPr>
            <w:tab/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Ukoliko korisnik želi da dobije više informacija o konkretnoj lokaciji </w:t>
            <w:tab/>
            <w:t xml:space="preserve">može </w:t>
            <w:tab/>
            <w:t xml:space="preserve">to da uradi klikom na nju. Prikazaće mu se tip lokacije, kao i </w:t>
            <w:tab/>
            <w:t xml:space="preserve">dodatne </w:t>
            <w:tab/>
            <w:t xml:space="preserve">informacije o istoj. Ukoliko je ta lokacija garaža, prikazaće </w:t>
            <w:tab/>
            <w:t xml:space="preserve">mu se broj </w:t>
            <w:tab/>
            <w:t xml:space="preserve">slobodnih mesta. Ukoliko se radi o senzoru, prikazaće mu </w:t>
            <w:tab/>
            <w:t xml:space="preserve">se da li je </w:t>
            <w:tab/>
            <w:t xml:space="preserve">mesto slobodno, u kojoj se zoni nalazi, kao i da li je mesto </w:t>
            <w:tab/>
            <w:t xml:space="preserve">invalidsko. </w:t>
            <w:tab/>
            <w:t xml:space="preserve">Korisniku će se prikazati i dugme, koje može koristiti za </w:t>
            <w:tab/>
            <w:t xml:space="preserve">prikazivanje </w:t>
            <w:tab/>
            <w:t>rute do te lokacije.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 upozorenja korisniku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Korisniku može da se prikaže ruta do željenog mesta. U toku prikazivanja </w:t>
            <w:tab/>
            <w:t xml:space="preserve">rute, ukoliko je senzor do kog korisnik ide bio slobodan na početku </w:t>
            <w:tab/>
            <w:t xml:space="preserve">kretanja i ukoliko se status tog senzora promeni sa slobodnog na zauzetog, </w:t>
            <w:tab/>
            <w:t>korisniku stiže obaveštenje da je senzor do kog trenutno ide postao zauzet.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Prihvatanje moderatora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en-GB" w:eastAsia="en-US" w:bidi="ar-SA"/>
            </w:rPr>
            <w:tab/>
            <w:t xml:space="preserve">Moderatorski nalozi pri registraciji su po default-u neaktivni. Administrator </w:t>
            <w:tab/>
            <w:t xml:space="preserve">ima listu neaktivnih moderatora, a samim tim I mogućnost aktiviranja </w:t>
            <w:tab/>
            <w:t>njihovih naloga.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 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Prikazivanje mape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ind w:hanging="0"/>
            <w:jc w:val="left"/>
            <w:rPr>
              <w:sz w:val="26"/>
              <w:szCs w:val="26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Osnovna funkcionalnost za korisnika je prikazivanje mape. Mapa nudi mnoge </w:t>
            <w:tab/>
            <w:t xml:space="preserve">mogućnosti, u koje spadaju clustering (prikazivanje skupa lokacija kao jedan </w:t>
            <w:tab/>
            <w:t xml:space="preserve">entitet sa brojem), prikazivanje dugmića, markera, stilizacija mape, pretraga, </w:t>
            <w:tab/>
            <w:t>dodavanje markera…</w:t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ind w:hanging="0"/>
            <w:jc w:val="left"/>
            <w:rPr>
              <w:sz w:val="26"/>
              <w:szCs w:val="26"/>
            </w:rPr>
          </w:pPr>
          <w:r>
            <w:rPr/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ind w:left="3960" w:hanging="0"/>
            <w:jc w:val="left"/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2" w:leader="none"/>
            </w:tabs>
            <w:ind w:left="941" w:hanging="362"/>
            <w:jc w:val="left"/>
            <w:rPr>
              <w:sz w:val="12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>Nefunkcionalni zahtevi</w:t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3960" w:right="186" w:hanging="0"/>
            <w:jc w:val="left"/>
            <w:rPr/>
          </w:pPr>
          <w:r>
            <w:rPr/>
          </w:r>
        </w:p>
        <w:p>
          <w:pPr>
            <w:pStyle w:val="TextBody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941" w:right="186" w:hanging="0"/>
            <w:jc w:val="left"/>
            <w:rPr>
              <w:sz w:val="12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Demonstracija aplikacije nije jednostavna. Kao prvo, nemamo pristup </w:t>
            <w:tab/>
            <w:t xml:space="preserve">senzorima i potrebno je da ih simuliramo na našem serveru. Kao drugo, </w:t>
            <w:tab/>
            <w:t xml:space="preserve">demonstracija kretanja korisnika nije lako izvodljiva, pa iz tog razloga imamo i </w:t>
            <w:tab/>
            <w:t>simuliranje kretanja putanjom. Ova opcija je automatski uključena.</w:t>
          </w:r>
        </w:p>
        <w:p>
          <w:pPr>
            <w:pStyle w:val="TextBody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5084" w:right="186" w:hanging="0"/>
            <w:jc w:val="left"/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 xml:space="preserve">               </w:t>
          </w: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ab/>
            <w:t xml:space="preserve">U našem projektu stavljen je akcenat na korisnika i na performanse korisničke </w:t>
            <w:tab/>
            <w:t>stranice. Server mora na neki način da obavesti korisnika o promeni u bazi</w:t>
          </w:r>
        </w:p>
        <w:p>
          <w:pPr>
            <w:pStyle w:val="TextBody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7652" w:right="186" w:hanging="0"/>
            <w:jc w:val="left"/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 xml:space="preserve">                </w:t>
          </w: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 xml:space="preserve">(konkretno se misli na promenu senzora), a da pritom ne preopteretimo </w:t>
            <w:tab/>
            <w:t xml:space="preserve">korisničku stranicu, jer ona već ima dosta posla oko obrade ispisa markera, </w:t>
            <w:tab/>
            <w:t xml:space="preserve">klastera, rute i ostalih elemenata mape. Iz tog razloga je potrebno koristiti </w:t>
            <w:tab/>
            <w:t xml:space="preserve">Observing i Broadcasting. Ova dva modula nam omogućavaju bolje </w:t>
            <w:tab/>
            <w:t xml:space="preserve">performanse korisničke stranice. </w:t>
          </w:r>
        </w:p>
        <w:p>
          <w:pPr>
            <w:pStyle w:val="TextBody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3960" w:right="186" w:hanging="0"/>
            <w:jc w:val="left"/>
            <w:rPr/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  <w:t xml:space="preserve">              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Traženje najbližeg mesta je još jedna funkcionalnost gde je neophodno strogo </w:t>
            <w:tab/>
            <w:t xml:space="preserve">paziti na performanse korisničke stranice. Traženje najbližeg mesta ne bi </w:t>
            <w:tab/>
            <w:t xml:space="preserve">trebalo ručno da se radi jer kompletna izrada sistema za traženje najbliže rute </w:t>
            <w:tab/>
            <w:t xml:space="preserve">nije opcija. Način na koji funkcioniše traženje najbližeg mesta nije </w:t>
            <w:tab/>
            <w:t xml:space="preserve">jednostavno 2D upoređivanje koordinata. Ovo zahteva kompleksnije obrade </w:t>
            <w:tab/>
            <w:t xml:space="preserve">podataka, a kao (mnogo) bolja opcija je korišćenje određenog API-a. Potrebno </w:t>
            <w:tab/>
            <w:t>je vrlo dobro razmotriti sve opcije, i odabrati najbolji skup usluga.</w:t>
          </w:r>
        </w:p>
        <w:p>
          <w:pPr>
            <w:pStyle w:val="TextBody"/>
            <w:tabs>
              <w:tab w:val="clear" w:pos="720"/>
              <w:tab w:val="left" w:pos="942" w:leader="none"/>
            </w:tabs>
            <w:spacing w:lineRule="auto" w:line="259"/>
            <w:ind w:right="186" w:hanging="0"/>
            <w:jc w:val="left"/>
            <w:rPr>
              <w:rFonts w:ascii="Calibri" w:hAnsi="Calibri"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</w:pPr>
          <w:r>
            <w:rPr/>
          </w:r>
        </w:p>
        <w:p>
          <w:pPr>
            <w:pStyle w:val="TextBody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spacing w:lineRule="auto" w:line="259"/>
            <w:ind w:left="1882" w:right="186" w:hanging="0"/>
            <w:jc w:val="left"/>
            <w:rPr>
              <w:sz w:val="12"/>
            </w:rPr>
          </w:pPr>
          <w:r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2" w:leader="none"/>
            </w:tabs>
            <w:ind w:left="941" w:hanging="362"/>
            <w:jc w:val="left"/>
            <w:rPr>
              <w:sz w:val="12"/>
            </w:rPr>
          </w:pPr>
          <w:r>
            <w:rPr/>
            <w:t>Kvalitet</w:t>
          </w:r>
        </w:p>
        <w:p>
          <w:pPr>
            <w:pStyle w:val="TextBody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  <w:t>Radi osiguranja kvaliteta i funkcionalnosti naše aplikacije, potrebno je dobro testirati aplikaciju. Testiranje će biti obavljeno tehnikama crne kutije. Takođe, potrebno je da aplikacija ima dobre performanse što se tiče učitavanja stranice i obrade zahteva, ali I drugih funkcionalnosti.</w:t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>
              <w:sz w:val="12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2" w:leader="none"/>
            </w:tabs>
            <w:ind w:left="941" w:hanging="362"/>
            <w:jc w:val="left"/>
            <w:rPr>
              <w:sz w:val="12"/>
            </w:rPr>
          </w:pPr>
          <w:r>
            <w:rPr/>
            <w:t>Ograničenja</w:t>
          </w:r>
        </w:p>
        <w:p>
          <w:pPr>
            <w:pStyle w:val="TextBody"/>
            <w:spacing w:before="294" w:after="0"/>
            <w:ind w:left="941" w:right="223" w:hanging="0"/>
            <w:rPr>
              <w:sz w:val="12"/>
            </w:rPr>
          </w:pPr>
          <w:r>
            <w:rPr/>
            <w:t>Jedno ograničenje aplikacije javlja se kroz API za mape. Ograničenje je u tome što je broj zahteva ograničen na mesečnoj ili dnevnoj bazi. Ovo ograničenje nama ne predstavlja problem, ali može uticati na novčane resurse pri velikom porastu korisnika aplikacije.</w:t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  <w:t xml:space="preserve">Takođe, nemamo pristup senzorima, tako da će oni biti simuliran. </w:t>
          </w:r>
        </w:p>
        <w:p>
          <w:pPr>
            <w:pStyle w:val="TextBody"/>
            <w:spacing w:lineRule="auto" w:line="259"/>
            <w:ind w:left="941" w:right="186" w:hanging="0"/>
            <w:rPr/>
          </w:pPr>
          <w:r>
            <w:rPr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Google nam uz svoju uslugu </w:t>
          </w:r>
          <w:r>
            <w:rPr>
              <w:rStyle w:val="StrongEmphasis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Distance Matrix </w:t>
          </w:r>
          <w:r>
            <w:rPr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omogućava pronalazak najbližeg mesta, ali je broj mesta ograničen, a broj poziva API-a drastično raste sa porastom broja mesta. Na primer, ukoliko bismo imali </w:t>
          </w:r>
          <w:r>
            <w:rPr>
              <w:rStyle w:val="StrongEmphasis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200 </w:t>
          </w:r>
          <w:r>
            <w:rPr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parking mesta, pronalazak najbližeg mesta bi trajao više od 2 minuta, a broj poziva bi mogao da bude među desetinama hiljada. To je, dakle, samo za jedan korisnički zahtev! OSRM nam sve ovo rešava jer je besplatan i bez ograničenja. Jedina 'mana' je što OSRM trenutno ne podržava </w:t>
          </w:r>
          <w:r>
            <w:rPr>
              <w:rStyle w:val="StrongEmphasis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Distance Matrix</w:t>
          </w:r>
          <w:r>
            <w:rPr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 xml:space="preserve">, već samo </w:t>
          </w:r>
          <w:r>
            <w:rPr>
              <w:rStyle w:val="StrongEmphasis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Duration Matrix.</w:t>
          </w:r>
        </w:p>
        <w:p>
          <w:pPr>
            <w:pStyle w:val="TextBody"/>
            <w:spacing w:lineRule="auto" w:line="259"/>
            <w:ind w:left="941" w:right="186" w:hanging="0"/>
            <w:rPr/>
          </w:pPr>
          <w:r>
            <w:rPr>
              <w:rStyle w:val="StrongEmphasis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Još jedno ograničenje je veličina http zahteva. Međutim, ovo ograničenje se lako otklanja jednostavnim algoritmom, a unosi nam malo kašnjenje koje ne utiče mnogo na performanse našeg projekta (u ovoj razmeri).</w:t>
          </w:r>
        </w:p>
        <w:p>
          <w:pPr>
            <w:pStyle w:val="TextBody"/>
            <w:spacing w:before="2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1" w:after="0"/>
            <w:ind w:left="940" w:hanging="361"/>
            <w:jc w:val="left"/>
            <w:rPr>
              <w:sz w:val="12"/>
            </w:rPr>
          </w:pPr>
          <w:bookmarkStart w:id="15" w:name="_TOC_250000"/>
          <w:r>
            <w:rPr/>
            <w:t>Plan I</w:t>
          </w:r>
          <w:r>
            <w:rPr>
              <w:spacing w:val="-3"/>
            </w:rPr>
            <w:t xml:space="preserve"> </w:t>
          </w:r>
          <w:bookmarkEnd w:id="15"/>
          <w:r>
            <w:rPr/>
            <w:t>prioriteti</w:t>
          </w:r>
        </w:p>
        <w:p>
          <w:pPr>
            <w:pStyle w:val="TextBody"/>
            <w:ind w:left="220" w:firstLine="720"/>
            <w:rPr>
              <w:b/>
              <w:b/>
              <w:sz w:val="38"/>
            </w:rPr>
          </w:pPr>
          <w:r>
            <w:rPr>
              <w:b/>
              <w:sz w:val="38"/>
            </w:rPr>
          </w:r>
        </w:p>
        <w:p>
          <w:pPr>
            <w:pStyle w:val="TextBody"/>
            <w:ind w:left="940" w:hanging="0"/>
            <w:rPr>
              <w:sz w:val="12"/>
            </w:rPr>
          </w:pPr>
          <w:r>
            <w:rPr/>
            <w:t xml:space="preserve">Sama ideja može vrlo lako da se proširi. Osnovni cilj je izrada datih funkcionalnosti, ali određeni broj proširenja može ući u finalnu verziju ovog dokumenta, pa je u sam dokument stavljena tabela za nove verzije dokumenta. Planirane su dalje iteracije, koje će proširiti funkcionalne zahteve I razraditi neke neodređene stavke. Ostatak informacija može se pronaći na adresi </w:t>
          </w:r>
          <w:hyperlink r:id="rId6">
            <w:r>
              <w:rPr>
                <w:rStyle w:val="InternetLink"/>
              </w:rPr>
              <w:t xml:space="preserve">https://github.com/djurdjevicfilip/Parkiraj-Beograd </w:t>
            </w:r>
            <w:r>
              <w:rPr>
                <w:rStyle w:val="InternetLink"/>
                <w:color w:val="auto"/>
                <w:u w:val="none"/>
              </w:rPr>
              <w:t>u fajlu README.md</w:t>
            </w:r>
          </w:hyperlink>
          <w:r>
            <w:rPr/>
            <w:t>. Prethodno pomenuti fajl će biti redovno ažuriran.</w:t>
          </w:r>
        </w:p>
        <w:p>
          <w:pPr>
            <w:pStyle w:val="TextBody"/>
            <w:spacing w:lineRule="auto" w:line="259" w:before="158" w:after="0"/>
            <w:ind w:left="941" w:right="224" w:hanging="0"/>
            <w:rPr>
              <w:sz w:val="12"/>
            </w:rPr>
          </w:pPr>
          <w:r>
            <w:rPr/>
            <w:t>Prva verzija podrazumevaće implementaciju osnovih funkcionalnosti vezanih za aplikaciju. Ostale opcije dodavaće se u daljim iteracijama.</w:t>
          </w:r>
        </w:p>
        <w:p>
          <w:pPr>
            <w:pStyle w:val="TextBody"/>
            <w:spacing w:lineRule="auto" w:line="259" w:before="153" w:after="0"/>
            <w:ind w:left="941" w:right="266" w:hanging="0"/>
            <w:rPr>
              <w:sz w:val="12"/>
            </w:rPr>
          </w:pPr>
          <w:r>
            <w:rPr/>
            <w:t xml:space="preserve">Prvi korak u proširenju može biti pretplata I obaveštavanje korisnika. Takođe, aplikacija se kasnije može realizovati I za mobilne uređaje. </w:t>
          </w:r>
        </w:p>
      </w:sdtContent>
    </w:sdt>
    <w:sectPr>
      <w:footerReference w:type="default" r:id="rId7"/>
      <w:type w:val="nextPage"/>
      <w:pgSz w:w="11906" w:h="16838"/>
      <w:pgMar w:left="1220" w:right="1320" w:header="0" w:top="1420" w:footer="918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2555" cy="16637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92.85pt;margin-top:781pt;width:9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2555" cy="16637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92.85pt;margin-top:781pt;width:9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2555" cy="166370"/>
              <wp:effectExtent l="0" t="0" r="0" b="0"/>
              <wp:wrapNone/>
              <wp:docPr id="6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292.85pt;margin-top:781pt;width:9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2555" cy="166370"/>
              <wp:effectExtent l="0" t="0" r="0" b="0"/>
              <wp:wrapNone/>
              <wp:docPr id="8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292.85pt;margin-top:781pt;width:9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"/>
      <w:lvlJc w:val="left"/>
      <w:pPr>
        <w:ind w:left="1622" w:hanging="682"/>
      </w:pPr>
    </w:lvl>
    <w:lvl w:ilvl="1">
      <w:start w:val="1"/>
      <w:numFmt w:val="decimal"/>
      <w:lvlText w:val="%1.%2."/>
      <w:lvlJc w:val="left"/>
      <w:pPr>
        <w:ind w:left="1622" w:hanging="682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decimal"/>
      <w:lvlText w:val="%1.%2.%3."/>
      <w:lvlJc w:val="left"/>
      <w:pPr>
        <w:ind w:left="1661" w:hanging="606"/>
      </w:pPr>
      <w:rPr>
        <w:sz w:val="24"/>
        <w:spacing w:val="-2"/>
        <w:b/>
        <w:szCs w:val="24"/>
        <w:bCs/>
        <w:w w:val="100"/>
        <w:rFonts w:eastAsia="Calibri" w:cs="Calibri"/>
      </w:rPr>
    </w:lvl>
    <w:lvl w:ilvl="3">
      <w:start w:val="1"/>
      <w:numFmt w:val="bullet"/>
      <w:lvlText w:val=""/>
      <w:lvlJc w:val="left"/>
      <w:pPr>
        <w:ind w:left="3372" w:hanging="60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228" w:hanging="606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084" w:hanging="606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940" w:hanging="60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796" w:hanging="606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52" w:hanging="606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4"/>
      <w:numFmt w:val="decimal"/>
      <w:lvlText w:val="%1"/>
      <w:lvlJc w:val="left"/>
      <w:pPr>
        <w:ind w:left="1622" w:hanging="682"/>
      </w:pPr>
    </w:lvl>
    <w:lvl w:ilvl="1">
      <w:start w:val="1"/>
      <w:numFmt w:val="decimal"/>
      <w:lvlText w:val="%1.%2."/>
      <w:lvlJc w:val="left"/>
      <w:pPr>
        <w:ind w:left="1622" w:hanging="682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bullet"/>
      <w:lvlText w:val=""/>
      <w:lvlJc w:val="left"/>
      <w:pPr>
        <w:ind w:left="3168" w:hanging="682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943" w:hanging="682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717" w:hanging="682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492" w:hanging="682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266" w:hanging="682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040" w:hanging="682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815" w:hanging="682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2"/>
      <w:numFmt w:val="decimal"/>
      <w:lvlText w:val="%1"/>
      <w:lvlJc w:val="left"/>
      <w:pPr>
        <w:ind w:left="1661" w:hanging="720"/>
      </w:pPr>
    </w:lvl>
    <w:lvl w:ilvl="1">
      <w:start w:val="1"/>
      <w:numFmt w:val="decimal"/>
      <w:lvlText w:val="%1.%2."/>
      <w:lvlJc w:val="left"/>
      <w:pPr>
        <w:ind w:left="1661" w:hanging="720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bullet"/>
      <w:lvlText w:val=""/>
      <w:lvlJc w:val="left"/>
      <w:pPr>
        <w:ind w:left="3200" w:hanging="72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971" w:hanging="72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741" w:hanging="72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512" w:hanging="72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282" w:hanging="72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052" w:hanging="72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823" w:hanging="72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ind w:left="941" w:hanging="361"/>
      </w:pPr>
      <w:rPr>
        <w:sz w:val="36"/>
        <w:spacing w:val="-3"/>
        <w:b/>
        <w:szCs w:val="36"/>
        <w:bCs/>
        <w:w w:val="100"/>
        <w:rFonts w:eastAsia="Calibri" w:cs="Calibri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  <w:sz w:val="30"/>
        <w:szCs w:val="30"/>
        <w:w w:val="100"/>
        <w:rFonts w:cs="Courier New"/>
      </w:rPr>
    </w:lvl>
    <w:lvl w:ilvl="2">
      <w:start w:val="1"/>
      <w:numFmt w:val="bullet"/>
      <w:lvlText w:val=""/>
      <w:lvlJc w:val="left"/>
      <w:pPr>
        <w:ind w:left="2516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228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796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52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864" w:hanging="361"/>
      </w:pPr>
      <w:rPr>
        <w:sz w:val="24"/>
        <w:spacing w:val="-4"/>
        <w:b/>
        <w:szCs w:val="24"/>
        <w:bCs/>
        <w:w w:val="100"/>
        <w:rFonts w:eastAsia="Calibri" w:cs="Calibri"/>
      </w:rPr>
    </w:lvl>
    <w:lvl w:ilvl="1">
      <w:start w:val="1"/>
      <w:numFmt w:val="decimal"/>
      <w:lvlText w:val="%1.%2."/>
      <w:lvlJc w:val="left"/>
      <w:pPr>
        <w:ind w:left="1323" w:hanging="423"/>
      </w:pPr>
      <w:rPr>
        <w:sz w:val="24"/>
        <w:spacing w:val="-2"/>
        <w:b/>
        <w:szCs w:val="24"/>
        <w:bCs/>
        <w:w w:val="100"/>
        <w:rFonts w:eastAsia="Calibri" w:cs="Calibri"/>
      </w:rPr>
    </w:lvl>
    <w:lvl w:ilvl="2">
      <w:start w:val="1"/>
      <w:numFmt w:val="decimal"/>
      <w:lvlText w:val="%1.%2.%3."/>
      <w:lvlJc w:val="left"/>
      <w:pPr>
        <w:ind w:left="2266" w:hanging="606"/>
      </w:pPr>
      <w:rPr>
        <w:sz w:val="24"/>
        <w:spacing w:val="-3"/>
        <w:b/>
        <w:szCs w:val="24"/>
        <w:bCs/>
        <w:w w:val="100"/>
        <w:rFonts w:eastAsia="Calibri" w:cs="Calibri"/>
      </w:rPr>
    </w:lvl>
    <w:lvl w:ilvl="3">
      <w:start w:val="1"/>
      <w:numFmt w:val="bullet"/>
      <w:lvlText w:val=""/>
      <w:lvlJc w:val="left"/>
      <w:pPr>
        <w:ind w:left="2260" w:hanging="60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274" w:hanging="606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289" w:hanging="606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04" w:hanging="60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319" w:hanging="606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334" w:hanging="606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sr-Cyrl-C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41" w:hanging="361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Текст у балончићу Char"/>
    <w:basedOn w:val="DefaultParagraphFont"/>
    <w:link w:val="a4"/>
    <w:uiPriority w:val="99"/>
    <w:semiHidden/>
    <w:qFormat/>
    <w:rsid w:val="0051316c"/>
    <w:rPr>
      <w:rFonts w:ascii="Tahoma" w:hAnsi="Tahoma" w:eastAsia="Calibri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dc1a01"/>
    <w:rPr>
      <w:color w:val="0000FF"/>
      <w:u w:val="single"/>
    </w:rPr>
  </w:style>
  <w:style w:type="character" w:styleId="Char1" w:customStyle="1">
    <w:name w:val="Заглавље странице Char"/>
    <w:basedOn w:val="DefaultParagraphFont"/>
    <w:link w:val="a6"/>
    <w:uiPriority w:val="99"/>
    <w:qFormat/>
    <w:rsid w:val="0099490a"/>
    <w:rPr>
      <w:rFonts w:ascii="Calibri" w:hAnsi="Calibri" w:eastAsia="Calibri" w:cs="Calibri"/>
    </w:rPr>
  </w:style>
  <w:style w:type="character" w:styleId="Char2" w:customStyle="1">
    <w:name w:val="Подножје странице Char"/>
    <w:basedOn w:val="DefaultParagraphFont"/>
    <w:link w:val="a7"/>
    <w:uiPriority w:val="99"/>
    <w:qFormat/>
    <w:rsid w:val="0099490a"/>
    <w:rPr>
      <w:rFonts w:ascii="Calibri" w:hAnsi="Calibri" w:eastAsia="Calibri" w:cs="Calib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1"/>
    <w:qFormat/>
    <w:pPr>
      <w:spacing w:before="125" w:after="0"/>
      <w:ind w:left="917" w:right="111" w:hanging="917"/>
      <w:jc w:val="righ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1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51316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rsid w:val="0099490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99490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github.com/djurdjevicfilip/Parkiraj-Beograd u fajlu README.md" TargetMode="Externa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F5C71-81F9-4EF3-8FF7-E5C9625E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LibreOffice/6.4.4.2$Windows_x86 LibreOffice_project/3d775be2011f3886db32dfd395a6a6d1ca2630ff</Application>
  <Pages>8</Pages>
  <Words>1554</Words>
  <Characters>9257</Characters>
  <CharactersWithSpaces>10935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2020-03-22T14:59:00Z</dcterms:created>
  <dc:creator>Filip Djurdjevic</dc:creator>
  <dc:description/>
  <dc:language>en-US</dc:language>
  <cp:lastModifiedBy/>
  <cp:lastPrinted>2020-03-22T17:00:00Z</cp:lastPrinted>
  <dcterms:modified xsi:type="dcterms:W3CDTF">2020-06-06T22:23:15Z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2020-02-24T00:00:00Z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