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Specifikacija scenarija upotrebe funkcionalnosti zadavanje lokacija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1.2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06/02/2020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30/03/2020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ab/>
              <w:t>1.1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Ispravljene sitne greške I promenjena struktura scenarija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30/05/2020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ab/>
              <w:t>1.2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Manje ispravke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953599416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ind w:left="644" w:hanging="360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 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ind w:left="644" w:hanging="360"/>
            <w:rPr>
              <w:bCs/>
              <w:sz w:val="24"/>
              <w:szCs w:val="24"/>
            </w:rPr>
          </w:pPr>
          <w:r>
            <w:rPr>
              <w:b/>
              <w:sz w:val="24"/>
              <w:szCs w:val="24"/>
            </w:rPr>
            <w:t>2.</w:t>
          </w:r>
          <w:r>
            <w:rPr>
              <w:sz w:val="24"/>
              <w:szCs w:val="24"/>
            </w:rPr>
            <w:t xml:space="preserve">  Scenario zadavanja lokacije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  <w:t>5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ab/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ind w:left="644" w:hanging="0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zadavanju lokacije,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zadavanja lokacije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Korisnik ima mogućnost zadavanja početne I zadavanja krajnje lokacije. Korisnik takođe može da ukloni krajnju lokaciju.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Korisniku se prikazuje početno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1. Korisnik klikne jednom na 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Sistem postavlja marker na mapu I postavlja početnu poziciju </w:t>
        <w:tab/>
        <w:t>kao marker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2.2.2 Korisniku se prikazuje krajnje mesto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Korisnik klikne </w:t>
      </w:r>
      <w:r>
        <w:rPr>
          <w:sz w:val="28"/>
          <w:szCs w:val="28"/>
        </w:rPr>
        <w:t>desnim klikom</w:t>
      </w:r>
      <w:r>
        <w:rPr>
          <w:sz w:val="28"/>
          <w:szCs w:val="28"/>
        </w:rPr>
        <w:t xml:space="preserve"> na 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Sistem postavlja marker na mapu I postavlja krajnju poziciju kao  </w:t>
        <w:tab/>
        <w:t>marker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2.2.3 Korisnik uklanja krajnje mesto</w:t>
      </w:r>
    </w:p>
    <w:p>
      <w:pPr>
        <w:pStyle w:val="Normal"/>
        <w:ind w:left="720" w:firstLine="720"/>
        <w:rPr>
          <w:sz w:val="28"/>
          <w:szCs w:val="28"/>
        </w:rPr>
      </w:pPr>
      <w:r>
        <w:rPr>
          <w:sz w:val="28"/>
          <w:szCs w:val="28"/>
        </w:rPr>
        <w:t>1. Korisnik klikne na dugme za uklanjanje krajnjeg markera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2. Sistem uklanja marker za krajnju poziciju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Nema</w:t>
      </w:r>
      <w:r>
        <w:rPr>
          <w:b/>
          <w:sz w:val="28"/>
          <w:szCs w:val="28"/>
        </w:rPr>
        <w:t>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Contents1"/>
        <w:ind w:left="1140" w:hanging="0"/>
        <w:rPr>
          <w:rFonts w:eastAsia="" w:cs="Times New Roman" w:eastAsiaTheme="minorEastAsia"/>
          <w:sz w:val="28"/>
          <w:szCs w:val="28"/>
          <w:lang w:val="en-US"/>
        </w:rPr>
      </w:pPr>
      <w:r>
        <w:rPr>
          <w:rFonts w:eastAsia="" w:cs="Times New Roman" w:eastAsiaTheme="minorEastAsia"/>
          <w:sz w:val="28"/>
          <w:szCs w:val="28"/>
          <w:lang w:val="en-US"/>
        </w:rPr>
        <w:t xml:space="preserve">Korisnik mora da bude ulogovan I da se trenutno nalazi na mapi. Korisnik prvo treba da unese krajnje, a zatim I početno mesto.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344" w:firstLine="3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Nakon izvršene korisničke akcije, na mapi se prikazuju određeni markeri.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271961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75755e"/>
    <w:pPr>
      <w:spacing w:before="0" w:after="100"/>
      <w:ind w:left="420" w:firstLine="720"/>
    </w:pPr>
    <w:rPr>
      <w:rFonts w:eastAsia="" w:cs="Times New Roman" w:eastAsiaTheme="minorEastAsia"/>
      <w:sz w:val="28"/>
      <w:szCs w:val="28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686B-DC5E-426B-A2A8-BAAFA7EC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LibreOffice/6.4.4.2$Windows_x86 LibreOffice_project/3d775be2011f3886db32dfd395a6a6d1ca2630ff</Application>
  <Pages>6</Pages>
  <Words>264</Words>
  <Characters>1500</Characters>
  <CharactersWithSpaces>1748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2020-03-07T23:18:00Z</dcterms:created>
  <dc:creator>Filip Djurdjevic</dc:creator>
  <dc:description/>
  <dc:language>en-US</dc:language>
  <cp:lastModifiedBy/>
  <cp:lastPrinted>2020-02-24T17:32:00Z</cp:lastPrinted>
  <dcterms:modified xsi:type="dcterms:W3CDTF">2020-06-06T10:56:33Z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