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CBA5" w14:textId="3B8FE4E7" w:rsidR="006C1091" w:rsidRPr="00E43DD0" w:rsidRDefault="00E43DD0" w:rsidP="00E43DD0">
      <w:r>
        <w:t>This is definitely true of all text data if you count</w:t>
      </w:r>
      <w:r>
        <w:t xml:space="preserve"> </w:t>
      </w:r>
      <w:r>
        <w:t>the latent linguistic structure of human languages. But even accepting tha</w:t>
      </w:r>
      <w:r>
        <w:t xml:space="preserve">t </w:t>
      </w:r>
      <w:r>
        <w:t>the intended notion of structure is overt structure, most text has structure,</w:t>
      </w:r>
      <w:r>
        <w:t xml:space="preserve"> </w:t>
      </w:r>
      <w:r>
        <w:t>such as headings and paragraphs and footnotes, which is commonly represented in documents by explicit markup (such as the coding underlying web pages).</w:t>
      </w:r>
    </w:p>
    <w:sectPr w:rsidR="006C1091" w:rsidRPr="00E4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1"/>
    <w:rsid w:val="002B3CBF"/>
    <w:rsid w:val="006C1091"/>
    <w:rsid w:val="00E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06AE"/>
  <w15:chartTrackingRefBased/>
  <w15:docId w15:val="{B1E6381A-F3FE-40CA-8D1E-59BFA5A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2</cp:revision>
  <dcterms:created xsi:type="dcterms:W3CDTF">2025-05-19T22:31:00Z</dcterms:created>
  <dcterms:modified xsi:type="dcterms:W3CDTF">2025-05-19T22:31:00Z</dcterms:modified>
</cp:coreProperties>
</file>