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61D0FAF" wp14:paraId="49BE0179" wp14:textId="661E7B6F">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61D0FAF" w:rsidR="3AA48489">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Repository and Team Governance </w:t>
      </w:r>
    </w:p>
    <w:p xmlns:wp14="http://schemas.microsoft.com/office/word/2010/wordml" w:rsidP="761D0FAF" wp14:paraId="20C67F7F" wp14:textId="701E8E2D">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61D0FAF" w:rsidR="3AA48489">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Github governance</w:t>
      </w:r>
    </w:p>
    <w:p xmlns:wp14="http://schemas.microsoft.com/office/word/2010/wordml" w:rsidP="761D0FAF" wp14:paraId="29D8148D" wp14:textId="7C05547E">
      <w:pPr>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Github governance refers to using rules and controls to manage the development of a software product. For the project, social coding, which is an agile approach for team development, will be used to allow for a collaborative environment (Marius Golombeck, Orlowski and Tübben, 2018). For the governance of the repository, there will be protection rules for the main branch. According to Github (n.d), a custom rule can be applied to a branch, requiring two or more collaborators to approve a request to merge to the main branch. Using this protection rule will help ensure that every piece of code committed to the main branch is tested before approval. It will also ensure that bulk uploads of content that is unverified will not be done.</w:t>
      </w:r>
    </w:p>
    <w:p xmlns:wp14="http://schemas.microsoft.com/office/word/2010/wordml" w:rsidP="761D0FAF" wp14:paraId="56B51847" wp14:textId="667DC3BE">
      <w:pPr>
        <w:rPr>
          <w:rFonts w:ascii="Aptos" w:hAnsi="Aptos" w:eastAsia="Aptos" w:cs="Aptos"/>
          <w:b w:val="0"/>
          <w:bCs w:val="0"/>
          <w:i w:val="0"/>
          <w:iCs w:val="0"/>
          <w:caps w:val="0"/>
          <w:smallCaps w:val="0"/>
          <w:noProof w:val="0"/>
          <w:color w:val="000000" w:themeColor="text1" w:themeTint="FF" w:themeShade="FF"/>
          <w:sz w:val="24"/>
          <w:szCs w:val="24"/>
          <w:lang w:val="en-US"/>
        </w:rPr>
      </w:pPr>
      <w:r w:rsidR="3AA48489">
        <w:drawing>
          <wp:inline xmlns:wp14="http://schemas.microsoft.com/office/word/2010/wordprocessingDrawing" wp14:editId="68BCCB1C" wp14:anchorId="44990F41">
            <wp:extent cx="5943600" cy="3552825"/>
            <wp:effectExtent l="0" t="0" r="0" b="0"/>
            <wp:docPr id="751813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1813935" name="Picture 751813935"/>
                    <pic:cNvPicPr/>
                  </pic:nvPicPr>
                  <pic:blipFill>
                    <a:blip xmlns:r="http://schemas.openxmlformats.org/officeDocument/2006/relationships" r:embed="rId1167363719">
                      <a:extLst>
                        <a:ext uri="{28A0092B-C50C-407E-A947-70E740481C1C}">
                          <a14:useLocalDpi xmlns:a14="http://schemas.microsoft.com/office/drawing/2010/main"/>
                        </a:ext>
                      </a:extLst>
                    </a:blip>
                    <a:stretch>
                      <a:fillRect/>
                    </a:stretch>
                  </pic:blipFill>
                  <pic:spPr>
                    <a:xfrm>
                      <a:off x="0" y="0"/>
                      <a:ext cx="5943600" cy="3552825"/>
                    </a:xfrm>
                    <a:prstGeom prst="rect">
                      <a:avLst/>
                    </a:prstGeom>
                  </pic:spPr>
                </pic:pic>
              </a:graphicData>
            </a:graphic>
          </wp:inline>
        </w:drawing>
      </w: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Above is the rule set that will be applied for the other milestones of our project.</w:t>
      </w:r>
    </w:p>
    <w:p xmlns:wp14="http://schemas.microsoft.com/office/word/2010/wordml" w:rsidP="761D0FAF" wp14:paraId="21A4B070" wp14:textId="4581CA0F">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61D0FAF" w:rsidR="3AA48489">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Team Gorvenance</w:t>
      </w:r>
    </w:p>
    <w:p xmlns:wp14="http://schemas.microsoft.com/office/word/2010/wordml" w:rsidP="761D0FAF" wp14:paraId="44E8A9E5" wp14:textId="0596DB4F">
      <w:pPr>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The following will be done to ensure that at the end, a functional software product that meets the needs and requirements of the stakeholders:</w:t>
      </w:r>
    </w:p>
    <w:p xmlns:wp14="http://schemas.microsoft.com/office/word/2010/wordml" w:rsidP="761D0FAF" wp14:paraId="41FF9AF3" wp14:textId="79E36FDB">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Using a protected main branch in the repository</w:t>
      </w:r>
    </w:p>
    <w:p xmlns:wp14="http://schemas.microsoft.com/office/word/2010/wordml" w:rsidP="761D0FAF" wp14:paraId="22CEC659" wp14:textId="10E33B37">
      <w:pPr>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This will ensure that teams can work on their parts with full autonomy on separate branches and only commit work to the main branch after review. </w:t>
      </w:r>
    </w:p>
    <w:p xmlns:wp14="http://schemas.microsoft.com/office/word/2010/wordml" w:rsidP="761D0FAF" wp14:paraId="642196F5" wp14:textId="2487FD11">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Two collaborators out of the three will have to approve any changes that will have to be merged to our main branch.</w:t>
      </w:r>
    </w:p>
    <w:p xmlns:wp14="http://schemas.microsoft.com/office/word/2010/wordml" w:rsidP="761D0FAF" wp14:paraId="3AE5926E" wp14:textId="0D4A69C7">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Pull requests with detailed descriptions, branches, and commits will be used throughout the project.</w:t>
      </w:r>
    </w:p>
    <w:p xmlns:wp14="http://schemas.microsoft.com/office/word/2010/wordml" w:rsidP="761D0FAF" wp14:paraId="32102924" wp14:textId="5D4ECF10">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61D0FAF" w:rsidR="3AA48489">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AI Compliance and controls</w:t>
      </w:r>
    </w:p>
    <w:p xmlns:wp14="http://schemas.microsoft.com/office/word/2010/wordml" w:rsidP="761D0FAF" wp14:paraId="530324F0" wp14:textId="299DF82C">
      <w:pPr>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AI compliance refers to ensuring that AI used adheres to the legal and ethical standards (McGrath and Jonker, 2024). It is also about making sure that any decision taken with the assistance of AI is well-informed and it goes through human review to maintain transparency and trust between the team and the stakeholders (McGrath and Jonker, 2024). For the AI compliance part of our project, we will focus on the following:  </w:t>
      </w:r>
    </w:p>
    <w:p xmlns:wp14="http://schemas.microsoft.com/office/word/2010/wordml" w:rsidP="761D0FAF" wp14:paraId="0C3BEACA" wp14:textId="28E4455F">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1"/>
          <w:bCs w:val="1"/>
          <w:i w:val="0"/>
          <w:iCs w:val="0"/>
          <w:caps w:val="0"/>
          <w:smallCaps w:val="0"/>
          <w:noProof w:val="0"/>
          <w:color w:val="000000" w:themeColor="text1" w:themeTint="FF" w:themeShade="FF"/>
          <w:sz w:val="24"/>
          <w:szCs w:val="24"/>
          <w:lang w:val="en-US"/>
        </w:rPr>
        <w:t>Planning</w:t>
      </w:r>
    </w:p>
    <w:p xmlns:wp14="http://schemas.microsoft.com/office/word/2010/wordml" w:rsidP="761D0FAF" wp14:paraId="786FBD46" wp14:textId="5FF7092E">
      <w:pPr>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Before using any AI assisted coding tools, the focus will be on planning the architecture, testing plans, and integration points of the project first (Sreejith Sreejayan, 2025). Then a plan on how to handle AI generated output will be handled.</w:t>
      </w:r>
    </w:p>
    <w:p xmlns:wp14="http://schemas.microsoft.com/office/word/2010/wordml" w:rsidP="761D0FAF" wp14:paraId="76F78C0B" wp14:textId="4E491EE5">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1"/>
          <w:bCs w:val="1"/>
          <w:i w:val="0"/>
          <w:iCs w:val="0"/>
          <w:caps w:val="0"/>
          <w:smallCaps w:val="0"/>
          <w:noProof w:val="0"/>
          <w:color w:val="000000" w:themeColor="text1" w:themeTint="FF" w:themeShade="FF"/>
          <w:sz w:val="24"/>
          <w:szCs w:val="24"/>
          <w:lang w:val="en-US"/>
        </w:rPr>
        <w:t>Considering constraints during development</w:t>
      </w:r>
    </w:p>
    <w:p xmlns:wp14="http://schemas.microsoft.com/office/word/2010/wordml" w:rsidP="761D0FAF" wp14:paraId="3F69CB8C" wp14:textId="141099C0">
      <w:pPr>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Instead of just sending prompts to AI models, during development, constraints will be sent to the AI models to assist in building individual modules to prevent multiple errors caused by prompting AI to code everything (Sreejith Sreejayan, 2025).</w:t>
      </w:r>
    </w:p>
    <w:p xmlns:wp14="http://schemas.microsoft.com/office/word/2010/wordml" w:rsidP="761D0FAF" wp14:paraId="35ACE795" wp14:textId="7319CCD0">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1"/>
          <w:bCs w:val="1"/>
          <w:i w:val="0"/>
          <w:iCs w:val="0"/>
          <w:caps w:val="0"/>
          <w:smallCaps w:val="0"/>
          <w:noProof w:val="0"/>
          <w:color w:val="000000" w:themeColor="text1" w:themeTint="FF" w:themeShade="FF"/>
          <w:sz w:val="24"/>
          <w:szCs w:val="24"/>
          <w:lang w:val="en-US"/>
        </w:rPr>
        <w:t>Prioritizing the understanding of the functionality of the code</w:t>
      </w:r>
    </w:p>
    <w:p xmlns:wp14="http://schemas.microsoft.com/office/word/2010/wordml" w:rsidP="761D0FAF" wp14:paraId="09497E86" wp14:textId="6B3FF763">
      <w:pPr>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The team will focus on understanding the implementation of the code, the data flow in the system, and how to debug code when there might be a requirement change (Sreejith Sreejayan, 2025).</w:t>
      </w:r>
    </w:p>
    <w:p xmlns:wp14="http://schemas.microsoft.com/office/word/2010/wordml" w:rsidP="761D0FAF" wp14:paraId="6C785953" wp14:textId="4B388BE9">
      <w:pPr>
        <w:pStyle w:val="ListParagraph"/>
        <w:numPr>
          <w:ilvl w:val="0"/>
          <w:numId w:val="5"/>
        </w:numPr>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1"/>
          <w:bCs w:val="1"/>
          <w:i w:val="0"/>
          <w:iCs w:val="0"/>
          <w:caps w:val="0"/>
          <w:smallCaps w:val="0"/>
          <w:noProof w:val="0"/>
          <w:color w:val="000000" w:themeColor="text1" w:themeTint="FF" w:themeShade="FF"/>
          <w:sz w:val="24"/>
          <w:szCs w:val="24"/>
          <w:lang w:val="en-US"/>
        </w:rPr>
        <w:t>Security focused AI assisted development</w:t>
      </w:r>
    </w:p>
    <w:p xmlns:wp14="http://schemas.microsoft.com/office/word/2010/wordml" w:rsidP="761D0FAF" wp14:paraId="26443959" wp14:textId="6F0F483B">
      <w:pPr>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All AI code must be treated as potentially malicious as up to 35.8% of AI generated code can cause security weaknesses in software systems (Sreejith Sreejayan, 2025). As a precaution the following rules will be followed when developing the software system:</w:t>
      </w:r>
    </w:p>
    <w:p xmlns:wp14="http://schemas.microsoft.com/office/word/2010/wordml" w:rsidP="761D0FAF" wp14:paraId="27EF6ADE" wp14:textId="5FA0F026">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API keys or any sensitive information should not be added into any AI prompts.</w:t>
      </w:r>
    </w:p>
    <w:p xmlns:wp14="http://schemas.microsoft.com/office/word/2010/wordml" w:rsidP="761D0FAF" wp14:paraId="32D66702" wp14:textId="7298706F">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Placeholder values should be used in prompts instead of using real values.</w:t>
      </w:r>
    </w:p>
    <w:p xmlns:wp14="http://schemas.microsoft.com/office/word/2010/wordml" w:rsidP="761D0FAF" wp14:paraId="3D19F5C9" wp14:textId="6155F8A2">
      <w:pPr>
        <w:pStyle w:val="ListParagraph"/>
        <w:numPr>
          <w:ilvl w:val="0"/>
          <w:numId w:val="6"/>
        </w:numPr>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AI generated code should not be deployed without human review.</w:t>
      </w:r>
    </w:p>
    <w:p xmlns:wp14="http://schemas.microsoft.com/office/word/2010/wordml" w:rsidP="761D0FAF" wp14:paraId="39603148" wp14:textId="1E7E7BBD">
      <w:pPr>
        <w:pStyle w:val="ListParagraph"/>
        <w:numPr>
          <w:ilvl w:val="0"/>
          <w:numId w:val="7"/>
        </w:numPr>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1"/>
          <w:bCs w:val="1"/>
          <w:i w:val="0"/>
          <w:iCs w:val="0"/>
          <w:caps w:val="0"/>
          <w:smallCaps w:val="0"/>
          <w:noProof w:val="0"/>
          <w:color w:val="000000" w:themeColor="text1" w:themeTint="FF" w:themeShade="FF"/>
          <w:sz w:val="24"/>
          <w:szCs w:val="24"/>
          <w:lang w:val="en-US"/>
        </w:rPr>
        <w:t>AI usage register</w:t>
      </w:r>
    </w:p>
    <w:p xmlns:wp14="http://schemas.microsoft.com/office/word/2010/wordml" w:rsidP="761D0FAF" wp14:paraId="04EA78CC" wp14:textId="1EDB50E4">
      <w:pPr>
        <w:ind w:left="720"/>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Throughout the project, we will be using an AI usage register to document all the AI outputs that will be used in the project. This will include a unique ID for each output, its source, purpose, owner, and risk.</w:t>
      </w:r>
    </w:p>
    <w:p xmlns:wp14="http://schemas.microsoft.com/office/word/2010/wordml" w:rsidP="761D0FAF" wp14:paraId="74C213E3" wp14:textId="2A526E7B">
      <w:pPr>
        <w:pStyle w:val="Heading2"/>
        <w:keepNext w:val="1"/>
        <w:keepLines w:val="1"/>
        <w:spacing w:before="160" w:after="80"/>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pPr>
      <w:r w:rsidRPr="761D0FAF" w:rsidR="3AA48489">
        <w:rPr>
          <w:rFonts w:ascii="Aptos Display" w:hAnsi="Aptos Display" w:eastAsia="Aptos Display" w:cs="Aptos Display"/>
          <w:b w:val="0"/>
          <w:bCs w:val="0"/>
          <w:i w:val="0"/>
          <w:iCs w:val="0"/>
          <w:caps w:val="0"/>
          <w:smallCaps w:val="0"/>
          <w:noProof w:val="0"/>
          <w:color w:val="0F4761" w:themeColor="accent1" w:themeTint="FF" w:themeShade="BF"/>
          <w:sz w:val="32"/>
          <w:szCs w:val="32"/>
          <w:lang w:val="en-US"/>
        </w:rPr>
        <w:t>Conclusion</w:t>
      </w:r>
    </w:p>
    <w:p xmlns:wp14="http://schemas.microsoft.com/office/word/2010/wordml" w:rsidP="761D0FAF" wp14:paraId="28FF3EFA" wp14:textId="790EF41D">
      <w:pPr>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By enforcing the following branch protection rules, review approval rules, and structure for pull requests and commits, accountability and transparency throughout the project will be maintained. These rules along with AI compliance will ensure that AI tools will be used to further improve the project and to prevent any defects in the software project. These will ensure that the integrity of the software project in this milestone through to the last milestone.</w:t>
      </w:r>
    </w:p>
    <w:p xmlns:wp14="http://schemas.microsoft.com/office/word/2010/wordml" w:rsidP="761D0FAF" wp14:paraId="4663380E" wp14:textId="59D967C6">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61D0FAF" wp14:paraId="16C73ED7" wp14:textId="3C39FC1B">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61D0FAF" w:rsidR="3AA48489">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References</w:t>
      </w:r>
    </w:p>
    <w:p xmlns:wp14="http://schemas.microsoft.com/office/word/2010/wordml" w:rsidP="761D0FAF" wp14:paraId="58407268" wp14:textId="3F33F279">
      <w:pPr>
        <w:spacing w:before="0" w:beforeAutospacing="off" w:after="240" w:afterAutospacing="off"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Atlassian (2024). </w:t>
      </w:r>
      <w:r w:rsidRPr="761D0FAF" w:rsidR="3AA48489">
        <w:rPr>
          <w:rFonts w:ascii="Aptos" w:hAnsi="Aptos" w:eastAsia="Aptos" w:cs="Aptos"/>
          <w:b w:val="0"/>
          <w:bCs w:val="0"/>
          <w:i w:val="1"/>
          <w:iCs w:val="1"/>
          <w:caps w:val="0"/>
          <w:smallCaps w:val="0"/>
          <w:noProof w:val="0"/>
          <w:color w:val="000000" w:themeColor="text1" w:themeTint="FF" w:themeShade="FF"/>
          <w:sz w:val="24"/>
          <w:szCs w:val="24"/>
          <w:lang w:val="en-US"/>
        </w:rPr>
        <w:t>What is version control</w:t>
      </w: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 [online] Atlassian. Available at: </w:t>
      </w:r>
      <w:hyperlink r:id="Ra5ad72a4849d4fd4">
        <w:r w:rsidRPr="761D0FAF" w:rsidR="3AA48489">
          <w:rPr>
            <w:rStyle w:val="Hyperlink"/>
            <w:b w:val="0"/>
            <w:bCs w:val="0"/>
            <w:i w:val="0"/>
            <w:iCs w:val="0"/>
            <w:caps w:val="0"/>
            <w:smallCaps w:val="0"/>
            <w:strike w:val="0"/>
            <w:dstrike w:val="0"/>
            <w:noProof w:val="0"/>
            <w:lang w:val="en-US"/>
          </w:rPr>
          <w:t>https://www.atlassian.com/git/tutorials/what-is-version-control</w:t>
        </w:r>
      </w:hyperlink>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 [Accessed 8 Sept. 2026].</w:t>
      </w:r>
    </w:p>
    <w:p xmlns:wp14="http://schemas.microsoft.com/office/word/2010/wordml" w:rsidP="761D0FAF" wp14:paraId="6139970F" wp14:textId="6C9F9D33">
      <w:pPr>
        <w:spacing w:before="0" w:beforeAutospacing="off" w:after="240" w:afterAutospacing="off"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David Rendon (2026). </w:t>
      </w:r>
      <w:r w:rsidRPr="761D0FAF" w:rsidR="3AA48489">
        <w:rPr>
          <w:rFonts w:ascii="Aptos" w:hAnsi="Aptos" w:eastAsia="Aptos" w:cs="Aptos"/>
          <w:b w:val="0"/>
          <w:bCs w:val="0"/>
          <w:i w:val="1"/>
          <w:iCs w:val="1"/>
          <w:caps w:val="0"/>
          <w:smallCaps w:val="0"/>
          <w:noProof w:val="0"/>
          <w:color w:val="000000" w:themeColor="text1" w:themeTint="FF" w:themeShade="FF"/>
          <w:sz w:val="24"/>
          <w:szCs w:val="24"/>
          <w:lang w:val="en-US"/>
        </w:rPr>
        <w:t>How GitHub enterprise governance lets you ship secure code at scale without slowing down your…</w:t>
      </w: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 [online] Medium. Available at: </w:t>
      </w:r>
      <w:hyperlink r:id="R8b1ad3cc8f954ed0">
        <w:r w:rsidRPr="761D0FAF" w:rsidR="3AA48489">
          <w:rPr>
            <w:rStyle w:val="Hyperlink"/>
            <w:b w:val="0"/>
            <w:bCs w:val="0"/>
            <w:i w:val="0"/>
            <w:iCs w:val="0"/>
            <w:caps w:val="0"/>
            <w:smallCaps w:val="0"/>
            <w:strike w:val="0"/>
            <w:dstrike w:val="0"/>
            <w:noProof w:val="0"/>
            <w:lang w:val="en-US"/>
          </w:rPr>
          <w:t>https://medium.com/codex/how-github-enterprise-governance-lets-you-ship-secure-code-at-scale-without-slowing-down-your-90b83a0dba2f</w:t>
        </w:r>
      </w:hyperlink>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 [Accessed 8 Sept. 2026].</w:t>
      </w:r>
    </w:p>
    <w:p xmlns:wp14="http://schemas.microsoft.com/office/word/2010/wordml" w:rsidP="761D0FAF" wp14:paraId="7C701CAB" wp14:textId="01999034">
      <w:pPr>
        <w:spacing w:before="0" w:beforeAutospacing="off" w:after="240" w:afterAutospacing="off"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Github (n.d.). </w:t>
      </w:r>
      <w:r w:rsidRPr="761D0FAF" w:rsidR="3AA48489">
        <w:rPr>
          <w:rFonts w:ascii="Aptos" w:hAnsi="Aptos" w:eastAsia="Aptos" w:cs="Aptos"/>
          <w:b w:val="0"/>
          <w:bCs w:val="0"/>
          <w:i w:val="1"/>
          <w:iCs w:val="1"/>
          <w:caps w:val="0"/>
          <w:smallCaps w:val="0"/>
          <w:noProof w:val="0"/>
          <w:color w:val="000000" w:themeColor="text1" w:themeTint="FF" w:themeShade="FF"/>
          <w:sz w:val="24"/>
          <w:szCs w:val="24"/>
          <w:lang w:val="en-US"/>
        </w:rPr>
        <w:t>About protected branches</w:t>
      </w: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 [online] GitHub Docs. Available at: </w:t>
      </w:r>
      <w:hyperlink r:id="Rbde1f9b316614b0b">
        <w:r w:rsidRPr="761D0FAF" w:rsidR="3AA48489">
          <w:rPr>
            <w:rStyle w:val="Hyperlink"/>
            <w:b w:val="0"/>
            <w:bCs w:val="0"/>
            <w:i w:val="0"/>
            <w:iCs w:val="0"/>
            <w:caps w:val="0"/>
            <w:smallCaps w:val="0"/>
            <w:strike w:val="0"/>
            <w:dstrike w:val="0"/>
            <w:noProof w:val="0"/>
            <w:lang w:val="en-US"/>
          </w:rPr>
          <w:t>https://docs.github.com/en/repositories/configuring-branches-and-merges-in-your-repository/managing-protected-branches/about-protected-branches</w:t>
        </w:r>
      </w:hyperlink>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 [Accessed 8 Sept. 2026].</w:t>
      </w:r>
    </w:p>
    <w:p xmlns:wp14="http://schemas.microsoft.com/office/word/2010/wordml" w:rsidP="761D0FAF" wp14:paraId="227E1F6A" wp14:textId="391404AF">
      <w:pPr>
        <w:spacing w:before="0" w:beforeAutospacing="off" w:after="240" w:afterAutospacing="off"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Marius Golombeck, Orlowski, H. and Tübben, S. (2018). </w:t>
      </w:r>
      <w:r w:rsidRPr="761D0FAF" w:rsidR="3AA48489">
        <w:rPr>
          <w:rFonts w:ascii="Aptos" w:hAnsi="Aptos" w:eastAsia="Aptos" w:cs="Aptos"/>
          <w:b w:val="0"/>
          <w:bCs w:val="0"/>
          <w:i w:val="1"/>
          <w:iCs w:val="1"/>
          <w:caps w:val="0"/>
          <w:smallCaps w:val="0"/>
          <w:noProof w:val="0"/>
          <w:color w:val="000000" w:themeColor="text1" w:themeTint="FF" w:themeShade="FF"/>
          <w:sz w:val="24"/>
          <w:szCs w:val="24"/>
          <w:lang w:val="en-US"/>
        </w:rPr>
        <w:t>Collaborative Software Development with GitHub® Projects</w:t>
      </w: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 [online] Available at: </w:t>
      </w:r>
      <w:hyperlink r:id="R657c4e7ec4694135">
        <w:r w:rsidRPr="761D0FAF" w:rsidR="3AA48489">
          <w:rPr>
            <w:rStyle w:val="Hyperlink"/>
            <w:b w:val="0"/>
            <w:bCs w:val="0"/>
            <w:i w:val="0"/>
            <w:iCs w:val="0"/>
            <w:caps w:val="0"/>
            <w:smallCaps w:val="0"/>
            <w:strike w:val="0"/>
            <w:dstrike w:val="0"/>
            <w:noProof w:val="0"/>
            <w:lang w:val="en-US"/>
          </w:rPr>
          <w:t>https://www.researchgate.net/publication/330162832_Collaborative_Software_Development_with_GitHubR_Projects</w:t>
        </w:r>
      </w:hyperlink>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 [Accessed 8 Sept. 2026].</w:t>
      </w:r>
    </w:p>
    <w:p xmlns:wp14="http://schemas.microsoft.com/office/word/2010/wordml" w:rsidP="761D0FAF" wp14:paraId="220A8A14" wp14:textId="3529FCB0">
      <w:pPr>
        <w:spacing w:before="0" w:beforeAutospacing="off" w:after="240" w:afterAutospacing="off"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McGrath, A. and Jonker, A. (2024). </w:t>
      </w:r>
      <w:r w:rsidRPr="761D0FAF" w:rsidR="3AA48489">
        <w:rPr>
          <w:rFonts w:ascii="Aptos" w:hAnsi="Aptos" w:eastAsia="Aptos" w:cs="Aptos"/>
          <w:b w:val="0"/>
          <w:bCs w:val="0"/>
          <w:i w:val="1"/>
          <w:iCs w:val="1"/>
          <w:caps w:val="0"/>
          <w:smallCaps w:val="0"/>
          <w:noProof w:val="0"/>
          <w:color w:val="000000" w:themeColor="text1" w:themeTint="FF" w:themeShade="FF"/>
          <w:sz w:val="24"/>
          <w:szCs w:val="24"/>
          <w:lang w:val="en-US"/>
        </w:rPr>
        <w:t>AI compliance</w:t>
      </w: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 [online] Ibm.com. Available at: </w:t>
      </w:r>
      <w:hyperlink r:id="Rdcf4ea6adcda4625">
        <w:r w:rsidRPr="761D0FAF" w:rsidR="3AA48489">
          <w:rPr>
            <w:rStyle w:val="Hyperlink"/>
            <w:b w:val="0"/>
            <w:bCs w:val="0"/>
            <w:i w:val="0"/>
            <w:iCs w:val="0"/>
            <w:caps w:val="0"/>
            <w:smallCaps w:val="0"/>
            <w:strike w:val="0"/>
            <w:dstrike w:val="0"/>
            <w:noProof w:val="0"/>
            <w:lang w:val="en-US"/>
          </w:rPr>
          <w:t>https://www.ibm.com/think/insights/ai-compliance</w:t>
        </w:r>
      </w:hyperlink>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 [Accessed 9 Sept. 2026].</w:t>
      </w:r>
    </w:p>
    <w:p xmlns:wp14="http://schemas.microsoft.com/office/word/2010/wordml" w:rsidP="761D0FAF" wp14:paraId="1C3867AE" wp14:textId="04C452E6">
      <w:pPr>
        <w:spacing w:before="0" w:beforeAutospacing="off" w:after="240" w:afterAutospacing="off" w:line="360"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Sreejith Sreejayan (2025). </w:t>
      </w:r>
      <w:r w:rsidRPr="761D0FAF" w:rsidR="3AA48489">
        <w:rPr>
          <w:rFonts w:ascii="Aptos" w:hAnsi="Aptos" w:eastAsia="Aptos" w:cs="Aptos"/>
          <w:b w:val="0"/>
          <w:bCs w:val="0"/>
          <w:i w:val="1"/>
          <w:iCs w:val="1"/>
          <w:caps w:val="0"/>
          <w:smallCaps w:val="0"/>
          <w:noProof w:val="0"/>
          <w:color w:val="000000" w:themeColor="text1" w:themeTint="FF" w:themeShade="FF"/>
          <w:sz w:val="24"/>
          <w:szCs w:val="24"/>
          <w:lang w:val="en-US"/>
        </w:rPr>
        <w:t>How to use AI for your software project: A complete guide for 2025</w:t>
      </w:r>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 [online] Medium. Available at: </w:t>
      </w:r>
      <w:hyperlink r:id="R25c298f3248d4d8a">
        <w:r w:rsidRPr="761D0FAF" w:rsidR="3AA48489">
          <w:rPr>
            <w:rStyle w:val="Hyperlink"/>
            <w:b w:val="0"/>
            <w:bCs w:val="0"/>
            <w:i w:val="0"/>
            <w:iCs w:val="0"/>
            <w:caps w:val="0"/>
            <w:smallCaps w:val="0"/>
            <w:strike w:val="0"/>
            <w:dstrike w:val="0"/>
            <w:noProof w:val="0"/>
            <w:lang w:val="en-US"/>
          </w:rPr>
          <w:t>https://medium.com/@the-sreejith/how-to-use-ai-for-your-software-project-a-complete-guide-for-2025-3dda56c3fb23</w:t>
        </w:r>
      </w:hyperlink>
      <w:r w:rsidRPr="761D0FAF" w:rsidR="3AA48489">
        <w:rPr>
          <w:rFonts w:ascii="Aptos" w:hAnsi="Aptos" w:eastAsia="Aptos" w:cs="Aptos"/>
          <w:b w:val="0"/>
          <w:bCs w:val="0"/>
          <w:i w:val="0"/>
          <w:iCs w:val="0"/>
          <w:caps w:val="0"/>
          <w:smallCaps w:val="0"/>
          <w:noProof w:val="0"/>
          <w:color w:val="000000" w:themeColor="text1" w:themeTint="FF" w:themeShade="FF"/>
          <w:sz w:val="24"/>
          <w:szCs w:val="24"/>
          <w:lang w:val="en-US"/>
        </w:rPr>
        <w:t xml:space="preserve"> [Accessed 9 Sept. 2026].</w:t>
      </w:r>
    </w:p>
    <w:p xmlns:wp14="http://schemas.microsoft.com/office/word/2010/wordml" w:rsidP="761D0FAF" wp14:paraId="6E0214D8" wp14:textId="36C5D162">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61D0FAF" wp14:paraId="00011DB0" wp14:textId="02789A0B">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61D0FAF" wp14:paraId="327779D3" wp14:textId="1E866C80">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61D0FAF" wp14:paraId="24064003" wp14:textId="7CE2B5CD">
      <w:pPr>
        <w:ind w:left="216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61D0FAF" wp14:paraId="1EC4E796" wp14:textId="625D05A3">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61D0FAF" wp14:paraId="71CB2B12" wp14:textId="55D10929">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61D0FAF" wp14:paraId="352E766C" wp14:textId="42F78ABC">
      <w:pPr>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p14:paraId="2C078E63" wp14:textId="22D953B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1ae7e5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6e2577"/>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c06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39ed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cdc4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c2ad4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6243a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97219A"/>
    <w:rsid w:val="3AA48489"/>
    <w:rsid w:val="761D0FAF"/>
    <w:rsid w:val="7B972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91892"/>
  <w15:chartTrackingRefBased/>
  <w15:docId w15:val="{F99A459F-48C8-4024-AC42-76557BDF9BB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61D0FA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61D0FA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761D0FAF"/>
    <w:pPr>
      <w:spacing/>
      <w:ind w:left="720"/>
      <w:contextualSpacing/>
    </w:pPr>
  </w:style>
  <w:style w:type="character" w:styleId="Hyperlink">
    <w:uiPriority w:val="99"/>
    <w:name w:val="Hyperlink"/>
    <w:basedOn w:val="DefaultParagraphFont"/>
    <w:unhideWhenUsed/>
    <w:rsid w:val="761D0FA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167363719" /><Relationship Type="http://schemas.openxmlformats.org/officeDocument/2006/relationships/hyperlink" Target="https://www.atlassian.com/git/tutorials/what-is-version-control" TargetMode="External" Id="Ra5ad72a4849d4fd4" /><Relationship Type="http://schemas.openxmlformats.org/officeDocument/2006/relationships/hyperlink" Target="https://medium.com/codex/how-github-enterprise-governance-lets-you-ship-secure-code-at-scale-without-slowing-down-your-90b83a0dba2f" TargetMode="External" Id="R8b1ad3cc8f954ed0" /><Relationship Type="http://schemas.openxmlformats.org/officeDocument/2006/relationships/hyperlink" Target="https://docs.github.com/en/repositories/configuring-branches-and-merges-in-your-repository/managing-protected-branches/about-protected-branches" TargetMode="External" Id="Rbde1f9b316614b0b" /><Relationship Type="http://schemas.openxmlformats.org/officeDocument/2006/relationships/hyperlink" Target="https://www.researchgate.net/publication/330162832_Collaborative_Software_Development_with_GitHubR_Projects" TargetMode="External" Id="R657c4e7ec4694135" /><Relationship Type="http://schemas.openxmlformats.org/officeDocument/2006/relationships/hyperlink" Target="https://www.ibm.com/think/insights/ai-compliance" TargetMode="External" Id="Rdcf4ea6adcda4625" /><Relationship Type="http://schemas.openxmlformats.org/officeDocument/2006/relationships/hyperlink" Target="https://medium.com/@the-sreejith/how-to-use-ai-for-your-software-project-a-complete-guide-for-2025-3dda56c3fb23" TargetMode="External" Id="R25c298f3248d4d8a" /><Relationship Type="http://schemas.openxmlformats.org/officeDocument/2006/relationships/numbering" Target="numbering.xml" Id="Reb43264199d84c7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2026-09-09T18:53:25.0107205Z</dcterms:created>
  <dcterms:modified xsi:type="dcterms:W3CDTF">2026-09-09T19:03:07.5195628Z</dcterms:modified>
  <dc:creator>Refilwe Segele</dc:creator>
  <lastModifiedBy>Refilwe Segele</lastModifiedBy>
</coreProperties>
</file>