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624"/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0F172A"/>
                <w:sz w:val="26"/>
              </w:rPr>
              <w:t>AI-ROP.RU  |  RevOps Enterprise OS</w:t>
            </w:r>
          </w:p>
          <w:p>
            <w:pPr>
              <w:spacing w:after="80"/>
            </w:pPr>
            <w:r>
              <w:rPr>
                <w:rFonts w:ascii="Arial" w:hAnsi="Arial"/>
                <w:color w:val="4F46E5"/>
                <w:sz w:val="17"/>
              </w:rPr>
              <w:t>Памятка клиенту: как проходит 7-дневный пилот ИИ-Супервайзера звонков</w:t>
            </w:r>
          </w:p>
        </w:tc>
        <w:tc>
          <w:tcPr>
            <w:tcW w:type="dxa" w:w="3744"/>
          </w:tcPr>
          <w:p>
            <w:pPr>
              <w:spacing w:after="80"/>
              <w:jc w:val="right"/>
            </w:pPr>
            <w:r>
              <w:rPr>
                <w:rFonts w:ascii="Arial" w:hAnsi="Arial"/>
                <w:b/>
                <w:color w:val="64748B"/>
                <w:sz w:val="16"/>
              </w:rPr>
              <w:t>🛡 152-ФЗ РФ  •  0% НДС  •  7 ДНЕЙ</w:t>
            </w:r>
          </w:p>
        </w:tc>
      </w:tr>
    </w:tbl>
    <w:p>
      <w:pPr>
        <w:spacing w:before="40" w:after="120"/>
      </w:pPr>
      <w:r>
        <w:rPr>
          <w:rFonts w:ascii="Arial" w:hAnsi="Arial"/>
          <w:color w:val="E2E8F0"/>
          <w:sz w:val="12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584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ДЕНЬ / ЭТАП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ЧТО ДЕЛАЕТ ВАША КОМАНДА</w:t>
            </w:r>
          </w:p>
        </w:tc>
        <w:tc>
          <w:tcPr>
            <w:tcW w:type="dxa" w:w="3888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ЧТО ДЕЛАЕТ КОМАНДА AI-ROP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ИТОГОВЫЙ РЕЗУЛЬТАТ</w:t>
            </w:r>
          </w:p>
        </w:tc>
      </w:tr>
      <w:tr>
        <w:tc>
          <w:tcPr>
            <w:tcW w:type="dxa" w:w="1584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5"/>
              </w:rPr>
              <w:t>ДЕНЬ 1</w:t>
              <w:br/>
              <w:t>Тест-драйв</w:t>
              <w:br/>
              <w:t>(0 ₽, 20 мин)</w:t>
            </w:r>
          </w:p>
        </w:tc>
        <w:tc>
          <w:tcPr>
            <w:tcW w:type="dxa" w:w="2592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Пересылаете 3 аудиозаписи звонков в Telegram (где сделка зависла или клиент сказал «дорого»).</w:t>
            </w:r>
          </w:p>
        </w:tc>
        <w:tc>
          <w:tcPr>
            <w:tcW w:type="dxa" w:w="3888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Транскрибируем звонки через Whisper и оцениваем по 13 критериям. Находим точные секунды срыва диалога.</w:t>
            </w:r>
          </w:p>
        </w:tc>
        <w:tc>
          <w:tcPr>
            <w:tcW w:type="dxa" w:w="2304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Персональный ИИ-аудит (PDF) со счетом 0–13 баллов и картой сливов выручки.</w:t>
            </w:r>
          </w:p>
        </w:tc>
      </w:tr>
      <w:tr>
        <w:tc>
          <w:tcPr>
            <w:tcW w:type="dxa" w:w="1584"/>
            <w:shd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5"/>
              </w:rPr>
              <w:t>ДЕНЬ 2</w:t>
              <w:br/>
              <w:t>Старт Пилота</w:t>
              <w:br/>
              <w:t>(15 мин Zoom)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15 минут в Zoom: согласовываем нюансы вашей ниши. Оплата пилота 29 000 ₽ со 100% гарантией возврата.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Калибруем промпты под специфику вашего B2B-продукта, чеков, скриптов и этапов сделки в CRM.</w:t>
            </w:r>
          </w:p>
        </w:tc>
        <w:tc>
          <w:tcPr>
            <w:tcW w:type="dxa" w:w="2304"/>
            <w:shd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Закрепление критериев оценки и запуск технического контура надзора.</w:t>
            </w:r>
          </w:p>
        </w:tc>
      </w:tr>
      <w:tr>
        <w:tc>
          <w:tcPr>
            <w:tcW w:type="dxa" w:w="1584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5"/>
              </w:rPr>
              <w:t>ДНИ 3–4</w:t>
              <w:br/>
              <w:t>Интеграция</w:t>
              <w:br/>
              <w:t>(Без нагрузки на IT)</w:t>
            </w:r>
          </w:p>
        </w:tc>
        <w:tc>
          <w:tcPr>
            <w:tcW w:type="dxa" w:w="2592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Предоставляете доступ к API телефонии / CRM (amoCRM / Битрикс24) либо выгружаете 100 звонков.</w:t>
            </w:r>
          </w:p>
        </w:tc>
        <w:tc>
          <w:tcPr>
            <w:tcW w:type="dxa" w:w="3888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Настраиваем безопасный поток данных в закрытом контуре. Подписываем соглашение о конфиденциальности (152-ФЗ).</w:t>
            </w:r>
          </w:p>
        </w:tc>
        <w:tc>
          <w:tcPr>
            <w:tcW w:type="dxa" w:w="2304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Полный ИИ-аудит массива из 100 звонков вашего отдела продаж.</w:t>
            </w:r>
          </w:p>
        </w:tc>
      </w:tr>
      <w:tr>
        <w:tc>
          <w:tcPr>
            <w:tcW w:type="dxa" w:w="1584"/>
            <w:shd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5"/>
              </w:rPr>
              <w:t>ДНИ 5–6</w:t>
              <w:br/>
              <w:t>Пульт РОПа</w:t>
              <w:br/>
              <w:t>(Telegram)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РОП и коммерческий директор подключаются к персональному Telegram-боту системы.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Активируем утреннюю сводку: бот ежедневно в 09:00 присылает список сделок без Next Step и с риском срыва.</w:t>
            </w:r>
          </w:p>
        </w:tc>
        <w:tc>
          <w:tcPr>
            <w:tcW w:type="dxa" w:w="2304"/>
            <w:shd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РОП тратит 15 минут в день на контроль вместо 4 часов ручного прослушивания.</w:t>
            </w:r>
          </w:p>
        </w:tc>
      </w:tr>
      <w:tr>
        <w:tc>
          <w:tcPr>
            <w:tcW w:type="dxa" w:w="1584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5"/>
              </w:rPr>
              <w:t>ДЕНЬ 7</w:t>
              <w:br/>
              <w:t>Защита ROI</w:t>
              <w:br/>
              <w:t>(Финальный Zoom)</w:t>
            </w:r>
          </w:p>
        </w:tc>
        <w:tc>
          <w:tcPr>
            <w:tcW w:type="dxa" w:w="2592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Участие в итоговом 20-минутном разборе результатов пилота с собственником / CEO.</w:t>
            </w:r>
          </w:p>
        </w:tc>
        <w:tc>
          <w:tcPr>
            <w:tcW w:type="dxa" w:w="3888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Презентуем «Карту спасенной выручки»: сколько сделок возвращено в работу и где системно теряются деньги.</w:t>
            </w:r>
          </w:p>
        </w:tc>
        <w:tc>
          <w:tcPr>
            <w:tcW w:type="dxa" w:w="2304"/>
            <w:shd w:fill="F8FAFC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line="200" w:lineRule="exact" w:after="40"/>
            </w:pPr>
            <w:r>
              <w:rPr>
                <w:rFonts w:ascii="Arial" w:hAnsi="Arial"/>
                <w:color w:val="1E293B"/>
                <w:sz w:val="15"/>
              </w:rPr>
              <w:t>Оцифрованная окупаемость в кассе (от 300k+ ₽) и план регулярного надзора.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368"/>
            <w:shd w:fill="ECFD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065F46"/>
                <w:sz w:val="16"/>
              </w:rPr>
              <w:t>💎 БЕЗУСЛОВНАЯ ФИНАНСОВАЯ ГАРАНТИЯ 100% ВОЗВРАТА СРЕДСТВ:</w:t>
            </w:r>
          </w:p>
          <w:p>
            <w:pPr>
              <w:spacing w:after="0"/>
            </w:pPr>
            <w:r>
              <w:rPr>
                <w:rFonts w:ascii="Arial" w:hAnsi="Arial"/>
                <w:color w:val="1E293B"/>
                <w:sz w:val="15"/>
              </w:rPr>
              <w:t>Если по итогам 7 дней пилота система не выявит в вашем отделе продаж зависших или брошенных сделок на сумму минимум 300 000 ₽ — мы возвращаем вам стоимость пилота (29 000 ₽) в полном объеме по первому требованию. Все риски мы берем на себя.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3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0F172A"/>
                <w:sz w:val="16"/>
              </w:rPr>
              <w:t>🔒 БЕЗОПАСНОСТЬ И ЮРИДИЧЕСКАЯ ЧИСТОТА:</w:t>
            </w:r>
          </w:p>
          <w:p>
            <w:pPr>
              <w:spacing w:after="0"/>
            </w:pPr>
            <w:r>
              <w:rPr>
                <w:rFonts w:ascii="Arial" w:hAnsi="Arial"/>
                <w:color w:val="64748B"/>
                <w:sz w:val="15"/>
              </w:rPr>
              <w:t>• 152-ФЗ РФ: Обработка речи в закрытом защищенном контуре. Деперсонализация номеров и персональных данных.</w:t>
              <w:br/>
              <w:t>• Документы: Безналичный расчет для юридических лиц (Плательщик НПД / Самозанятый, ст. 15 Федерального закона № 422-ФЗ, 0% НДС). 100% списание в расходы компании.</w:t>
            </w:r>
          </w:p>
        </w:tc>
      </w:tr>
    </w:tbl>
    <w:p>
      <w:pPr>
        <w:spacing w:before="80" w:after="0"/>
        <w:jc w:val="center"/>
      </w:pPr>
      <w:r>
        <w:t>Веб-сайт: ai-rop.ru   •   Telegram для старта аудита: @dm1918  •  Бот: @RevOps_Super_Audit_Bot   •   Email: strelok15@bk.ru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