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4F46E5"/>
          <w:sz w:val="19"/>
        </w:rPr>
        <w:t>B2B ПАРТНЁРСКИЙ РЕГЛАМЕНТ • ОФИЦИАЛЬНОЕ ПРЕДЛОЖЕНИЕ</w:t>
      </w:r>
    </w:p>
    <w:p>
      <w:pPr>
        <w:jc w:val="center"/>
      </w:pPr>
      <w:r>
        <w:rPr>
          <w:b/>
          <w:color w:val="1E3A5F"/>
          <w:sz w:val="24"/>
        </w:rPr>
        <w:t>REVOPS ENTERPRISE OS V17.6 (PRODUCTION SUITE)</w:t>
      </w:r>
    </w:p>
    <w:p>
      <w:pPr>
        <w:spacing w:before="320" w:after="160"/>
        <w:jc w:val="center"/>
      </w:pPr>
      <w:r>
        <w:rPr>
          <w:b/>
          <w:color w:val="0F172A"/>
          <w:sz w:val="44"/>
        </w:rPr>
        <w:t>Дорожная Карта Партнёрства:</w:t>
        <w:br/>
        <w:t>ИИ-Супервайзер Звонков &amp; Детектив Выручки</w:t>
      </w:r>
    </w:p>
    <w:p>
      <w:pPr>
        <w:spacing w:before="80" w:after="400"/>
        <w:jc w:val="center"/>
      </w:pPr>
      <w:r>
        <w:rPr>
          <w:i/>
          <w:color w:val="64748B"/>
          <w:sz w:val="21"/>
        </w:rPr>
        <w:t>Практический регламент внедрения речевого ИИ-контроля 100% звонков,</w:t>
        <w:br/>
        <w:t>ликвидации утечек в CRM (AmoCRM / Битрикс24) и ежедневного надзора отдела продаж в Telegram.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264"/>
        <w:gridCol w:w="3264"/>
        <w:gridCol w:w="3264"/>
      </w:tblGrid>
      <w:tr>
        <w:tc>
          <w:tcPr>
            <w:tcW w:type="dxa" w:w="360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ФОРМАТ СОТРУДНИЧЕСТВА</w:t>
            </w:r>
          </w:p>
        </w:tc>
        <w:tc>
          <w:tcPr>
            <w:tcW w:type="dxa" w:w="331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СТОИМОСТЬ ПИЛОТА (СТАРТ)</w:t>
            </w:r>
          </w:p>
        </w:tc>
        <w:tc>
          <w:tcPr>
            <w:tcW w:type="dxa" w:w="288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РЕГУЛЯРНЫЙ НАДЗОР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Удалённый RevOps-инженер (НПД / ИП)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29 000 ₽ (7 рабочих дней под ключ)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от 49 000 ₽ / месяц (подписка)</w:t>
            </w:r>
          </w:p>
        </w:tc>
      </w:tr>
    </w:tbl>
    <w:p/>
    <w:p>
      <w:pPr>
        <w:jc w:val="center"/>
      </w:pPr>
      <w:r>
        <w:rPr>
          <w:color w:val="64748B"/>
          <w:sz w:val="17"/>
        </w:rPr>
        <w:t>Конфиденциально • В соответствии с Федеральным законом № 152-ФЗ РФ и № 422-ФЗ РФ</w:t>
      </w:r>
    </w:p>
    <w:p>
      <w:r>
        <w:br w:type="page"/>
      </w:r>
    </w:p>
    <w:p>
      <w:pPr>
        <w:pStyle w:val="Heading1"/>
      </w:pPr>
      <w:r>
        <w:t>1. Проблема рынка: Почему старый подход больше не работает</w:t>
      </w:r>
    </w:p>
    <w:p>
      <w:r>
        <w:t>В 90% отделов продаж малого и среднего B2B-бизнеса (от 3 до 15 менеджеров) собственник инвестирует сотни тысяч рублей в маркетинг и лидогенерацию, но сталкивается с тремя хроническими проблемами, сжигающими конверсию в кассу:</w:t>
      </w:r>
    </w:p>
    <w:p>
      <w:r>
        <w:rPr>
          <w:b/>
          <w:color w:val="1E3A5F"/>
        </w:rPr>
        <w:t xml:space="preserve">1. Менеджеры работают как «справочное бюро». </w:t>
      </w:r>
      <w:r>
        <w:t>Консультируют лиды, подробно отвечают на вопросы, называют цену, но не берут инициативу, не фиксируют точную дату и время следующего шага (Next Step) и отпускают клиента фразой «ну вы подумайте». До 35% рекламного бюджета сливается прямо на первом звонке.</w:t>
      </w:r>
    </w:p>
    <w:p>
      <w:r>
        <w:rPr>
          <w:b/>
          <w:color w:val="1E3A5F"/>
        </w:rPr>
        <w:t xml:space="preserve">2. Руководитель отдела продаж (РОП) физически не успевает слушать звонки. </w:t>
      </w:r>
      <w:r>
        <w:t>В отделе из 5 менеджеров совершается 300–500 звонков в неделю. РОП слушает максимум 3–5 случайных диалогов. Контроль ведётся вслепую, а разборы на планёрках строятся на субъективных ощущениях и оправданиях менеджеров.</w:t>
      </w:r>
    </w:p>
    <w:p>
      <w:r>
        <w:rPr>
          <w:b/>
          <w:color w:val="1E3A5F"/>
        </w:rPr>
        <w:t xml:space="preserve">3. Иллюзорный пайплайн в CRM («Кладбище сделок»). </w:t>
      </w:r>
      <w:r>
        <w:t>В воронке висят миллионы виртуальных рублей на этапах «КП отправлено» или «Договор на согласовании». При детальном аудите 60–75% из них оказываются брошенными «зомби-сделками», по которым контакт не поддерживался более 14 дней, а клиент уже купил у конкурентов. Собственник рассчитывает на план, но в кассе образуется кассовый разрыв.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EF2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4F46E5"/>
              <w:top w:val="none"/>
              <w:right w:val="none"/>
              <w:bottom w:val="none"/>
            </w:tcBorders>
          </w:tcPr>
          <w:p>
            <w:pPr>
              <w:spacing w:before="0" w:after="60"/>
            </w:pPr>
            <w:r>
              <w:rPr>
                <w:rFonts w:ascii="Calibri" w:hAnsi="Calibri"/>
                <w:b/>
                <w:color w:val="1E3A5F"/>
                <w:sz w:val="21"/>
              </w:rPr>
              <w:t>💡 Экономический вывод для собственника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9"/>
              </w:rPr>
              <w:t>Нанимать штатного аналитика качества и РОПа-контролёра — это от 130 000 до 180 000 ₽ в месяц с налогами, рабочим местом и постоянным риском увольнения. Внедрять тяжелые софтверные комбайны — это от 400 000 ₽, 3-6 месяцев ожидания и неизбежный саботаж сотрудников. Наше решение — автономный ИИ-супервайзер, который слушает 100% звонков и связывает дефекты речи менеджеров с конкретными деньгами под угрозой в вашей CRM.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t>2. Архитектура единого продукта: 3 компонента в 1 решении</w:t>
      </w:r>
    </w:p>
    <w:p>
      <w:r>
        <w:t>Продукт объединяет три важнейших контура управления продажами в единый бесшовный сервис. Менеджерам не нужно осваивать новые программы: система встраивается в текущую телефонию, CRM-систему и корпоративный Telegram.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264"/>
        <w:gridCol w:w="3264"/>
        <w:gridCol w:w="3264"/>
      </w:tblGrid>
      <w:tr>
        <w:tc>
          <w:tcPr>
            <w:tcW w:type="dxa" w:w="3024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3888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ФУНКЦИОНАЛ В СИСТЕМЕ</w:t>
            </w:r>
          </w:p>
        </w:tc>
        <w:tc>
          <w:tcPr>
            <w:tcW w:type="dxa" w:w="2880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ЦЕННОСТЬ ДЛЯ ДИРЕКТОРА И РОПА</w:t>
            </w:r>
          </w:p>
        </w:tc>
      </w:tr>
      <w:tr>
        <w:tc>
          <w:tcPr>
            <w:tcW w:type="dxa" w:w="302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🎙️ ФЛАГМАН:</w:t>
              <w:br/>
              <w:t>Речевой ИИ-Супервайзер</w:t>
              <w:br/>
              <w:t>(Whisper + LLM)</w:t>
            </w:r>
          </w:p>
        </w:tc>
        <w:tc>
          <w:tcPr>
            <w:tcW w:type="dxa" w:w="388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Анализирует 100% аудиозаписей всех звонков за сутки по 13 критериям Enterprise B2B-продаж в изолированном контуре.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РОП за 5 минут видит: кто не берет дату встречи, где хамство, слив возражения «дорого», где менеджер говорит больше 70% времени.</w:t>
            </w:r>
          </w:p>
        </w:tc>
      </w:tr>
      <w:tr>
        <w:tc>
          <w:tcPr>
            <w:tcW w:type="dxa" w:w="3024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🔍 ДЕТЕКТИВ ВЫРУЧКИ:</w:t>
              <w:br/>
              <w:t>Связка звонков с CRM</w:t>
              <w:br/>
              <w:t>(AmoCRM / Битрикс24)</w:t>
            </w:r>
          </w:p>
        </w:tc>
        <w:tc>
          <w:tcPr>
            <w:tcW w:type="dxa" w:w="388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Связывает дефекты диалогов со сделками в CRM. Выявляет брошенные лиды, просроченные КП (&gt;48ч), зависшие счета и зомби-сделки.</w:t>
            </w:r>
          </w:p>
        </w:tc>
        <w:tc>
          <w:tcPr>
            <w:tcW w:type="dxa" w:w="288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Показывает конкретные суммы под угрозой: «Сделка D-104 на 850 000 ₽ сгорает — клиент не получил КП за 72 часа. Менеджер забыл перезвонить.»</w:t>
            </w:r>
          </w:p>
        </w:tc>
      </w:tr>
      <w:tr>
        <w:tc>
          <w:tcPr>
            <w:tcW w:type="dxa" w:w="302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🤠 ШЕРИФ В TELEGRAM:</w:t>
              <w:br/>
              <w:t>Ежедневный надзор</w:t>
              <w:br/>
              <w:t>и Пульт РОПа «15 минут»</w:t>
            </w:r>
          </w:p>
        </w:tc>
        <w:tc>
          <w:tcPr>
            <w:tcW w:type="dxa" w:w="388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Присылает персонализированные сводки: утром в 08:30 — утренний фокус дня, в течение дня — SOS-алерты по горящим сделкам, вечером — итоги.</w:t>
            </w:r>
          </w:p>
        </w:tc>
        <w:tc>
          <w:tcPr>
            <w:tcW w:type="dxa" w:w="288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Собственник держит руку на пульсе компании прямо со смартфона за 2 минуты в день. Без копания в отчетах. Без рутины.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EF2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4F46E5"/>
              <w:top w:val="none"/>
              <w:right w:val="none"/>
              <w:bottom w:val="none"/>
            </w:tcBorders>
          </w:tcPr>
          <w:p>
            <w:pPr>
              <w:spacing w:before="0" w:after="60"/>
            </w:pPr>
            <w:r>
              <w:rPr>
                <w:rFonts w:ascii="Calibri" w:hAnsi="Calibri"/>
                <w:b/>
                <w:color w:val="1E3A5F"/>
                <w:sz w:val="21"/>
              </w:rPr>
              <w:t>⏱️ Ежедневный распорядок работы «Шерифа» в Telegram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9"/>
              </w:rPr>
              <w:t>• 08:30 — Утренний фокус: топ-5 горящих сделок дня, список клиентов без Next Step, напоминание по просроченным КП.</w:t>
              <w:br/>
              <w:t>• 14:00 — Экспресс SOS-алерт: критические нарушения за первую половину дня (грубость, слив скидок без повода).</w:t>
              <w:br/>
              <w:t>• 18:30 — Вечерний срез: факт звонков, средний балл речевой дисциплины по менеджерам, динамика воронки.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t>3. 13 критериев ИИ-оценки речи (Флагманский модуль)</w:t>
      </w:r>
    </w:p>
    <w:p>
      <w:r>
        <w:t>ИИ-модель валидирована на стандартах B2B-продаж с высоким чеком. Каждый аудиозвонок расшифровывается моделью Whisper и оценивается по 13 критериям. Ниже приведены контрольные точки и подтвержденная точность (F1-Score на выборке 500+ диалогов):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576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№</w:t>
            </w:r>
          </w:p>
        </w:tc>
        <w:tc>
          <w:tcPr>
            <w:tcW w:type="dxa" w:w="3312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КРИТЕРИЙ ОЦЕНКИ</w:t>
            </w:r>
          </w:p>
        </w:tc>
        <w:tc>
          <w:tcPr>
            <w:tcW w:type="dxa" w:w="4896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ЧТО ПРОВЕРЯЕТ ИИ В ДИАЛОГЕ</w:t>
            </w:r>
          </w:p>
        </w:tc>
        <w:tc>
          <w:tcPr>
            <w:tcW w:type="dxa" w:w="1008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ТОЧНОСТЬ (F1)</w:t>
            </w:r>
          </w:p>
        </w:tc>
      </w:tr>
      <w:tr>
        <w:tc>
          <w:tcPr>
            <w:tcW w:type="dxa" w:w="57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1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Жёсткий Next Step (Критично)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Зафиксирована ли точная дата и время следующего контакта или встречи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94%</w:t>
            </w:r>
          </w:p>
        </w:tc>
      </w:tr>
      <w:tr>
        <w:tc>
          <w:tcPr>
            <w:tcW w:type="dxa" w:w="57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2</w:t>
            </w:r>
          </w:p>
        </w:tc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Инициатива диалога</w:t>
            </w:r>
          </w:p>
        </w:tc>
        <w:tc>
          <w:tcPr>
            <w:tcW w:type="dxa" w:w="489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Кто задаёт вопросы: ведёт ли менеджер клиента по этапам или просто отвечает</w:t>
            </w:r>
          </w:p>
        </w:tc>
        <w:tc>
          <w:tcPr>
            <w:tcW w:type="dxa" w:w="100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89%</w:t>
            </w:r>
          </w:p>
        </w:tc>
      </w:tr>
      <w:tr>
        <w:tc>
          <w:tcPr>
            <w:tcW w:type="dxa" w:w="57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3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Квалификация ЛПР / ЛВПР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Установлен ли статус собеседника: принимает ли он решения по бюджету и срокам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81%</w:t>
            </w:r>
          </w:p>
        </w:tc>
      </w:tr>
      <w:tr>
        <w:tc>
          <w:tcPr>
            <w:tcW w:type="dxa" w:w="57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4</w:t>
            </w:r>
          </w:p>
        </w:tc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Выявление болей и срочности</w:t>
            </w:r>
          </w:p>
        </w:tc>
        <w:tc>
          <w:tcPr>
            <w:tcW w:type="dxa" w:w="489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Понятно ли, какую бизнес-задачу решает клиент и к какому дедлайну нужен результат</w:t>
            </w:r>
          </w:p>
        </w:tc>
        <w:tc>
          <w:tcPr>
            <w:tcW w:type="dxa" w:w="100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85%</w:t>
            </w:r>
          </w:p>
        </w:tc>
      </w:tr>
      <w:tr>
        <w:tc>
          <w:tcPr>
            <w:tcW w:type="dxa" w:w="57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5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Отработка возражения «Дорого»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Предложена ли альтернатива, рассрочка, экономическое обоснование или сразу скидка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87%</w:t>
            </w:r>
          </w:p>
        </w:tc>
      </w:tr>
      <w:tr>
        <w:tc>
          <w:tcPr>
            <w:tcW w:type="dxa" w:w="57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6</w:t>
            </w:r>
          </w:p>
        </w:tc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Отработка возражения «Я подумаю»</w:t>
            </w:r>
          </w:p>
        </w:tc>
        <w:tc>
          <w:tcPr>
            <w:tcW w:type="dxa" w:w="489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Вскрыто ли истинное сомнение или клиент просто отпущен без договоренностей</w:t>
            </w:r>
          </w:p>
        </w:tc>
        <w:tc>
          <w:tcPr>
            <w:tcW w:type="dxa" w:w="100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83%</w:t>
            </w:r>
          </w:p>
        </w:tc>
      </w:tr>
      <w:tr>
        <w:tc>
          <w:tcPr>
            <w:tcW w:type="dxa" w:w="57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7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Презентация ценности через кейсы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Звучали ли реальные примеры окупаемости, аналогичные проекты и факты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86%</w:t>
            </w:r>
          </w:p>
        </w:tc>
      </w:tr>
      <w:tr>
        <w:tc>
          <w:tcPr>
            <w:tcW w:type="dxa" w:w="57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8</w:t>
            </w:r>
          </w:p>
        </w:tc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Попытка закрытия сделки</w:t>
            </w:r>
          </w:p>
        </w:tc>
        <w:tc>
          <w:tcPr>
            <w:tcW w:type="dxa" w:w="489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Озвучено ли прямое предложение заключить договор, забронировать объем или выставить счет</w:t>
            </w:r>
          </w:p>
        </w:tc>
        <w:tc>
          <w:tcPr>
            <w:tcW w:type="dxa" w:w="100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91%</w:t>
            </w:r>
          </w:p>
        </w:tc>
      </w:tr>
      <w:tr>
        <w:tc>
          <w:tcPr>
            <w:tcW w:type="dxa" w:w="57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9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Соблюдение регламента приветствия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Корректное представление компании, имени менеджера и цели контакта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96%</w:t>
            </w:r>
          </w:p>
        </w:tc>
      </w:tr>
      <w:tr>
        <w:tc>
          <w:tcPr>
            <w:tcW w:type="dxa" w:w="57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10</w:t>
            </w:r>
          </w:p>
        </w:tc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Чистота речи и уверенность</w:t>
            </w:r>
          </w:p>
        </w:tc>
        <w:tc>
          <w:tcPr>
            <w:tcW w:type="dxa" w:w="489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Отсутствие слов-паразитов, затяжных пауз и неуверенной интонации при озвучивании цены</w:t>
            </w:r>
          </w:p>
        </w:tc>
        <w:tc>
          <w:tcPr>
            <w:tcW w:type="dxa" w:w="100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88%</w:t>
            </w:r>
          </w:p>
        </w:tc>
      </w:tr>
      <w:tr>
        <w:tc>
          <w:tcPr>
            <w:tcW w:type="dxa" w:w="57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11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Слушание клиента (Talk/Listen Ratio)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Менеджер не перебивает и слушает клиента не менее 50% времени разговора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97%</w:t>
            </w:r>
          </w:p>
        </w:tc>
      </w:tr>
      <w:tr>
        <w:tc>
          <w:tcPr>
            <w:tcW w:type="dxa" w:w="57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12</w:t>
            </w:r>
          </w:p>
        </w:tc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Фиксация договорённостей в финале</w:t>
            </w:r>
          </w:p>
        </w:tc>
        <w:tc>
          <w:tcPr>
            <w:tcW w:type="dxa" w:w="489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Резюмирование итогов диалога («Договорились: я отправлю расчет до 15:00...»)</w:t>
            </w:r>
          </w:p>
        </w:tc>
        <w:tc>
          <w:tcPr>
            <w:tcW w:type="dxa" w:w="100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92%</w:t>
            </w:r>
          </w:p>
        </w:tc>
      </w:tr>
      <w:tr>
        <w:tc>
          <w:tcPr>
            <w:tcW w:type="dxa" w:w="57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13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Защита маржинальности (Отказ от скидок)</w:t>
            </w:r>
          </w:p>
        </w:tc>
        <w:tc>
          <w:tcPr>
            <w:tcW w:type="dxa" w:w="489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Менеджер не раздаёт скидки до того, как клиент обоснованно попросил об этом</w:t>
            </w:r>
          </w:p>
        </w:tc>
        <w:tc>
          <w:tcPr>
            <w:tcW w:type="dxa" w:w="100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84%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EF2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4F46E5"/>
              <w:top w:val="none"/>
              <w:right w:val="none"/>
              <w:bottom w:val="none"/>
            </w:tcBorders>
          </w:tcPr>
          <w:p>
            <w:pPr>
              <w:spacing w:before="0" w:after="60"/>
            </w:pPr>
            <w:r>
              <w:rPr>
                <w:rFonts w:ascii="Calibri" w:hAnsi="Calibri"/>
                <w:b/>
                <w:color w:val="1E3A5F"/>
                <w:sz w:val="21"/>
              </w:rPr>
              <w:t>📊 Статистика надежности модели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9"/>
              </w:rPr>
              <w:t>Средневзвешенная точность речевого аудита составляет 89.2% F1. В спорных случаях с низкой уверенностью модели (&lt;80%) звонок маркируется тегом «Требует внимания РОПа» и не влияет на KPI менеджера без верификации.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t>4. Пошаговый 7-дневный таймлайн запуска (Быстрый старт)</w:t>
      </w:r>
    </w:p>
    <w:p>
      <w:r>
        <w:t>В отличие от традиционных IT-внедрений, длящихся месяцами, пилот «Быстрый старт» развертывается ровно за 7 рабочих дней без остановки работы отдела продаж: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1296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3600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ДЕЙСТВИЯ REVOPS-ИНЖЕНЕРА</w:t>
            </w:r>
          </w:p>
        </w:tc>
        <w:tc>
          <w:tcPr>
            <w:tcW w:type="dxa" w:w="3456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РЕЗУЛЬТАТ ДЛЯ КЛИЕНТА</w:t>
            </w:r>
          </w:p>
        </w:tc>
        <w:tc>
          <w:tcPr>
            <w:tcW w:type="dxa" w:w="1440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ВРЕМЯ КЛИЕНТА</w:t>
            </w:r>
          </w:p>
        </w:tc>
      </w:tr>
      <w:tr>
        <w:tc>
          <w:tcPr>
            <w:tcW w:type="dxa" w:w="129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День 1</w:t>
            </w:r>
          </w:p>
        </w:tc>
        <w:tc>
          <w:tcPr>
            <w:tcW w:type="dxa" w:w="360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Заключение договора (НПД/ИП) и соглашения о конфиденциальности (NDA). Получение API-ключей к CRM и телефонии.</w:t>
            </w:r>
          </w:p>
        </w:tc>
        <w:tc>
          <w:tcPr>
            <w:tcW w:type="dxa" w:w="345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Старт проекта. 0 часов отвлечения менеджеров от звонков.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30 мин (директор)</w:t>
            </w:r>
          </w:p>
        </w:tc>
      </w:tr>
      <w:tr>
        <w:tc>
          <w:tcPr>
            <w:tcW w:type="dxa" w:w="129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День 2</w:t>
            </w:r>
          </w:p>
        </w:tc>
        <w:tc>
          <w:tcPr>
            <w:tcW w:type="dxa" w:w="360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Подключение коннекторов (AmoCRM / Битрикс24). Выгрузка архива 100 последних звонков и базы сделок за последние 90 дней.</w:t>
            </w:r>
          </w:p>
        </w:tc>
        <w:tc>
          <w:tcPr>
            <w:tcW w:type="dxa" w:w="345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Сформирован защищенный реестр данных. Запущен ИИ-рентген речи.</w:t>
            </w:r>
          </w:p>
        </w:tc>
        <w:tc>
          <w:tcPr>
            <w:tcW w:type="dxa" w:w="144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0 мин</w:t>
            </w:r>
          </w:p>
        </w:tc>
      </w:tr>
      <w:tr>
        <w:tc>
          <w:tcPr>
            <w:tcW w:type="dxa" w:w="129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День 3</w:t>
            </w:r>
          </w:p>
        </w:tc>
        <w:tc>
          <w:tcPr>
            <w:tcW w:type="dxa" w:w="360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Детектив выручки: фильтрация зомби-сделок, поиск брошенных клиентов, нарушений SLA по отправке КП (&gt;48ч) и зависших счетов.</w:t>
            </w:r>
          </w:p>
        </w:tc>
        <w:tc>
          <w:tcPr>
            <w:tcW w:type="dxa" w:w="345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Выявлены скрытые резервы: найдены конкретные сделки под угрозой срыва с точными суммами.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0 мин</w:t>
            </w:r>
          </w:p>
        </w:tc>
      </w:tr>
      <w:tr>
        <w:tc>
          <w:tcPr>
            <w:tcW w:type="dxa" w:w="129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День 4</w:t>
            </w:r>
          </w:p>
        </w:tc>
        <w:tc>
          <w:tcPr>
            <w:tcW w:type="dxa" w:w="360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Презентация отчёта собственнику: разбор 10 худших звонков, оцифровка карты потерь и ранжирование менеджеров.</w:t>
            </w:r>
          </w:p>
        </w:tc>
        <w:tc>
          <w:tcPr>
            <w:tcW w:type="dxa" w:w="345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Собственник видит фактическую картину отдела без украшательств. Утверждается план быстрых побед.</w:t>
            </w:r>
          </w:p>
        </w:tc>
        <w:tc>
          <w:tcPr>
            <w:tcW w:type="dxa" w:w="144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45 мин (директор + РОП)</w:t>
            </w:r>
          </w:p>
        </w:tc>
      </w:tr>
      <w:tr>
        <w:tc>
          <w:tcPr>
            <w:tcW w:type="dxa" w:w="129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Дни 5–6</w:t>
            </w:r>
          </w:p>
        </w:tc>
        <w:tc>
          <w:tcPr>
            <w:tcW w:type="dxa" w:w="360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Подключение Telegram-бота. Настройка утреннего Пульта РОПа, ролевых алертов и ежедневного мониторинга.</w:t>
            </w:r>
          </w:p>
        </w:tc>
        <w:tc>
          <w:tcPr>
            <w:tcW w:type="dxa" w:w="345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Система сдана под ключ. Запущен непрерывный автоматический надзор 100% звонков.</w:t>
            </w:r>
          </w:p>
        </w:tc>
        <w:tc>
          <w:tcPr>
            <w:tcW w:type="dxa" w:w="144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15 мин (РОП)</w:t>
            </w:r>
          </w:p>
        </w:tc>
      </w:tr>
      <w:tr>
        <w:tc>
          <w:tcPr>
            <w:tcW w:type="dxa" w:w="129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День 7</w:t>
            </w:r>
          </w:p>
        </w:tc>
        <w:tc>
          <w:tcPr>
            <w:tcW w:type="dxa" w:w="360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Контрольный прогон алертов. Передача исполнительной документации. Подписание двустороннего Акта.</w:t>
            </w:r>
          </w:p>
        </w:tc>
        <w:tc>
          <w:tcPr>
            <w:tcW w:type="dxa" w:w="3456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Пилот завершён. Оцифрован возврат инвестиций. Принятие решения о регулярном надзоре.</w:t>
            </w:r>
          </w:p>
        </w:tc>
        <w:tc>
          <w:tcPr>
            <w:tcW w:type="dxa" w:w="144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15 мин</w:t>
            </w:r>
          </w:p>
        </w:tc>
      </w:tr>
    </w:tbl>
    <w:p/>
    <w:p>
      <w:pPr>
        <w:pStyle w:val="Heading1"/>
      </w:pPr>
      <w:r>
        <w:t>5. Финансовые условия, тарифы и юридическая чистота</w:t>
      </w:r>
    </w:p>
    <w:p>
      <w:pPr>
        <w:pStyle w:val="Heading2"/>
      </w:pPr>
      <w:r>
        <w:t>5.1. Этап 1: Пилот «Быстрый старт» (разовый запуск)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96"/>
        <w:gridCol w:w="4896"/>
      </w:tblGrid>
      <w:tr>
        <w:tc>
          <w:tcPr>
            <w:tcW w:type="dxa" w:w="3168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6624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УСЛОВИЯ ПИЛОТНОГО ЭТАПА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Стоимость пилота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29 000 ₽ (фиксированная стоимость за весь объем работ под ключ)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Срок выполнения</w:t>
            </w:r>
          </w:p>
        </w:tc>
        <w:tc>
          <w:tcPr>
            <w:tcW w:type="dxa" w:w="6624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7 рабочих дней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Что входит в объем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Подключение телефонии и CRM, ИИ-аудит 100 звонков по 13 критериям, карта утечек воронки и зависших сделок, презентационный отчет для CEO (5 стр. + Zoom-разбор)</w:t>
            </w:r>
          </w:p>
        </w:tc>
      </w:tr>
      <w:tr>
        <w:tc>
          <w:tcPr>
            <w:tcW w:type="dxa" w:w="3168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Обязательства клиента</w:t>
            </w:r>
          </w:p>
        </w:tc>
        <w:tc>
          <w:tcPr>
            <w:tcW w:type="dxa" w:w="6624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Предоставить API-доступы к телефонии и CRM, выделить 45 минут на презентацию отчета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Гарантия результата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100% возврат средств при ненахождении утечек (см. Раздел 8)</w:t>
            </w:r>
          </w:p>
        </w:tc>
      </w:tr>
    </w:tbl>
    <w:p/>
    <w:p>
      <w:pPr>
        <w:pStyle w:val="Heading2"/>
      </w:pPr>
      <w:r>
        <w:t>5.2. Этап 2: Ежемесячный надзор «Шериф на аутсорсе» (подписка)</w:t>
      </w:r>
    </w:p>
    <w:p>
      <w:r>
        <w:t>Стоимость ежемесячного сопровождения зависит исключительно от количества менеджеров и объема аудиопотока. Вы платите только за реальный масштаб вашего отдела: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3312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2160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БАЗОВЫЙ</w:t>
              <w:br/>
              <w:t>(3–5 менеджеров)</w:t>
            </w:r>
          </w:p>
        </w:tc>
        <w:tc>
          <w:tcPr>
            <w:tcW w:type="dxa" w:w="2160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ПРОДВИНУТЫЙ</w:t>
              <w:br/>
              <w:t>(6–10 менеджеров)</w:t>
            </w:r>
          </w:p>
        </w:tc>
        <w:tc>
          <w:tcPr>
            <w:tcW w:type="dxa" w:w="2160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ENTERPRISE</w:t>
              <w:br/>
              <w:t>(11–15 менеджеров)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Стоимость в месяц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49 000 ₽ / мес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79 000 ₽ / мес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120 000 ₽ / мес</w:t>
            </w:r>
          </w:p>
        </w:tc>
      </w:tr>
      <w:tr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Размер отдела продаж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3–5 менеджеров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6–10 менеджеров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11–15 менеджеров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ИИ слушает 100% звонков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</w:tr>
      <w:tr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Утренний пульс в Telegram (08:30)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Пульт РОПа «15 минут в день»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</w:tr>
      <w:tr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Детектив зомби-сделок в CRM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✅ Включено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Ролевые срезы (СЕО / РОП / Финансы)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Раз в месяц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Еженедельно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Еженедельно</w:t>
            </w:r>
          </w:p>
        </w:tc>
      </w:tr>
      <w:tr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Контроль дебиторской задолженности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Базовый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Глубокий мониторинг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Приоритетный радар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Индивидуальные критерии оценки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Стандарт (13)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до 5 дополнительных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до 15 индивидуальных</w:t>
            </w:r>
          </w:p>
        </w:tc>
      </w:tr>
      <w:tr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Выделенный RevOps-инженер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Общая линия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Приоритет в Telegram</w:t>
            </w:r>
          </w:p>
        </w:tc>
        <w:tc>
          <w:tcPr>
            <w:tcW w:type="dxa" w:w="21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Персональный инженер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Лимит звонков в месяц / Доплата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до 3 000 / 8 ₽ за звонок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до 6 000 / 6 ₽ за звонок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до 10 000 / 5 ₽ за звонок</w:t>
            </w:r>
          </w:p>
        </w:tc>
      </w:tr>
    </w:tbl>
    <w:p/>
    <w:p>
      <w:pPr>
        <w:pStyle w:val="Heading2"/>
      </w:pPr>
      <w:r>
        <w:t>5.3. Юридическая чистота и налоговая оптимизация</w:t>
      </w:r>
    </w:p>
    <w:p>
      <w:pPr>
        <w:pStyle w:val="ListBullet"/>
        <w:spacing w:before="40" w:after="60"/>
      </w:pPr>
      <w:r>
        <w:rPr>
          <w:b/>
          <w:color w:val="1E3A5F"/>
        </w:rPr>
        <w:t>Оплата по безналичному расчету:</w:t>
      </w:r>
      <w:r>
        <w:t xml:space="preserve"> Перечисление производится с расчетного счета юрлица или ИП клиента по официальному договору оказания услуг.</w:t>
      </w:r>
    </w:p>
    <w:p>
      <w:pPr>
        <w:pStyle w:val="ListBullet"/>
        <w:spacing w:before="40" w:after="60"/>
      </w:pPr>
      <w:r>
        <w:rPr>
          <w:b/>
          <w:color w:val="1E3A5F"/>
        </w:rPr>
        <w:t>0% страховых взносов и 0% НДФЛ:</w:t>
      </w:r>
      <w:r>
        <w:t xml:space="preserve"> Клиент освобожден от уплаты взносов в Социальный фонд (30%) и подоходного налога (13%), которые возникают при найме штатных сотрудников.</w:t>
      </w:r>
    </w:p>
    <w:p>
      <w:pPr>
        <w:pStyle w:val="ListBullet"/>
        <w:spacing w:before="40" w:after="60"/>
      </w:pPr>
      <w:r>
        <w:rPr>
          <w:b/>
          <w:color w:val="1E3A5F"/>
        </w:rPr>
        <w:t>100% списание расходов:</w:t>
      </w:r>
      <w:r>
        <w:t xml:space="preserve"> Заказчик получает официальный электронный чек из приложения «Мой налог» (для плательщиков НПД по ст. 15 Федерального закона № 422-ФЗ) либо счет и акт (для ИП на УСН). Сумма в полном объеме уменьшает налогооблагаемую базу по налогу на прибыль или УСН (Доходы минус Расходы).</w:t>
      </w:r>
    </w:p>
    <w:p>
      <w:pPr>
        <w:pStyle w:val="ListBullet"/>
        <w:spacing w:before="40" w:after="60"/>
      </w:pPr>
      <w:r>
        <w:rPr>
          <w:b/>
          <w:color w:val="1E3A5F"/>
        </w:rPr>
        <w:t>Строгий режим конфиденциальности:</w:t>
      </w:r>
      <w:r>
        <w:t xml:space="preserve"> До начала работ подписывается двустороннее соглашение NDA с жесткими штрафными санкциями.</w:t>
      </w:r>
    </w:p>
    <w:p>
      <w:pPr>
        <w:pStyle w:val="ListBullet"/>
        <w:spacing w:before="40" w:after="60"/>
      </w:pPr>
      <w:r>
        <w:rPr>
          <w:b/>
          <w:color w:val="1E3A5F"/>
        </w:rPr>
        <w:t>Гибкий срок:</w:t>
      </w:r>
      <w:r>
        <w:t xml:space="preserve"> Договор заключается на 3 месяца с автоматической пролонгацией. Расторжение возможно в любой момент с письменным уведомлением за 14 дней.</w:t>
      </w:r>
    </w:p>
    <w:p>
      <w:pPr>
        <w:pStyle w:val="Heading1"/>
      </w:pPr>
      <w:r>
        <w:t>6. Техническая архитектура и безопасность данных (152-ФЗ)</w:t>
      </w:r>
    </w:p>
    <w:p>
      <w:r>
        <w:t>Система спроектирована по стандартам изолированного контура. Персональные данные и финансовая тайна клиента защищены от утечек в сторонние публичные нейросети:</w:t>
      </w:r>
    </w:p>
    <w:p>
      <w:r>
        <w:rPr>
          <w:rFonts w:ascii="Consolas" w:hAnsi="Consolas"/>
          <w:color w:val="1E3A5F"/>
          <w:sz w:val="16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REVOPS ENTERPRISE OS V17.6 SECURITY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1. ИСТОЧНИКИ ДАННЫХ (API)                                                   │</w:t>
        <w:br/>
        <w:t>│    • Телефония: Mango-Office / UIS / CoMagic / Zadarma / Asterisk           │</w:t>
        <w:br/>
        <w:t>│    • CRM: AmoCRM API v4 / Bitrix24 Webhook &amp; REST API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2. РЕЧЕВОЙ АНАЛИЗ (ИЗОЛИРОВАННЫЙ КОНТУР)                                    │</w:t>
        <w:br/>
        <w:t>│    • Whisper Large V3 (локальный сервер обработки аудио)                    │</w:t>
        <w:br/>
        <w:t>│    • Точность распознавания русской речи: 95%+                              │</w:t>
        <w:br/>
        <w:t>│    • Автоматическое обезличивание ФИО и телефонов перед отправкой в LLM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3. LLM-АУДИТ (13 КРИТЕРИЕВ ПРОДАЖ)                                          │</w:t>
        <w:br/>
        <w:t>│    • Промпт-инжиниринг Few-Shot с калибровкой контекста B2B                 │</w:t>
        <w:br/>
        <w:t>│    • Каждый диалог структурируется в валидированный JSON-объект             │</w:t>
        <w:br/>
        <w:t>│    • Фиксация индекса уверенности модели (Confidence Score)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4. КОРРЕЛЯЦИЯ С ВОРОНКОЙ В CRM                                              │</w:t>
        <w:br/>
        <w:t>│    • Сопоставление аудиозаписи со сделкой по ID / номеру контакта           │</w:t>
        <w:br/>
        <w:t>│    • Детекция зависших стадий, просроченных задач и дебиторской задолженности│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5. ДОСТАВКА И ОТЧЕТНОСТЬ                                                    │</w:t>
        <w:br/>
        <w:t>│    • Telegram Bot (утренний пульс, экстренные SOS-алерты)                   │</w:t>
        <w:br/>
        <w:t>│    • PDF-отчеты (локальный рендер через headless-движок)                    │</w:t>
        <w:br/>
        <w:t>│    • Защищенный журнал аудита (audit_log.csv, ротация 10 000 записей)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96"/>
        <w:gridCol w:w="4896"/>
      </w:tblGrid>
      <w:tr>
        <w:tc>
          <w:tcPr>
            <w:tcW w:type="dxa" w:w="3312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МЕРА ЗАЩИТЫ</w:t>
            </w:r>
          </w:p>
        </w:tc>
        <w:tc>
          <w:tcPr>
            <w:tcW w:type="dxa" w:w="6480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ТЕХНИЧЕСКАЯ РЕАЛИЗАЦИЯ (152-ФЗ РФ)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Обезличивание персональных данных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ФИО клиентов и телефонные номера маскируются системными токенами [КЛИЕНТ_ID] на этапе транскрибации.</w:t>
            </w:r>
          </w:p>
        </w:tc>
      </w:tr>
      <w:tr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Срок хранения записей</w:t>
            </w:r>
          </w:p>
        </w:tc>
        <w:tc>
          <w:tcPr>
            <w:tcW w:type="dxa" w:w="648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Аудиофайлы удаляются с буферного сервера через 30 дней (или настраивается индивидуально).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Доступ к финансовым данным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Управление доступом через ролевую матрицу RBAC (Супервайзер / РОП / Менеджер).</w:t>
            </w:r>
          </w:p>
        </w:tc>
      </w:tr>
      <w:tr>
        <w:tc>
          <w:tcPr>
            <w:tcW w:type="dxa" w:w="331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Неприкосновенность тайны</w:t>
            </w:r>
          </w:p>
        </w:tc>
        <w:tc>
          <w:tcPr>
            <w:tcW w:type="dxa" w:w="648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Коммерческие данные о сделках не передаются в публичные модели и не используются для дообучения сторонних ИИ.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Полное удаление при расторжении</w:t>
            </w:r>
          </w:p>
        </w:tc>
        <w:tc>
          <w:tcPr>
            <w:tcW w:type="dxa" w:w="648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При прекращении сотрудничества все архивы и логи безвозвратно удаляются в течение 7 рабочих дней.</w:t>
            </w:r>
          </w:p>
        </w:tc>
      </w:tr>
    </w:tbl>
    <w:p/>
    <w:p>
      <w:pPr>
        <w:pStyle w:val="Heading1"/>
      </w:pPr>
      <w:r>
        <w:t>7. Регламент взаимодействия и SLA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96"/>
        <w:gridCol w:w="4896"/>
      </w:tblGrid>
      <w:tr>
        <w:tc>
          <w:tcPr>
            <w:tcW w:type="dxa" w:w="4032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ПАРАМЕТР СОГЛАШЕНИЯ</w:t>
            </w:r>
          </w:p>
        </w:tc>
        <w:tc>
          <w:tcPr>
            <w:tcW w:type="dxa" w:w="5760"/>
            <w:shd w:fill="1E3A5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РЕГЛАМЕНТНЫЙ НОРМАТИВ</w:t>
            </w:r>
          </w:p>
        </w:tc>
      </w:tr>
      <w:tr>
        <w:tc>
          <w:tcPr>
            <w:tcW w:type="dxa" w:w="403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Время реакции на критический инцидент (сбой алертов)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≤ 4 часов в рабочее время (Пн–Пт, с 09:00 до 19:00 МСК)</w:t>
            </w:r>
          </w:p>
        </w:tc>
      </w:tr>
      <w:tr>
        <w:tc>
          <w:tcPr>
            <w:tcW w:type="dxa" w:w="403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Время ответа на стандартный запрос / вопрос</w:t>
            </w:r>
          </w:p>
        </w:tc>
        <w:tc>
          <w:tcPr>
            <w:tcW w:type="dxa" w:w="57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≤ 24 часов</w:t>
            </w:r>
          </w:p>
        </w:tc>
      </w:tr>
      <w:tr>
        <w:tc>
          <w:tcPr>
            <w:tcW w:type="dxa" w:w="403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Каналы коммуникации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Выделенный чат в Telegram, электронная почта, телефонная связь</w:t>
            </w:r>
          </w:p>
        </w:tc>
      </w:tr>
      <w:tr>
        <w:tc>
          <w:tcPr>
            <w:tcW w:type="dxa" w:w="403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Гарантированный аптайм сервиса</w:t>
            </w:r>
          </w:p>
        </w:tc>
        <w:tc>
          <w:tcPr>
            <w:tcW w:type="dxa" w:w="57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≥ 99.0% времени в месяц</w:t>
            </w:r>
          </w:p>
        </w:tc>
      </w:tr>
      <w:tr>
        <w:tc>
          <w:tcPr>
            <w:tcW w:type="dxa" w:w="403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Окно планового техобслуживания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Воскресенье, с 02:00 до 05:00 МСК (без остановки отдела продаж)</w:t>
            </w:r>
          </w:p>
        </w:tc>
      </w:tr>
      <w:tr>
        <w:tc>
          <w:tcPr>
            <w:tcW w:type="dxa" w:w="4032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Резервное копирование базы аналитики</w:t>
            </w:r>
          </w:p>
        </w:tc>
        <w:tc>
          <w:tcPr>
            <w:tcW w:type="dxa" w:w="57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1E293B"/>
                <w:sz w:val="19"/>
              </w:rPr>
              <w:t>Ежедневно в 03:00 с глубиной хранения архивов 30 дней</w:t>
            </w:r>
          </w:p>
        </w:tc>
      </w:tr>
    </w:tbl>
    <w:p/>
    <w:p>
      <w:pPr>
        <w:pStyle w:val="Heading1"/>
      </w:pPr>
      <w:r>
        <w:t>8. Безоговорочная гарантия пилота (Risk Reversal)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60" w:type="dxa"/>
              <w:bottom w:w="160" w:type="dxa"/>
              <w:left w:w="200" w:type="dxa"/>
              <w:right w:w="200" w:type="dxa"/>
            </w:tcMar>
            <w:tcBorders>
              <w:left w:val="single" w:sz="18" w:space="0" w:color="DC2626"/>
              <w:top w:val="single" w:sz="12" w:space="0" w:color="DC2626"/>
              <w:right w:val="single" w:sz="12" w:space="0" w:color="DC2626"/>
              <w:bottom w:val="single" w:sz="12" w:space="0" w:color="DC2626"/>
            </w:tcBorders>
          </w:tcPr>
          <w:p>
            <w:pPr>
              <w:spacing w:before="0" w:after="80"/>
            </w:pPr>
            <w:r>
              <w:rPr>
                <w:rFonts w:ascii="Calibri" w:hAnsi="Calibri"/>
                <w:b/>
                <w:color w:val="DC2626"/>
                <w:sz w:val="22"/>
              </w:rPr>
              <w:t>🛡️ 100% ФИНАНСОВАЯ ГАРАНТИЯ РЕЗУЛЬТАТА НА ПИЛОТЕ: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0F172A"/>
                <w:sz w:val="20"/>
              </w:rPr>
              <w:t>Если в течение 7 рабочих дней пилота система не выявит минимум 3 конкретных точки слива клиентов менеджерами в звонках ИЛИ не найдет минимум 2 зависшие / просроченные сделки в CRM с документальным подтверждением сумм — Исполнитель возвращает 100% стоимости пилота (29 000 ₽) в течение 3 рабочих дней без споров и удержаний.</w:t>
            </w:r>
          </w:p>
        </w:tc>
      </w:tr>
    </w:tbl>
    <w:p/>
    <w:p>
      <w:r>
        <w:rPr>
          <w:b/>
          <w:color w:val="1E3A5F"/>
        </w:rPr>
        <w:t>Условия действия гарантии:</w:t>
      </w:r>
    </w:p>
    <w:p>
      <w:pPr>
        <w:pStyle w:val="ListBullet"/>
        <w:spacing w:before="20" w:after="40"/>
      </w:pPr>
      <w:r>
        <w:t>Заказчик предоставил корректные доступы к API телефонии и CRM в День 1;</w:t>
      </w:r>
    </w:p>
    <w:p>
      <w:pPr>
        <w:pStyle w:val="ListBullet"/>
        <w:spacing w:before="20" w:after="40"/>
      </w:pPr>
      <w:r>
        <w:t>Объем звонков в отделе продаж составляет не менее 100 записей за последние 90 дней;</w:t>
      </w:r>
    </w:p>
    <w:p>
      <w:pPr>
        <w:pStyle w:val="ListBullet"/>
        <w:spacing w:before="20" w:after="40"/>
      </w:pPr>
      <w:r>
        <w:t>В компании работает не менее 3 действующих менеджеров, совершающих звонки клиентам.</w:t>
      </w:r>
    </w:p>
    <w:p>
      <w:pPr>
        <w:pStyle w:val="Heading1"/>
      </w:pPr>
      <w:r>
        <w:t>9. Практические кейсы внедрения и возврат инвестиций (ROI)</w:t>
      </w:r>
    </w:p>
    <w:p>
      <w:pPr>
        <w:pStyle w:val="Heading2"/>
      </w:pPr>
      <w:r>
        <w:t>Кейс 1: Оптовый поставщик промышленного оборудования</w:t>
      </w:r>
    </w:p>
    <w:p>
      <w:r>
        <w:t>• Профиль: 7 менеджеров по продажам, средний чек 850 000 ₽, около 450 звонков в неделю.</w:t>
        <w:br/>
        <w:t>• Ситуация на старте: План продаж выполнялся на 62% на протяжении трех месяцев. РОП списывал проблему на «некачественный трафик».</w:t>
      </w:r>
    </w:p>
    <w:p>
      <w:r>
        <w:rPr>
          <w:b/>
          <w:color w:val="1E3A5F"/>
        </w:rPr>
        <w:t>Что выявил ИИ-Супервайзер за 7 дней пилота:</w:t>
      </w:r>
    </w:p>
    <w:p>
      <w:pPr>
        <w:pStyle w:val="ListBullet"/>
        <w:spacing w:before="20" w:after="40"/>
      </w:pPr>
      <w:r>
        <w:t>Найдено 23 «зомби-сделки» на этапе «КП отправлено» на 4.2 млн ₽ (повторного контакта не было более 14 дней);</w:t>
      </w:r>
    </w:p>
    <w:p>
      <w:pPr>
        <w:pStyle w:val="ListBullet"/>
        <w:spacing w:before="20" w:after="40"/>
      </w:pPr>
      <w:r>
        <w:t>В 68% звонков менеджеры не назначали дату следующего шага («если что — звоните сами»);</w:t>
      </w:r>
    </w:p>
    <w:p>
      <w:pPr>
        <w:pStyle w:val="ListBullet"/>
        <w:spacing w:before="20" w:after="40"/>
      </w:pPr>
      <w:r>
        <w:t>Трое менеджеров сразу сдавались при возражении «дорого», не предлагая модификаций комплектации.</w:t>
      </w:r>
    </w:p>
    <w:p>
      <w:r>
        <w:rPr>
          <w:b/>
          <w:color w:val="059669"/>
        </w:rPr>
        <w:t xml:space="preserve">Результат первого месяца регулярного надзора: </w:t>
      </w:r>
      <w:r>
        <w:t>Реактивировано 11 брошенных сделок, получено +1 850 000 ₽ дополнительной выручки. Конверсия из презентации КП в оплаченный счет выросла с 8% до 19%. Сервис окупился более чем в 37 раз.</w:t>
      </w:r>
    </w:p>
    <w:p>
      <w:pPr>
        <w:pStyle w:val="Heading2"/>
      </w:pPr>
      <w:r>
        <w:t>Кейс 2: IT-интегратор корпоративного ПО (1С / ERP)</w:t>
      </w:r>
    </w:p>
    <w:p>
      <w:r>
        <w:t>• Профиль: 5 менеджеров по сложным сделкам, средний чек 1 200 000 ₽, 200 звонков в неделю.</w:t>
        <w:br/>
        <w:t>• Ситуация на старте: Собственник подозревал, что менеджеры сливают крупных клиентов из-за лени, но не имел времени слушать многочасовые записи.</w:t>
      </w:r>
    </w:p>
    <w:p>
      <w:r>
        <w:rPr>
          <w:b/>
          <w:color w:val="1E3A5F"/>
        </w:rPr>
        <w:t>Что выявил ИИ-Супервайзер за 7 дней пилота:</w:t>
      </w:r>
    </w:p>
    <w:p>
      <w:pPr>
        <w:pStyle w:val="ListBullet"/>
        <w:spacing w:before="20" w:after="40"/>
      </w:pPr>
      <w:r>
        <w:t>Обнаружено 4 крупных сделки на 6.1 млн ₽, где клиентам отправили КП 5 дней назад и ни разу не перезвонили;</w:t>
      </w:r>
    </w:p>
    <w:p>
      <w:pPr>
        <w:pStyle w:val="ListBullet"/>
        <w:spacing w:before="20" w:after="40"/>
      </w:pPr>
      <w:r>
        <w:t>Один из ведущих менеджеров в 42% звонков не квалифицировал ЛПР и общался с рядовыми бухгалтерами;</w:t>
      </w:r>
    </w:p>
    <w:p>
      <w:pPr>
        <w:pStyle w:val="ListBullet"/>
        <w:spacing w:before="20" w:after="40"/>
      </w:pPr>
      <w:r>
        <w:t>Коэффициент говорения топ-менеджера составлял 78% (говорил сам, перебивал клиента, не выявляя бюджет).</w:t>
      </w:r>
    </w:p>
    <w:p>
      <w:r>
        <w:rPr>
          <w:b/>
          <w:color w:val="059669"/>
        </w:rPr>
        <w:t xml:space="preserve">Результат первого месяца регулярного надзора: </w:t>
      </w:r>
      <w:r>
        <w:t>РОП оперативно перехватил 4 зависшие сделки, закрыта 1 сделка на 1 900 000 ₽. После внедрения ежедневного пульта РОПа средняя конверсия менеджеров поднялась с 5% до 14%.</w:t>
      </w:r>
    </w:p>
    <w:p>
      <w:pPr>
        <w:pStyle w:val="Heading1"/>
      </w:pPr>
      <w:r>
        <w:t>10. Часто задаваемые вопросы (FAQ)</w:t>
      </w:r>
    </w:p>
    <w:p>
      <w:pPr>
        <w:spacing w:before="80" w:after="20"/>
      </w:pPr>
      <w:r>
        <w:rPr>
          <w:b/>
          <w:color w:val="4F46E5"/>
          <w:sz w:val="21"/>
        </w:rPr>
        <w:t>В: Нужно ли менять телефонию или переносить данные из CRM?</w:t>
      </w:r>
    </w:p>
    <w:p>
      <w:pPr>
        <w:spacing w:before="0" w:after="80"/>
      </w:pPr>
      <w:r>
        <w:rPr>
          <w:color w:val="1E293B"/>
          <w:sz w:val="19"/>
        </w:rPr>
        <w:t>О: Нет. Мы работаем поверх существующей инфраструктуры через официальные API. Поддерживаются Mango-Office, UIS, CoMagic, Zadarma, Мегафон, Билайн, Asterisk, AmoCRM и Битрикс24. Установка сторонних программ на компьютеры сотрудников не требуется.</w:t>
      </w:r>
    </w:p>
    <w:p>
      <w:pPr>
        <w:spacing w:before="80" w:after="20"/>
      </w:pPr>
      <w:r>
        <w:rPr>
          <w:b/>
          <w:color w:val="4F46E5"/>
          <w:sz w:val="21"/>
        </w:rPr>
        <w:t>В: Менеджеры будут знать, что их звонки проверяет ИИ?</w:t>
      </w:r>
    </w:p>
    <w:p>
      <w:pPr>
        <w:spacing w:before="0" w:after="80"/>
      </w:pPr>
      <w:r>
        <w:rPr>
          <w:color w:val="1E293B"/>
          <w:sz w:val="19"/>
        </w:rPr>
        <w:t>О: Да, уведомление сотрудников обязательно в рамках ст. 152-ФЗ. Мы рекомендуем позиционировать систему как «виртуального помощника РОПа», который снимает рутину и подсвечивает точки роста. Опыт показывает, что психологический саботаж исчезает в течение первой недели, а дисциплина взлетает сразу после объявления о запуске.</w:t>
      </w:r>
    </w:p>
    <w:p>
      <w:pPr>
        <w:spacing w:before="80" w:after="20"/>
      </w:pPr>
      <w:r>
        <w:rPr>
          <w:b/>
          <w:color w:val="4F46E5"/>
          <w:sz w:val="21"/>
        </w:rPr>
        <w:t>В: Что делать, если в компании не включена запись звонков?</w:t>
      </w:r>
    </w:p>
    <w:p>
      <w:pPr>
        <w:spacing w:before="0" w:after="80"/>
      </w:pPr>
      <w:r>
        <w:rPr>
          <w:color w:val="1E293B"/>
          <w:sz w:val="19"/>
        </w:rPr>
        <w:t>О: Мы помогаем включить запись на стороне вашей виртуальной АТС за 1 рабочий день. Все современные провайдеры связи имеют эту функцию из коробки.</w:t>
      </w:r>
    </w:p>
    <w:p>
      <w:pPr>
        <w:spacing w:before="80" w:after="20"/>
      </w:pPr>
      <w:r>
        <w:rPr>
          <w:b/>
          <w:color w:val="4F46E5"/>
          <w:sz w:val="21"/>
        </w:rPr>
        <w:t>В: Сколько времени потребуется от руководства компании?</w:t>
      </w:r>
    </w:p>
    <w:p>
      <w:pPr>
        <w:spacing w:before="0" w:after="80"/>
      </w:pPr>
      <w:r>
        <w:rPr>
          <w:color w:val="1E293B"/>
          <w:sz w:val="19"/>
        </w:rPr>
        <w:t>О: На этапе пилота: 30 минут на передачу доступов в День 1 и 45 минут на презентацию отчета в День 4. В ходе регулярной подписки: собственник тратит до 2 минут в день на просмотр сводки в Telegram, а РОП — ровно 15 минут утром по готовому списку приоритетов.</w:t>
      </w:r>
    </w:p>
    <w:p>
      <w:pPr>
        <w:spacing w:before="80" w:after="20"/>
      </w:pPr>
      <w:r>
        <w:rPr>
          <w:b/>
          <w:color w:val="4F46E5"/>
          <w:sz w:val="21"/>
        </w:rPr>
        <w:t>В: Работаете ли вы с нашими прямыми конкурентами?</w:t>
      </w:r>
    </w:p>
    <w:p>
      <w:pPr>
        <w:spacing w:before="0" w:after="80"/>
      </w:pPr>
      <w:r>
        <w:rPr>
          <w:color w:val="1E293B"/>
          <w:sz w:val="19"/>
        </w:rPr>
        <w:t>О: Нет. По желанию Заказчика в договоре фиксируется отраслевой и географический эксклюзив на период действия договора сопровождения.</w:t>
      </w:r>
    </w:p>
    <w:p>
      <w:pPr>
        <w:spacing w:before="80" w:after="20"/>
      </w:pPr>
      <w:r>
        <w:rPr>
          <w:b/>
          <w:color w:val="4F46E5"/>
          <w:sz w:val="21"/>
        </w:rPr>
        <w:t>В: Что произойдет, если ИИ ошибется в анализе сложного диалога?</w:t>
      </w:r>
    </w:p>
    <w:p>
      <w:pPr>
        <w:spacing w:before="0" w:after="80"/>
      </w:pPr>
      <w:r>
        <w:rPr>
          <w:color w:val="1E293B"/>
          <w:sz w:val="19"/>
        </w:rPr>
        <w:t>О: При оценке звонка рассчитывается уверенность модели. Все диалоги с уверенностью ниже 80% получают метку «Требует верификации РОПа». Штрафы и выводы никогда не выносятся автоматически без подтверждения человеком.</w:t>
      </w:r>
    </w:p>
    <w:p>
      <w:pPr>
        <w:spacing w:before="80" w:after="20"/>
      </w:pPr>
      <w:r>
        <w:rPr>
          <w:b/>
          <w:color w:val="4F46E5"/>
          <w:sz w:val="21"/>
        </w:rPr>
        <w:t>В: Можно ли прекратить подписку в любой момент?</w:t>
      </w:r>
    </w:p>
    <w:p>
      <w:pPr>
        <w:spacing w:before="0" w:after="80"/>
      </w:pPr>
      <w:r>
        <w:rPr>
          <w:color w:val="1E293B"/>
          <w:sz w:val="19"/>
        </w:rPr>
        <w:t>О: Да, предупредив за 14 дней в письменной форме. Накопленные базы аналитики и отчеты остаются у Заказчика. Оплаченный текущий период дорабатывается в полном объеме.</w:t>
      </w:r>
    </w:p>
    <w:p>
      <w:pPr>
        <w:pStyle w:val="Heading1"/>
      </w:pPr>
      <w:r>
        <w:t>11. Порядок подписания и старт работ</w:t>
      </w:r>
    </w:p>
    <w:p>
      <w:pPr>
        <w:pStyle w:val="ListNumber"/>
        <w:spacing w:before="20" w:after="40"/>
      </w:pPr>
      <w:r>
        <w:rPr>
          <w:b/>
          <w:color w:val="1E3A5F"/>
        </w:rPr>
        <w:t xml:space="preserve">1. </w:t>
      </w:r>
      <w:r>
        <w:t>Заявка и экспресс-диагностика: согласование готовности телефонии и CRM (20 мин);</w:t>
      </w:r>
    </w:p>
    <w:p>
      <w:pPr>
        <w:pStyle w:val="ListNumber"/>
        <w:spacing w:before="20" w:after="40"/>
      </w:pPr>
      <w:r>
        <w:rPr>
          <w:b/>
          <w:color w:val="1E3A5F"/>
        </w:rPr>
        <w:t xml:space="preserve">2. </w:t>
      </w:r>
      <w:r>
        <w:t>Подписание Договора и соглашения о конфиденциальности (NDA);</w:t>
      </w:r>
    </w:p>
    <w:p>
      <w:pPr>
        <w:pStyle w:val="ListNumber"/>
        <w:spacing w:before="20" w:after="40"/>
      </w:pPr>
      <w:r>
        <w:rPr>
          <w:b/>
          <w:color w:val="1E3A5F"/>
        </w:rPr>
        <w:t xml:space="preserve">3. </w:t>
      </w:r>
      <w:r>
        <w:t>Оплата пилотного этапа (29 000 ₽) по безналичному расчету;</w:t>
      </w:r>
    </w:p>
    <w:p>
      <w:pPr>
        <w:pStyle w:val="ListNumber"/>
        <w:spacing w:before="20" w:after="40"/>
      </w:pPr>
      <w:r>
        <w:rPr>
          <w:b/>
          <w:color w:val="1E3A5F"/>
        </w:rPr>
        <w:t xml:space="preserve">4. </w:t>
      </w:r>
      <w:r>
        <w:t>Старт работ: День 1 по регламентному графику запуска (Раздел 4);</w:t>
      </w:r>
    </w:p>
    <w:p>
      <w:pPr>
        <w:pStyle w:val="ListNumber"/>
        <w:spacing w:before="20" w:after="40"/>
      </w:pPr>
      <w:r>
        <w:rPr>
          <w:b/>
          <w:color w:val="1E3A5F"/>
        </w:rPr>
        <w:t xml:space="preserve">5. </w:t>
      </w:r>
      <w:r>
        <w:t>Проведение ИИ-аудита и презентация карты потерь директору: День 4;</w:t>
      </w:r>
    </w:p>
    <w:p>
      <w:pPr>
        <w:pStyle w:val="ListNumber"/>
        <w:spacing w:before="20" w:after="40"/>
      </w:pPr>
      <w:r>
        <w:rPr>
          <w:b/>
          <w:color w:val="1E3A5F"/>
        </w:rPr>
        <w:t xml:space="preserve">6. </w:t>
      </w:r>
      <w:r>
        <w:t>Настройка Пульта РОПа в Telegram и сдача системы: День 7;</w:t>
      </w:r>
    </w:p>
    <w:p>
      <w:pPr>
        <w:pStyle w:val="ListNumber"/>
        <w:spacing w:before="20" w:after="40"/>
      </w:pPr>
      <w:r>
        <w:rPr>
          <w:b/>
          <w:color w:val="1E3A5F"/>
        </w:rPr>
        <w:t xml:space="preserve">7. </w:t>
      </w:r>
      <w:r>
        <w:t>Подписание двустороннего Акта сдачи-приемки и переход на регулярный надзор.</w:t>
      </w:r>
    </w:p>
    <w:p>
      <w:r>
        <w:br w:type="page"/>
      </w:r>
    </w:p>
    <w:p>
      <w:pPr>
        <w:pStyle w:val="Heading1"/>
      </w:pPr>
      <w:r>
        <w:t>12. Согласование условий и реквизиты сторон</w:t>
      </w:r>
    </w:p>
    <w:p>
      <w:r>
        <w:t>Настоящая Дорожная Карта является неотъемлемой частью Договора на оказание консультационно-технических услуг. Условия согласованы Сторонами в полном объеме: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96"/>
        <w:gridCol w:w="4896"/>
      </w:tblGrid>
      <w:tr>
        <w:tc>
          <w:tcPr>
            <w:tcW w:type="dxa" w:w="4896"/>
            <w:shd w:fill="1E3A5F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ОТ ЗАКАЗЧИКА:</w:t>
            </w:r>
          </w:p>
        </w:tc>
        <w:tc>
          <w:tcPr>
            <w:tcW w:type="dxa" w:w="4896"/>
            <w:shd w:fill="1E3A5F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ОТ ИСПОЛНИТЕЛЯ (REVOPS):</w:t>
            </w:r>
          </w:p>
        </w:tc>
      </w:tr>
      <w:tr>
        <w:tc>
          <w:tcPr>
            <w:tcW w:type="dxa" w:w="4896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Организация: __________________________</w:t>
            </w:r>
          </w:p>
        </w:tc>
        <w:tc>
          <w:tcPr>
            <w:tcW w:type="dxa" w:w="4896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Исполнитель: __________________________</w:t>
            </w:r>
          </w:p>
        </w:tc>
      </w:tr>
      <w:tr>
        <w:tc>
          <w:tcPr>
            <w:tcW w:type="dxa" w:w="4896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В лице: _______________________________</w:t>
            </w:r>
          </w:p>
        </w:tc>
        <w:tc>
          <w:tcPr>
            <w:tcW w:type="dxa" w:w="4896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Статус: Плательщик НПД / ИП</w:t>
            </w:r>
          </w:p>
        </w:tc>
      </w:tr>
      <w:tr>
        <w:tc>
          <w:tcPr>
            <w:tcW w:type="dxa" w:w="4896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Подпись: ___________ / _________________ /</w:t>
            </w:r>
          </w:p>
        </w:tc>
        <w:tc>
          <w:tcPr>
            <w:tcW w:type="dxa" w:w="4896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Подпись: ___________ / _________________ /</w:t>
            </w:r>
          </w:p>
        </w:tc>
      </w:tr>
      <w:tr>
        <w:tc>
          <w:tcPr>
            <w:tcW w:type="dxa" w:w="4896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Дата: «____» ____________________ 2026 г.</w:t>
            </w:r>
          </w:p>
        </w:tc>
        <w:tc>
          <w:tcPr>
            <w:tcW w:type="dxa" w:w="4896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Дата: «____» ____________________ 2026 г.</w:t>
            </w:r>
          </w:p>
        </w:tc>
      </w:tr>
      <w:tr>
        <w:tc>
          <w:tcPr>
            <w:tcW w:type="dxa" w:w="4896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М.П. (при наличии)</w:t>
            </w:r>
          </w:p>
        </w:tc>
        <w:tc>
          <w:tcPr>
            <w:tcW w:type="dxa" w:w="4896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Calibri" w:hAnsi="Calibri"/>
                <w:color w:val="1E293B"/>
                <w:sz w:val="19"/>
              </w:rPr>
              <w:t>ИНН: __________________________________</w:t>
            </w:r>
          </w:p>
        </w:tc>
      </w:tr>
    </w:tbl>
    <w:p/>
    <w:p/>
    <w:p>
      <w:pPr>
        <w:jc w:val="center"/>
      </w:pPr>
      <w:r>
        <w:rPr>
          <w:i/>
          <w:color w:val="64748B"/>
          <w:sz w:val="17"/>
        </w:rPr>
        <w:t>Документ сформирован в рамках операционной платформы RevOps Enterprise OS V17.6</w:t>
        <w:br/>
      </w:r>
      <w:r>
        <w:rPr>
          <w:i/>
          <w:color w:val="64748B"/>
          <w:sz w:val="17"/>
        </w:rPr>
        <w:t>Версия: 3.0 Enterprise Master Edition | Дата: 2026-09-30 | Хеш сборки: revops-v17-master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