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0F001A" w14:textId="77777777" w:rsidR="00A26129" w:rsidRDefault="00A26129" w:rsidP="00A26129">
      <w:pPr>
        <w:jc w:val="center"/>
        <w:rPr>
          <w:rFonts w:ascii="Arial" w:hAnsi="Arial" w:cs="Arial"/>
          <w:b/>
          <w:bCs/>
          <w:noProof/>
          <w:sz w:val="32"/>
          <w:szCs w:val="32"/>
        </w:rPr>
      </w:pPr>
    </w:p>
    <w:p w14:paraId="1B83C38F" w14:textId="77777777" w:rsidR="00A26129" w:rsidRDefault="00A26129" w:rsidP="00A26129">
      <w:pPr>
        <w:jc w:val="center"/>
        <w:rPr>
          <w:rFonts w:ascii="Arial" w:hAnsi="Arial" w:cs="Arial"/>
          <w:b/>
          <w:bCs/>
          <w:noProof/>
          <w:sz w:val="32"/>
          <w:szCs w:val="32"/>
        </w:rPr>
      </w:pPr>
      <w:r w:rsidRPr="00A40B27">
        <w:rPr>
          <w:b/>
          <w:bCs/>
          <w:noProof/>
        </w:rPr>
        <w:drawing>
          <wp:anchor distT="0" distB="0" distL="114300" distR="114300" simplePos="0" relativeHeight="251660288" behindDoc="0" locked="0" layoutInCell="1" allowOverlap="1" wp14:anchorId="1140F1E5" wp14:editId="038CA11B">
            <wp:simplePos x="0" y="0"/>
            <wp:positionH relativeFrom="margin">
              <wp:posOffset>4912360</wp:posOffset>
            </wp:positionH>
            <wp:positionV relativeFrom="margin">
              <wp:posOffset>691515</wp:posOffset>
            </wp:positionV>
            <wp:extent cx="1185545" cy="1332865"/>
            <wp:effectExtent l="0" t="0" r="0" b="63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flipH="1">
                      <a:off x="0" y="0"/>
                      <a:ext cx="1185545" cy="1332865"/>
                    </a:xfrm>
                    <a:prstGeom prst="rect">
                      <a:avLst/>
                    </a:prstGeom>
                    <a:noFill/>
                  </pic:spPr>
                </pic:pic>
              </a:graphicData>
            </a:graphic>
          </wp:anchor>
        </w:drawing>
      </w:r>
    </w:p>
    <w:p w14:paraId="28F1FDD2" w14:textId="77777777" w:rsidR="00A26129" w:rsidRPr="00A40B27" w:rsidRDefault="00A26129" w:rsidP="00A26129">
      <w:pPr>
        <w:jc w:val="center"/>
        <w:rPr>
          <w:rFonts w:ascii="Arial" w:hAnsi="Arial" w:cs="Arial"/>
          <w:b/>
          <w:bCs/>
          <w:noProof/>
          <w:sz w:val="36"/>
          <w:szCs w:val="36"/>
        </w:rPr>
      </w:pPr>
      <w:r w:rsidRPr="00A40B27">
        <w:rPr>
          <w:rFonts w:ascii="Arial" w:hAnsi="Arial" w:cs="Arial"/>
          <w:b/>
          <w:bCs/>
          <w:noProof/>
          <w:sz w:val="36"/>
          <w:szCs w:val="36"/>
        </w:rPr>
        <w:t>Universidad Autónoma de México</w:t>
      </w:r>
    </w:p>
    <w:p w14:paraId="66A335F5" w14:textId="77777777" w:rsidR="00A26129" w:rsidRDefault="00A26129" w:rsidP="00A26129">
      <w:pPr>
        <w:jc w:val="center"/>
        <w:rPr>
          <w:rFonts w:ascii="Arial" w:hAnsi="Arial" w:cs="Arial"/>
          <w:b/>
          <w:bCs/>
          <w:noProof/>
          <w:sz w:val="32"/>
          <w:szCs w:val="32"/>
        </w:rPr>
      </w:pPr>
      <w:r w:rsidRPr="00A40B27">
        <w:rPr>
          <w:b/>
          <w:bCs/>
          <w:noProof/>
          <w:sz w:val="24"/>
          <w:szCs w:val="24"/>
        </w:rPr>
        <w:drawing>
          <wp:anchor distT="0" distB="0" distL="114300" distR="114300" simplePos="0" relativeHeight="251659264" behindDoc="0" locked="0" layoutInCell="1" allowOverlap="1" wp14:anchorId="450D4427" wp14:editId="28FC609D">
            <wp:simplePos x="0" y="0"/>
            <wp:positionH relativeFrom="margin">
              <wp:posOffset>-438150</wp:posOffset>
            </wp:positionH>
            <wp:positionV relativeFrom="margin">
              <wp:posOffset>571500</wp:posOffset>
            </wp:positionV>
            <wp:extent cx="1381125" cy="138112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1125" cy="1381125"/>
                    </a:xfrm>
                    <a:prstGeom prst="rect">
                      <a:avLst/>
                    </a:prstGeom>
                    <a:noFill/>
                  </pic:spPr>
                </pic:pic>
              </a:graphicData>
            </a:graphic>
          </wp:anchor>
        </w:drawing>
      </w:r>
      <w:r w:rsidRPr="00A40B27">
        <w:rPr>
          <w:rFonts w:ascii="Arial" w:hAnsi="Arial" w:cs="Arial"/>
          <w:b/>
          <w:bCs/>
          <w:noProof/>
          <w:sz w:val="36"/>
          <w:szCs w:val="36"/>
        </w:rPr>
        <w:t>Facultad de Estudios Superiores Acatlán</w:t>
      </w:r>
    </w:p>
    <w:p w14:paraId="1E59DB96" w14:textId="77777777" w:rsidR="00A26129" w:rsidRDefault="00A26129" w:rsidP="00A26129">
      <w:pPr>
        <w:jc w:val="center"/>
        <w:rPr>
          <w:rFonts w:ascii="Arial" w:hAnsi="Arial" w:cs="Arial"/>
          <w:b/>
          <w:bCs/>
          <w:noProof/>
          <w:sz w:val="32"/>
          <w:szCs w:val="32"/>
        </w:rPr>
      </w:pPr>
    </w:p>
    <w:p w14:paraId="7849CC53" w14:textId="77777777" w:rsidR="00A26129" w:rsidRDefault="00A26129" w:rsidP="00A26129">
      <w:pPr>
        <w:jc w:val="center"/>
        <w:rPr>
          <w:rFonts w:ascii="Arial" w:hAnsi="Arial" w:cs="Arial"/>
          <w:b/>
          <w:bCs/>
          <w:noProof/>
          <w:sz w:val="32"/>
          <w:szCs w:val="32"/>
        </w:rPr>
      </w:pPr>
    </w:p>
    <w:p w14:paraId="42308D41" w14:textId="77777777" w:rsidR="00A26129" w:rsidRDefault="00A26129" w:rsidP="00A26129">
      <w:pPr>
        <w:jc w:val="center"/>
        <w:rPr>
          <w:rFonts w:ascii="Arial" w:hAnsi="Arial" w:cs="Arial"/>
          <w:b/>
          <w:bCs/>
          <w:noProof/>
          <w:sz w:val="32"/>
          <w:szCs w:val="32"/>
        </w:rPr>
      </w:pPr>
    </w:p>
    <w:p w14:paraId="5BA7CF41" w14:textId="064E042A" w:rsidR="00A26129" w:rsidRDefault="00A26129" w:rsidP="00A26129">
      <w:pPr>
        <w:jc w:val="center"/>
        <w:rPr>
          <w:rFonts w:ascii="Arial" w:hAnsi="Arial" w:cs="Arial"/>
          <w:i/>
          <w:iCs/>
          <w:noProof/>
          <w:sz w:val="32"/>
          <w:szCs w:val="32"/>
        </w:rPr>
      </w:pPr>
      <w:r w:rsidRPr="00A40B27">
        <w:rPr>
          <w:rFonts w:ascii="Arial" w:hAnsi="Arial" w:cs="Arial"/>
          <w:noProof/>
          <w:sz w:val="32"/>
          <w:szCs w:val="32"/>
        </w:rPr>
        <w:t xml:space="preserve">Control de Lectura sobre </w:t>
      </w:r>
      <w:r w:rsidRPr="00A40B27">
        <w:rPr>
          <w:rFonts w:ascii="Arial" w:hAnsi="Arial" w:cs="Arial"/>
          <w:i/>
          <w:iCs/>
          <w:noProof/>
          <w:sz w:val="32"/>
          <w:szCs w:val="32"/>
        </w:rPr>
        <w:t xml:space="preserve">El contexto </w:t>
      </w:r>
      <w:r>
        <w:rPr>
          <w:rFonts w:ascii="Arial" w:hAnsi="Arial" w:cs="Arial"/>
          <w:i/>
          <w:iCs/>
          <w:noProof/>
          <w:sz w:val="32"/>
          <w:szCs w:val="32"/>
        </w:rPr>
        <w:t>organizacional de la Administración Pública</w:t>
      </w:r>
    </w:p>
    <w:p w14:paraId="4FC6C5E2" w14:textId="77777777" w:rsidR="00A26129" w:rsidRDefault="00A26129" w:rsidP="00A26129">
      <w:pPr>
        <w:jc w:val="center"/>
        <w:rPr>
          <w:rFonts w:ascii="Arial" w:hAnsi="Arial" w:cs="Arial"/>
          <w:noProof/>
          <w:sz w:val="32"/>
          <w:szCs w:val="32"/>
        </w:rPr>
      </w:pPr>
    </w:p>
    <w:p w14:paraId="17A23DB4" w14:textId="77777777" w:rsidR="00A26129" w:rsidRDefault="00A26129" w:rsidP="00A26129">
      <w:pPr>
        <w:jc w:val="center"/>
        <w:rPr>
          <w:rFonts w:ascii="Arial" w:hAnsi="Arial" w:cs="Arial"/>
          <w:noProof/>
          <w:sz w:val="32"/>
          <w:szCs w:val="32"/>
        </w:rPr>
      </w:pPr>
      <w:r>
        <w:rPr>
          <w:rFonts w:ascii="Arial" w:hAnsi="Arial" w:cs="Arial"/>
          <w:noProof/>
          <w:sz w:val="32"/>
          <w:szCs w:val="32"/>
        </w:rPr>
        <w:t xml:space="preserve">Karla Estrada López </w:t>
      </w:r>
    </w:p>
    <w:p w14:paraId="4625EA9F" w14:textId="77777777" w:rsidR="00A26129" w:rsidRDefault="00A26129" w:rsidP="00A26129">
      <w:pPr>
        <w:jc w:val="center"/>
        <w:rPr>
          <w:rFonts w:ascii="Arial" w:hAnsi="Arial" w:cs="Arial"/>
          <w:noProof/>
          <w:sz w:val="32"/>
          <w:szCs w:val="32"/>
        </w:rPr>
      </w:pPr>
    </w:p>
    <w:p w14:paraId="37A6B37F" w14:textId="3008F1E1" w:rsidR="00A26129" w:rsidRDefault="00A26129" w:rsidP="00A26129">
      <w:pPr>
        <w:jc w:val="center"/>
        <w:rPr>
          <w:rFonts w:ascii="Arial" w:hAnsi="Arial" w:cs="Arial"/>
          <w:noProof/>
          <w:sz w:val="32"/>
          <w:szCs w:val="32"/>
        </w:rPr>
      </w:pPr>
      <w:r>
        <w:rPr>
          <w:rFonts w:ascii="Arial" w:hAnsi="Arial" w:cs="Arial"/>
          <w:noProof/>
          <w:sz w:val="32"/>
          <w:szCs w:val="32"/>
        </w:rPr>
        <w:t>28 de agosto de 2021</w:t>
      </w:r>
    </w:p>
    <w:p w14:paraId="30216110" w14:textId="7140A5CB" w:rsidR="00A26129" w:rsidRDefault="00A26129"/>
    <w:p w14:paraId="5825518F" w14:textId="77777777" w:rsidR="00A26129" w:rsidRDefault="00A26129">
      <w:r>
        <w:br w:type="page"/>
      </w:r>
    </w:p>
    <w:p w14:paraId="7FEE3A54" w14:textId="0E2141BE" w:rsidR="00E52D7E" w:rsidRPr="007F0AB8" w:rsidRDefault="00A26129" w:rsidP="00A26129">
      <w:pPr>
        <w:spacing w:line="360" w:lineRule="auto"/>
        <w:rPr>
          <w:rFonts w:ascii="Arial" w:hAnsi="Arial" w:cs="Arial"/>
          <w:b/>
          <w:bCs/>
          <w:sz w:val="28"/>
          <w:szCs w:val="28"/>
        </w:rPr>
      </w:pPr>
      <w:r w:rsidRPr="007F0AB8">
        <w:rPr>
          <w:rFonts w:ascii="Arial" w:hAnsi="Arial" w:cs="Arial"/>
          <w:b/>
          <w:bCs/>
          <w:sz w:val="28"/>
          <w:szCs w:val="28"/>
        </w:rPr>
        <w:lastRenderedPageBreak/>
        <w:t xml:space="preserve">Definición del marco organizacional de la </w:t>
      </w:r>
      <w:r w:rsidR="007F0AB8" w:rsidRPr="007F0AB8">
        <w:rPr>
          <w:rFonts w:ascii="Arial" w:hAnsi="Arial" w:cs="Arial"/>
          <w:b/>
          <w:bCs/>
          <w:sz w:val="28"/>
          <w:szCs w:val="28"/>
        </w:rPr>
        <w:t>A</w:t>
      </w:r>
      <w:r w:rsidRPr="007F0AB8">
        <w:rPr>
          <w:rFonts w:ascii="Arial" w:hAnsi="Arial" w:cs="Arial"/>
          <w:b/>
          <w:bCs/>
          <w:sz w:val="28"/>
          <w:szCs w:val="28"/>
        </w:rPr>
        <w:t xml:space="preserve">dministración </w:t>
      </w:r>
      <w:r w:rsidR="007F0AB8" w:rsidRPr="007F0AB8">
        <w:rPr>
          <w:rFonts w:ascii="Arial" w:hAnsi="Arial" w:cs="Arial"/>
          <w:b/>
          <w:bCs/>
          <w:sz w:val="28"/>
          <w:szCs w:val="28"/>
        </w:rPr>
        <w:t>P</w:t>
      </w:r>
      <w:r w:rsidRPr="007F0AB8">
        <w:rPr>
          <w:rFonts w:ascii="Arial" w:hAnsi="Arial" w:cs="Arial"/>
          <w:b/>
          <w:bCs/>
          <w:sz w:val="28"/>
          <w:szCs w:val="28"/>
        </w:rPr>
        <w:t>ública</w:t>
      </w:r>
    </w:p>
    <w:p w14:paraId="16527BDD" w14:textId="45CA9DF5" w:rsidR="00A26129" w:rsidRDefault="00A26129" w:rsidP="007F0AB8">
      <w:pPr>
        <w:spacing w:line="360" w:lineRule="auto"/>
        <w:jc w:val="both"/>
        <w:rPr>
          <w:rFonts w:ascii="Arial" w:hAnsi="Arial" w:cs="Arial"/>
          <w:sz w:val="24"/>
          <w:szCs w:val="24"/>
        </w:rPr>
      </w:pPr>
      <w:r>
        <w:rPr>
          <w:rFonts w:ascii="Arial" w:hAnsi="Arial" w:cs="Arial"/>
          <w:sz w:val="24"/>
          <w:szCs w:val="24"/>
        </w:rPr>
        <w:t xml:space="preserve">Para estudiar el contexto organizacional en la Administración Pública es necesario </w:t>
      </w:r>
      <w:r w:rsidR="007F0AB8">
        <w:rPr>
          <w:rFonts w:ascii="Arial" w:hAnsi="Arial" w:cs="Arial"/>
          <w:sz w:val="24"/>
          <w:szCs w:val="24"/>
        </w:rPr>
        <w:t xml:space="preserve">definir qué es una organización, diferenciar las organizaciones públicas de las privadas y describir los tres campos en los que las organizaciones de la Administración Pública se ven involucradas. </w:t>
      </w:r>
    </w:p>
    <w:p w14:paraId="52CBDE09" w14:textId="5D2D50DF" w:rsidR="007F0AB8" w:rsidRDefault="007F0AB8" w:rsidP="007F0AB8">
      <w:pPr>
        <w:spacing w:line="360" w:lineRule="auto"/>
        <w:jc w:val="both"/>
        <w:rPr>
          <w:rFonts w:ascii="Arial" w:hAnsi="Arial" w:cs="Arial"/>
          <w:b/>
          <w:bCs/>
          <w:sz w:val="28"/>
          <w:szCs w:val="28"/>
        </w:rPr>
      </w:pPr>
      <w:r w:rsidRPr="007F0AB8">
        <w:rPr>
          <w:rFonts w:ascii="Arial" w:hAnsi="Arial" w:cs="Arial"/>
          <w:b/>
          <w:bCs/>
          <w:sz w:val="28"/>
          <w:szCs w:val="28"/>
        </w:rPr>
        <w:t>Organización</w:t>
      </w:r>
    </w:p>
    <w:p w14:paraId="2E846D94" w14:textId="1364BDE3" w:rsidR="007F0AB8" w:rsidRDefault="007F0AB8" w:rsidP="007F0AB8">
      <w:pPr>
        <w:spacing w:line="360" w:lineRule="auto"/>
        <w:jc w:val="both"/>
        <w:rPr>
          <w:rFonts w:ascii="Arial" w:hAnsi="Arial" w:cs="Arial"/>
          <w:sz w:val="24"/>
          <w:szCs w:val="24"/>
        </w:rPr>
      </w:pPr>
      <w:r>
        <w:rPr>
          <w:rFonts w:ascii="Arial" w:hAnsi="Arial" w:cs="Arial"/>
          <w:sz w:val="24"/>
          <w:szCs w:val="24"/>
        </w:rPr>
        <w:t xml:space="preserve">Para definir organización, se presentan a continuación las definiciones de diferentes autores: </w:t>
      </w:r>
    </w:p>
    <w:p w14:paraId="56F732F6" w14:textId="46F962B5" w:rsidR="007F0AB8" w:rsidRDefault="007F0AB8" w:rsidP="007F0AB8">
      <w:pPr>
        <w:spacing w:line="360" w:lineRule="auto"/>
        <w:jc w:val="both"/>
        <w:rPr>
          <w:rFonts w:ascii="Arial" w:hAnsi="Arial" w:cs="Arial"/>
          <w:sz w:val="24"/>
          <w:szCs w:val="24"/>
        </w:rPr>
      </w:pPr>
      <w:r>
        <w:rPr>
          <w:rFonts w:ascii="Arial" w:hAnsi="Arial" w:cs="Arial"/>
          <w:sz w:val="24"/>
          <w:szCs w:val="24"/>
        </w:rPr>
        <w:t xml:space="preserve">Max Weber </w:t>
      </w:r>
      <w:r w:rsidR="008F5911">
        <w:rPr>
          <w:rFonts w:ascii="Arial" w:hAnsi="Arial" w:cs="Arial"/>
          <w:sz w:val="24"/>
          <w:szCs w:val="24"/>
        </w:rPr>
        <w:t xml:space="preserve">definía a una organización como: </w:t>
      </w:r>
    </w:p>
    <w:p w14:paraId="05D5BA8B" w14:textId="684C8DD2" w:rsidR="007F0AB8" w:rsidRDefault="007F0AB8" w:rsidP="008F5911">
      <w:pPr>
        <w:spacing w:line="360" w:lineRule="auto"/>
        <w:ind w:left="708"/>
        <w:jc w:val="both"/>
        <w:rPr>
          <w:rFonts w:ascii="Arial" w:hAnsi="Arial" w:cs="Arial"/>
        </w:rPr>
      </w:pPr>
      <w:r w:rsidRPr="008F5911">
        <w:rPr>
          <w:rFonts w:ascii="Arial" w:hAnsi="Arial" w:cs="Arial"/>
        </w:rPr>
        <w:t xml:space="preserve">Un círculo de personas que están habituadas a obedecer las órdenes de dirigentes y que tienen un interés personal en la continuación del </w:t>
      </w:r>
      <w:r w:rsidRPr="008F5911">
        <w:rPr>
          <w:rFonts w:ascii="Arial" w:hAnsi="Arial" w:cs="Arial"/>
          <w:b/>
          <w:bCs/>
        </w:rPr>
        <w:t>dominio</w:t>
      </w:r>
      <w:r w:rsidRPr="008F5911">
        <w:rPr>
          <w:rFonts w:ascii="Arial" w:hAnsi="Arial" w:cs="Arial"/>
        </w:rPr>
        <w:t xml:space="preserve"> en virtud de </w:t>
      </w:r>
      <w:r w:rsidR="008F5911" w:rsidRPr="008F5911">
        <w:rPr>
          <w:rFonts w:ascii="Arial" w:hAnsi="Arial" w:cs="Arial"/>
        </w:rPr>
        <w:t>su propia participación</w:t>
      </w:r>
      <w:r w:rsidRPr="008F5911">
        <w:rPr>
          <w:rFonts w:ascii="Arial" w:hAnsi="Arial" w:cs="Arial"/>
        </w:rPr>
        <w:t xml:space="preserve"> y los resultados benéficos, que se han dividido entre ellas al ejercicio de aquellas </w:t>
      </w:r>
      <w:r w:rsidR="008F5911" w:rsidRPr="008F5911">
        <w:rPr>
          <w:rFonts w:ascii="Arial" w:hAnsi="Arial" w:cs="Arial"/>
        </w:rPr>
        <w:t>funciones que servirán prontamente a su ejercicio.</w:t>
      </w:r>
    </w:p>
    <w:p w14:paraId="5BE9A9D9" w14:textId="774A4824" w:rsidR="008F5911" w:rsidRDefault="008F5911" w:rsidP="008F5911">
      <w:pPr>
        <w:spacing w:line="360" w:lineRule="auto"/>
        <w:jc w:val="both"/>
        <w:rPr>
          <w:rFonts w:ascii="Arial" w:hAnsi="Arial" w:cs="Arial"/>
          <w:sz w:val="24"/>
          <w:szCs w:val="24"/>
        </w:rPr>
      </w:pPr>
      <w:r>
        <w:rPr>
          <w:rFonts w:ascii="Arial" w:hAnsi="Arial" w:cs="Arial"/>
          <w:sz w:val="24"/>
          <w:szCs w:val="24"/>
        </w:rPr>
        <w:t xml:space="preserve">Dwight Waldo decía que “…la organización puede definirse como la estructura de </w:t>
      </w:r>
      <w:r w:rsidRPr="008F5911">
        <w:rPr>
          <w:rFonts w:ascii="Arial" w:hAnsi="Arial" w:cs="Arial"/>
          <w:b/>
          <w:bCs/>
          <w:sz w:val="24"/>
          <w:szCs w:val="24"/>
        </w:rPr>
        <w:t>interrelaciones</w:t>
      </w:r>
      <w:r>
        <w:rPr>
          <w:rFonts w:ascii="Arial" w:hAnsi="Arial" w:cs="Arial"/>
          <w:sz w:val="24"/>
          <w:szCs w:val="24"/>
        </w:rPr>
        <w:t xml:space="preserve"> personales autoritarias y habituales de un sistema administrativo”.</w:t>
      </w:r>
    </w:p>
    <w:p w14:paraId="6112FC46" w14:textId="36271901" w:rsidR="008F5911" w:rsidRDefault="008F5911" w:rsidP="008F5911">
      <w:pPr>
        <w:spacing w:line="360" w:lineRule="auto"/>
        <w:jc w:val="both"/>
        <w:rPr>
          <w:rFonts w:ascii="Arial" w:hAnsi="Arial" w:cs="Arial"/>
          <w:sz w:val="24"/>
          <w:szCs w:val="24"/>
        </w:rPr>
      </w:pPr>
      <w:r>
        <w:rPr>
          <w:rFonts w:ascii="Arial" w:hAnsi="Arial" w:cs="Arial"/>
          <w:sz w:val="24"/>
          <w:szCs w:val="24"/>
        </w:rPr>
        <w:t xml:space="preserve">Chester Bernard planteaba que “una organización formal es un sistema de actividades o fuerzas </w:t>
      </w:r>
      <w:r w:rsidRPr="008F5911">
        <w:rPr>
          <w:rFonts w:ascii="Arial" w:hAnsi="Arial" w:cs="Arial"/>
          <w:b/>
          <w:bCs/>
          <w:sz w:val="24"/>
          <w:szCs w:val="24"/>
        </w:rPr>
        <w:t>coordinadas</w:t>
      </w:r>
      <w:r>
        <w:rPr>
          <w:rFonts w:ascii="Arial" w:hAnsi="Arial" w:cs="Arial"/>
          <w:sz w:val="24"/>
          <w:szCs w:val="24"/>
        </w:rPr>
        <w:t xml:space="preserve"> conscientemente de dos o más personas”. </w:t>
      </w:r>
    </w:p>
    <w:p w14:paraId="419E94AF" w14:textId="3610C470" w:rsidR="000B49D5" w:rsidRDefault="000B49D5" w:rsidP="008F5911">
      <w:pPr>
        <w:spacing w:line="360" w:lineRule="auto"/>
        <w:jc w:val="both"/>
        <w:rPr>
          <w:rFonts w:ascii="Arial" w:hAnsi="Arial" w:cs="Arial"/>
          <w:sz w:val="24"/>
          <w:szCs w:val="24"/>
        </w:rPr>
      </w:pPr>
      <w:r>
        <w:rPr>
          <w:rFonts w:ascii="Arial" w:hAnsi="Arial" w:cs="Arial"/>
          <w:sz w:val="24"/>
          <w:szCs w:val="24"/>
        </w:rPr>
        <w:t xml:space="preserve">Philip Selznick proponía que “la organización formal es la expresión estructural de la acción </w:t>
      </w:r>
      <w:r w:rsidRPr="000B49D5">
        <w:rPr>
          <w:rFonts w:ascii="Arial" w:hAnsi="Arial" w:cs="Arial"/>
          <w:b/>
          <w:bCs/>
          <w:sz w:val="24"/>
          <w:szCs w:val="24"/>
        </w:rPr>
        <w:t>racional</w:t>
      </w:r>
      <w:r>
        <w:rPr>
          <w:rFonts w:ascii="Arial" w:hAnsi="Arial" w:cs="Arial"/>
          <w:sz w:val="24"/>
          <w:szCs w:val="24"/>
        </w:rPr>
        <w:t>”.</w:t>
      </w:r>
    </w:p>
    <w:p w14:paraId="2C57C969" w14:textId="77777777" w:rsidR="00452B33" w:rsidRDefault="000B49D5" w:rsidP="00452B33">
      <w:pPr>
        <w:spacing w:line="360" w:lineRule="auto"/>
        <w:jc w:val="both"/>
        <w:rPr>
          <w:rFonts w:ascii="Arial" w:hAnsi="Arial" w:cs="Arial"/>
          <w:sz w:val="24"/>
          <w:szCs w:val="24"/>
        </w:rPr>
      </w:pPr>
      <w:r>
        <w:rPr>
          <w:rFonts w:ascii="Arial" w:hAnsi="Arial" w:cs="Arial"/>
          <w:sz w:val="24"/>
          <w:szCs w:val="24"/>
        </w:rPr>
        <w:t>Daniel Katz Y Robert L. Kahn definieron a la organización de la siguiente manera:</w:t>
      </w:r>
    </w:p>
    <w:p w14:paraId="16DE7705" w14:textId="3C29D832" w:rsidR="000B49D5" w:rsidRPr="00452B33" w:rsidRDefault="000B49D5" w:rsidP="00452B33">
      <w:pPr>
        <w:spacing w:line="360" w:lineRule="auto"/>
        <w:ind w:left="708"/>
        <w:jc w:val="both"/>
        <w:rPr>
          <w:rFonts w:ascii="Arial" w:hAnsi="Arial" w:cs="Arial"/>
          <w:sz w:val="24"/>
          <w:szCs w:val="24"/>
        </w:rPr>
      </w:pPr>
      <w:r>
        <w:rPr>
          <w:rFonts w:ascii="Arial" w:hAnsi="Arial" w:cs="Arial"/>
          <w:sz w:val="24"/>
          <w:szCs w:val="24"/>
        </w:rPr>
        <w:t xml:space="preserve"> </w:t>
      </w:r>
      <w:r>
        <w:rPr>
          <w:rFonts w:ascii="Arial" w:hAnsi="Arial" w:cs="Arial"/>
        </w:rPr>
        <w:t>Nuestro modelo teórico para la comprensión de las organizaciones es el de un sistema energético de entrada y salida en el que el regreso energético de la salida reactiva el sistema. Las organizaciones sociales son notoriamente sistemas abiertos por cuanto la entrada de energías y la conversión de la potencia en una nueva entrada energética consisten en transacciones entre la organización y su entorno.</w:t>
      </w:r>
    </w:p>
    <w:p w14:paraId="2BCDFA49" w14:textId="462237B4" w:rsidR="000B49D5" w:rsidRPr="000B49D5" w:rsidRDefault="000B49D5" w:rsidP="00452B33">
      <w:pPr>
        <w:spacing w:line="360" w:lineRule="auto"/>
        <w:ind w:left="708"/>
        <w:jc w:val="both"/>
        <w:rPr>
          <w:rFonts w:ascii="Arial" w:hAnsi="Arial" w:cs="Arial"/>
        </w:rPr>
      </w:pPr>
      <w:r>
        <w:rPr>
          <w:rFonts w:ascii="Arial" w:hAnsi="Arial" w:cs="Arial"/>
        </w:rPr>
        <w:t xml:space="preserve">Todos los sistemas sociales, incluyendo las organizaciones, consisten en las actividades reguladas de varios individuos. Además, estas actividades reguladas </w:t>
      </w:r>
      <w:r>
        <w:rPr>
          <w:rFonts w:ascii="Arial" w:hAnsi="Arial" w:cs="Arial"/>
        </w:rPr>
        <w:lastRenderedPageBreak/>
        <w:t xml:space="preserve">son </w:t>
      </w:r>
      <w:r w:rsidR="00452B33">
        <w:rPr>
          <w:rFonts w:ascii="Arial" w:hAnsi="Arial" w:cs="Arial"/>
        </w:rPr>
        <w:t>complementarias</w:t>
      </w:r>
      <w:r>
        <w:rPr>
          <w:rFonts w:ascii="Arial" w:hAnsi="Arial" w:cs="Arial"/>
        </w:rPr>
        <w:t xml:space="preserve"> o </w:t>
      </w:r>
      <w:r w:rsidR="00452B33">
        <w:rPr>
          <w:rFonts w:ascii="Arial" w:hAnsi="Arial" w:cs="Arial"/>
        </w:rPr>
        <w:t>interdependientes</w:t>
      </w:r>
      <w:r>
        <w:rPr>
          <w:rFonts w:ascii="Arial" w:hAnsi="Arial" w:cs="Arial"/>
        </w:rPr>
        <w:t xml:space="preserve"> de cierto resultado o rendimiento común; son repetidas, relativamente constantes y están limitadas po</w:t>
      </w:r>
      <w:r w:rsidR="00452B33">
        <w:rPr>
          <w:rFonts w:ascii="Arial" w:hAnsi="Arial" w:cs="Arial"/>
        </w:rPr>
        <w:t>r</w:t>
      </w:r>
      <w:r>
        <w:rPr>
          <w:rFonts w:ascii="Arial" w:hAnsi="Arial" w:cs="Arial"/>
        </w:rPr>
        <w:t xml:space="preserve"> el tiempo y el espacio</w:t>
      </w:r>
      <w:r w:rsidR="00452B33">
        <w:rPr>
          <w:rFonts w:ascii="Arial" w:hAnsi="Arial" w:cs="Arial"/>
        </w:rPr>
        <w:t>.</w:t>
      </w:r>
    </w:p>
    <w:p w14:paraId="66BCC0ED" w14:textId="6A2C22AA" w:rsidR="00725845" w:rsidRDefault="00725845" w:rsidP="007F0AB8">
      <w:pPr>
        <w:spacing w:line="360" w:lineRule="auto"/>
        <w:jc w:val="both"/>
        <w:rPr>
          <w:rFonts w:ascii="Arial" w:hAnsi="Arial" w:cs="Arial"/>
          <w:sz w:val="24"/>
          <w:szCs w:val="24"/>
        </w:rPr>
      </w:pPr>
      <w:r>
        <w:rPr>
          <w:rFonts w:ascii="Arial" w:hAnsi="Arial" w:cs="Arial"/>
          <w:sz w:val="24"/>
          <w:szCs w:val="24"/>
        </w:rPr>
        <w:t>Michael Cohen, James March y Johan Olsen concluyeron que:</w:t>
      </w:r>
    </w:p>
    <w:p w14:paraId="3A3AC307" w14:textId="225C0F60" w:rsidR="00725845" w:rsidRPr="00725845" w:rsidRDefault="00725845" w:rsidP="00725845">
      <w:pPr>
        <w:spacing w:line="360" w:lineRule="auto"/>
        <w:ind w:left="708"/>
        <w:jc w:val="both"/>
        <w:rPr>
          <w:rFonts w:ascii="Arial" w:hAnsi="Arial" w:cs="Arial"/>
        </w:rPr>
      </w:pPr>
      <w:r w:rsidRPr="00725845">
        <w:rPr>
          <w:rFonts w:ascii="Arial" w:hAnsi="Arial" w:cs="Arial"/>
        </w:rPr>
        <w:t>Una organización es un conjunto de opciones en espera de problemas, sucesos y percepciones que a su vez buscan situaciones decisorias en las que puedan manifestarse; soluciones en busca de problemas para los que podrían ser la respuesta, y ejecutivos en busca de tareas.</w:t>
      </w:r>
    </w:p>
    <w:p w14:paraId="647B69F4" w14:textId="51B5A096" w:rsidR="007F0AB8" w:rsidRDefault="00725845" w:rsidP="007F0AB8">
      <w:pPr>
        <w:spacing w:line="360" w:lineRule="auto"/>
        <w:jc w:val="both"/>
        <w:rPr>
          <w:rFonts w:ascii="Arial" w:hAnsi="Arial" w:cs="Arial"/>
          <w:b/>
          <w:bCs/>
          <w:noProof/>
          <w:sz w:val="28"/>
          <w:szCs w:val="28"/>
        </w:rPr>
      </w:pPr>
      <w:r w:rsidRPr="00725845">
        <w:rPr>
          <w:rFonts w:ascii="Arial" w:hAnsi="Arial" w:cs="Arial"/>
          <w:b/>
          <w:bCs/>
          <w:noProof/>
          <w:sz w:val="28"/>
          <w:szCs w:val="28"/>
        </w:rPr>
        <w:t>Distinción entre Organizaciones Públicas y Privadas</w:t>
      </w:r>
    </w:p>
    <w:p w14:paraId="3FDE772E" w14:textId="11418077" w:rsidR="00725845" w:rsidRDefault="00725845" w:rsidP="007F0AB8">
      <w:pPr>
        <w:spacing w:line="360" w:lineRule="auto"/>
        <w:jc w:val="both"/>
        <w:rPr>
          <w:rFonts w:ascii="Arial" w:hAnsi="Arial" w:cs="Arial"/>
          <w:noProof/>
          <w:sz w:val="24"/>
          <w:szCs w:val="24"/>
        </w:rPr>
      </w:pPr>
      <w:r>
        <w:rPr>
          <w:rFonts w:ascii="Arial" w:hAnsi="Arial" w:cs="Arial"/>
          <w:noProof/>
          <w:sz w:val="24"/>
          <w:szCs w:val="24"/>
        </w:rPr>
        <w:t>En el intento de darle una definición a la administración, surgieron tres teorías: la escuela científica, la escuela genérica y las teo</w:t>
      </w:r>
      <w:r w:rsidR="009611D4">
        <w:rPr>
          <w:rFonts w:ascii="Arial" w:hAnsi="Arial" w:cs="Arial"/>
          <w:noProof/>
          <w:sz w:val="24"/>
          <w:szCs w:val="24"/>
        </w:rPr>
        <w:t>r</w:t>
      </w:r>
      <w:r>
        <w:rPr>
          <w:rFonts w:ascii="Arial" w:hAnsi="Arial" w:cs="Arial"/>
          <w:noProof/>
          <w:sz w:val="24"/>
          <w:szCs w:val="24"/>
        </w:rPr>
        <w:t xml:space="preserve">ías de Paul Appleby, Robert A. Dahl y Dwight Waldo. </w:t>
      </w:r>
    </w:p>
    <w:p w14:paraId="76EB3747" w14:textId="77777777" w:rsidR="00BC5848" w:rsidRDefault="00725845" w:rsidP="007F0AB8">
      <w:pPr>
        <w:spacing w:line="360" w:lineRule="auto"/>
        <w:jc w:val="both"/>
        <w:rPr>
          <w:rFonts w:ascii="Arial" w:hAnsi="Arial" w:cs="Arial"/>
          <w:noProof/>
          <w:sz w:val="24"/>
          <w:szCs w:val="24"/>
        </w:rPr>
      </w:pPr>
      <w:r>
        <w:rPr>
          <w:rFonts w:ascii="Arial" w:hAnsi="Arial" w:cs="Arial"/>
          <w:noProof/>
          <w:sz w:val="24"/>
          <w:szCs w:val="24"/>
        </w:rPr>
        <w:t>La primera planeaba que la administración debía</w:t>
      </w:r>
      <w:r w:rsidR="009611D4">
        <w:rPr>
          <w:rFonts w:ascii="Arial" w:hAnsi="Arial" w:cs="Arial"/>
          <w:noProof/>
          <w:sz w:val="24"/>
          <w:szCs w:val="24"/>
        </w:rPr>
        <w:t xml:space="preserve"> mantenerse separada de la política. Esta separación permitiría la formulación de principios científicos generalizados de administración que no serían contaminados por la </w:t>
      </w:r>
      <w:r w:rsidR="00BC5848">
        <w:rPr>
          <w:rFonts w:ascii="Arial" w:hAnsi="Arial" w:cs="Arial"/>
          <w:noProof/>
          <w:sz w:val="24"/>
          <w:szCs w:val="24"/>
        </w:rPr>
        <w:t>intrusión de la politica.</w:t>
      </w:r>
    </w:p>
    <w:p w14:paraId="2CBA3E5B" w14:textId="152E1826" w:rsidR="00725845" w:rsidRDefault="00BC5848" w:rsidP="007F0AB8">
      <w:pPr>
        <w:spacing w:line="360" w:lineRule="auto"/>
        <w:jc w:val="both"/>
        <w:rPr>
          <w:rFonts w:ascii="Arial" w:hAnsi="Arial" w:cs="Arial"/>
          <w:noProof/>
          <w:sz w:val="24"/>
          <w:szCs w:val="24"/>
        </w:rPr>
      </w:pPr>
      <w:r>
        <w:rPr>
          <w:rFonts w:ascii="Arial" w:hAnsi="Arial" w:cs="Arial"/>
          <w:noProof/>
          <w:sz w:val="24"/>
          <w:szCs w:val="24"/>
        </w:rPr>
        <w:t xml:space="preserve">La escuela genérica hacía una distinción lógica de la administración y la política. De esta forma, las cuestiones de valor político podían y debían excluirse de tal empresa y que, una vez excluidas, el análisis científico descubriría toda conducta organizacional que fuera constante en todos los medios organizacionales, fuesen políticos y privados. </w:t>
      </w:r>
      <w:r w:rsidR="00725845">
        <w:rPr>
          <w:rFonts w:ascii="Arial" w:hAnsi="Arial" w:cs="Arial"/>
          <w:noProof/>
          <w:sz w:val="24"/>
          <w:szCs w:val="24"/>
        </w:rPr>
        <w:t xml:space="preserve"> </w:t>
      </w:r>
    </w:p>
    <w:p w14:paraId="24613243" w14:textId="47A6D24F" w:rsidR="001C2ADF" w:rsidRDefault="001C2ADF" w:rsidP="007F0AB8">
      <w:pPr>
        <w:spacing w:line="360" w:lineRule="auto"/>
        <w:jc w:val="both"/>
        <w:rPr>
          <w:rFonts w:ascii="Arial" w:hAnsi="Arial" w:cs="Arial"/>
          <w:noProof/>
          <w:sz w:val="24"/>
          <w:szCs w:val="24"/>
        </w:rPr>
      </w:pPr>
      <w:r>
        <w:rPr>
          <w:rFonts w:ascii="Arial" w:hAnsi="Arial" w:cs="Arial"/>
          <w:noProof/>
          <w:sz w:val="24"/>
          <w:szCs w:val="24"/>
        </w:rPr>
        <w:t>Lo que Paul Appleby, Robert A. Dahl y Dwight Waldo decían tenía algunas coincidencias con la escuela científica, sin embargo, ellos llegaron a la conclusión de que la esencia de la administración pública radicaba precisamente en la teoría política democrática.</w:t>
      </w:r>
    </w:p>
    <w:p w14:paraId="65DEF73D" w14:textId="50B7AD35" w:rsidR="001C2ADF" w:rsidRDefault="001C2ADF" w:rsidP="007F0AB8">
      <w:pPr>
        <w:spacing w:line="360" w:lineRule="auto"/>
        <w:jc w:val="both"/>
        <w:rPr>
          <w:rFonts w:ascii="Arial" w:hAnsi="Arial" w:cs="Arial"/>
          <w:noProof/>
          <w:sz w:val="24"/>
          <w:szCs w:val="24"/>
        </w:rPr>
      </w:pPr>
      <w:r>
        <w:rPr>
          <w:rFonts w:ascii="Arial" w:hAnsi="Arial" w:cs="Arial"/>
          <w:noProof/>
          <w:sz w:val="24"/>
          <w:szCs w:val="24"/>
        </w:rPr>
        <w:t xml:space="preserve">Pero no fue hasta los años setenta que la Nueva Administración Pública llegó. Aquí se presentaron estudios que vinculaban de manera explícita los escritos sobre teoría de las organizaciones con la teoría política. Estimuló esfuerzos por articular los principios democráticos y otros aspectos de la teoría política en los planteamientos </w:t>
      </w:r>
      <w:r>
        <w:rPr>
          <w:rFonts w:ascii="Arial" w:hAnsi="Arial" w:cs="Arial"/>
          <w:noProof/>
          <w:sz w:val="24"/>
          <w:szCs w:val="24"/>
        </w:rPr>
        <w:lastRenderedPageBreak/>
        <w:t>establecidos. Estos incluyen la corriente de las relaciones humanas, las teorías interpretativas y crítica, las teorías emergentes</w:t>
      </w:r>
      <w:r w:rsidR="00755295">
        <w:rPr>
          <w:rFonts w:ascii="Arial" w:hAnsi="Arial" w:cs="Arial"/>
          <w:noProof/>
          <w:sz w:val="24"/>
          <w:szCs w:val="24"/>
        </w:rPr>
        <w:t xml:space="preserve"> y la teoría de la opción pública. </w:t>
      </w:r>
    </w:p>
    <w:p w14:paraId="317CB182" w14:textId="1749D177" w:rsidR="00755295" w:rsidRDefault="00755295" w:rsidP="007F0AB8">
      <w:pPr>
        <w:spacing w:line="360" w:lineRule="auto"/>
        <w:jc w:val="both"/>
        <w:rPr>
          <w:rFonts w:ascii="Arial" w:hAnsi="Arial" w:cs="Arial"/>
          <w:noProof/>
          <w:sz w:val="24"/>
          <w:szCs w:val="24"/>
        </w:rPr>
      </w:pPr>
      <w:r>
        <w:rPr>
          <w:rFonts w:ascii="Arial" w:hAnsi="Arial" w:cs="Arial"/>
          <w:noProof/>
          <w:sz w:val="24"/>
          <w:szCs w:val="24"/>
        </w:rPr>
        <w:t xml:space="preserve">Ahora podemos ver con más claridad que la distinción entre las organizaciones privadas y las públicas se encuentra en las ganacias que la administración privada siempre va a buscar, a diferencia de la administración pública, que su principal función es la de resolver problemas. </w:t>
      </w:r>
    </w:p>
    <w:p w14:paraId="05F57E40" w14:textId="4D59AEB0" w:rsidR="00755295" w:rsidRDefault="00755295" w:rsidP="007F0AB8">
      <w:pPr>
        <w:spacing w:line="360" w:lineRule="auto"/>
        <w:jc w:val="both"/>
        <w:rPr>
          <w:rFonts w:ascii="Arial" w:hAnsi="Arial" w:cs="Arial"/>
          <w:b/>
          <w:bCs/>
          <w:noProof/>
          <w:sz w:val="28"/>
          <w:szCs w:val="28"/>
        </w:rPr>
      </w:pPr>
      <w:r w:rsidRPr="00755295">
        <w:rPr>
          <w:rFonts w:ascii="Arial" w:hAnsi="Arial" w:cs="Arial"/>
          <w:b/>
          <w:bCs/>
          <w:noProof/>
          <w:sz w:val="28"/>
          <w:szCs w:val="28"/>
        </w:rPr>
        <w:t>Campos de la Organización Pública</w:t>
      </w:r>
    </w:p>
    <w:p w14:paraId="048F6B6F" w14:textId="6B9A6B3C" w:rsidR="00755295" w:rsidRDefault="00755295" w:rsidP="007F0AB8">
      <w:pPr>
        <w:spacing w:line="360" w:lineRule="auto"/>
        <w:jc w:val="both"/>
        <w:rPr>
          <w:rFonts w:ascii="Arial" w:hAnsi="Arial" w:cs="Arial"/>
          <w:sz w:val="24"/>
          <w:szCs w:val="24"/>
        </w:rPr>
      </w:pPr>
      <w:r>
        <w:rPr>
          <w:rFonts w:ascii="Arial" w:hAnsi="Arial" w:cs="Arial"/>
          <w:sz w:val="24"/>
          <w:szCs w:val="24"/>
        </w:rPr>
        <w:t>De acuerdo con las funciones del administrador público, puede desempeñarse en tres campos, el primero es el campo interorganizacional, en donde el administrador público actúa como representante o agente de una organización que visita, habla, discute y trata con agentes similares de otras organizaciones. Es el campo más significativo para el administrador público porque proporciona la infraestructura y la legitimidad para el funcionamiento de la organización.</w:t>
      </w:r>
    </w:p>
    <w:p w14:paraId="3C69501E" w14:textId="77777777" w:rsidR="006D55C6" w:rsidRDefault="00755295" w:rsidP="007F0AB8">
      <w:pPr>
        <w:spacing w:line="360" w:lineRule="auto"/>
        <w:jc w:val="both"/>
        <w:rPr>
          <w:rFonts w:ascii="Arial" w:hAnsi="Arial" w:cs="Arial"/>
          <w:sz w:val="24"/>
          <w:szCs w:val="24"/>
        </w:rPr>
      </w:pPr>
      <w:r>
        <w:rPr>
          <w:rFonts w:ascii="Arial" w:hAnsi="Arial" w:cs="Arial"/>
          <w:sz w:val="24"/>
          <w:szCs w:val="24"/>
        </w:rPr>
        <w:t xml:space="preserve">El segundo campo es el </w:t>
      </w:r>
      <w:r w:rsidR="006D55C6">
        <w:rPr>
          <w:rFonts w:ascii="Arial" w:hAnsi="Arial" w:cs="Arial"/>
          <w:sz w:val="24"/>
          <w:szCs w:val="24"/>
        </w:rPr>
        <w:t xml:space="preserve">interorganizacional, en él se crea la estructura interna y se definen los vínculos dentro de las organizaciones. Se ven involucradas las relaciones formales e informales, los problemas de manera implícita, secreta y destructora. Los problemas de las organizaciones suelen ser de orden y control, consecución de las metas, coordinación y mantenimiento de la comunicación. </w:t>
      </w:r>
    </w:p>
    <w:p w14:paraId="1E10D908" w14:textId="3010AFDA" w:rsidR="00755295" w:rsidRDefault="006D55C6" w:rsidP="007F0AB8">
      <w:pPr>
        <w:spacing w:line="360" w:lineRule="auto"/>
        <w:jc w:val="both"/>
        <w:rPr>
          <w:rFonts w:ascii="Arial" w:hAnsi="Arial" w:cs="Arial"/>
          <w:sz w:val="24"/>
          <w:szCs w:val="24"/>
        </w:rPr>
      </w:pPr>
      <w:r>
        <w:rPr>
          <w:rFonts w:ascii="Arial" w:hAnsi="Arial" w:cs="Arial"/>
          <w:sz w:val="24"/>
          <w:szCs w:val="24"/>
        </w:rPr>
        <w:t xml:space="preserve">El último campo son las relaciones entre la organización y el individuo. En este campo se encuentran las relaciones entre gerentes y trabajadores o entre dependencias y usuarios. Gran parte de la doctrina organizacional ignora las relaciones entre organización e individuo o tiende a tratarlas de una manera superficial. </w:t>
      </w:r>
    </w:p>
    <w:p w14:paraId="0B37017C" w14:textId="1DD60345" w:rsidR="006D55C6" w:rsidRDefault="006D55C6" w:rsidP="007F0AB8">
      <w:pPr>
        <w:spacing w:line="360" w:lineRule="auto"/>
        <w:jc w:val="both"/>
        <w:rPr>
          <w:rFonts w:ascii="Arial" w:hAnsi="Arial" w:cs="Arial"/>
          <w:b/>
          <w:bCs/>
          <w:sz w:val="28"/>
          <w:szCs w:val="28"/>
        </w:rPr>
      </w:pPr>
      <w:r w:rsidRPr="006D55C6">
        <w:rPr>
          <w:rFonts w:ascii="Arial" w:hAnsi="Arial" w:cs="Arial"/>
          <w:b/>
          <w:bCs/>
          <w:sz w:val="28"/>
          <w:szCs w:val="28"/>
        </w:rPr>
        <w:t>Conclusión</w:t>
      </w:r>
    </w:p>
    <w:p w14:paraId="36483D6B" w14:textId="561C303B" w:rsidR="006D55C6" w:rsidRDefault="006D55C6" w:rsidP="007F0AB8">
      <w:pPr>
        <w:spacing w:line="360" w:lineRule="auto"/>
        <w:jc w:val="both"/>
        <w:rPr>
          <w:rFonts w:ascii="Arial" w:hAnsi="Arial" w:cs="Arial"/>
          <w:sz w:val="24"/>
          <w:szCs w:val="24"/>
        </w:rPr>
      </w:pPr>
      <w:r>
        <w:rPr>
          <w:rFonts w:ascii="Arial" w:hAnsi="Arial" w:cs="Arial"/>
          <w:sz w:val="24"/>
          <w:szCs w:val="24"/>
        </w:rPr>
        <w:t>Definir a una organización se cree sencillo, sin embargo, en algunas ocasiones olvidamos incorporar puntos clave dentro del concepto, y aunque se pueda pensar que es una simple definición</w:t>
      </w:r>
      <w:r w:rsidR="004D0F6B">
        <w:rPr>
          <w:rFonts w:ascii="Arial" w:hAnsi="Arial" w:cs="Arial"/>
          <w:sz w:val="24"/>
          <w:szCs w:val="24"/>
        </w:rPr>
        <w:t xml:space="preserve">, estos elementos son fundamentales para la organización que omitirlos en el lenguaje podría tener un impacto en la ejecución de </w:t>
      </w:r>
      <w:r w:rsidR="004D0F6B">
        <w:rPr>
          <w:rFonts w:ascii="Arial" w:hAnsi="Arial" w:cs="Arial"/>
          <w:sz w:val="24"/>
          <w:szCs w:val="24"/>
        </w:rPr>
        <w:lastRenderedPageBreak/>
        <w:t xml:space="preserve">la dirección, por eso el autor del libro analizado propone hacer una definición conjunta de todas las definiciones expuestas. </w:t>
      </w:r>
    </w:p>
    <w:p w14:paraId="12733D86" w14:textId="5D977768" w:rsidR="004D0F6B" w:rsidRDefault="004D0F6B" w:rsidP="007F0AB8">
      <w:pPr>
        <w:spacing w:line="360" w:lineRule="auto"/>
        <w:jc w:val="both"/>
        <w:rPr>
          <w:rFonts w:ascii="Arial" w:hAnsi="Arial" w:cs="Arial"/>
          <w:sz w:val="24"/>
          <w:szCs w:val="24"/>
        </w:rPr>
      </w:pPr>
      <w:r>
        <w:rPr>
          <w:rFonts w:ascii="Arial" w:hAnsi="Arial" w:cs="Arial"/>
          <w:sz w:val="24"/>
          <w:szCs w:val="24"/>
        </w:rPr>
        <w:t xml:space="preserve">El campo organizacional más importante en la administración pública es el interorganizacional, porque haciendo referencia a Aristóteles y su teoría que dice que los humanos necesitamos de otros humanos para sobrevivir, las organizaciones siguen mediante esta misma línea. </w:t>
      </w:r>
    </w:p>
    <w:p w14:paraId="16CCA6BA" w14:textId="67F66B53" w:rsidR="004D0F6B" w:rsidRPr="006D55C6" w:rsidRDefault="004D0F6B" w:rsidP="007F0AB8">
      <w:pPr>
        <w:spacing w:line="360" w:lineRule="auto"/>
        <w:jc w:val="both"/>
        <w:rPr>
          <w:rFonts w:ascii="Arial" w:hAnsi="Arial" w:cs="Arial"/>
          <w:sz w:val="24"/>
          <w:szCs w:val="24"/>
        </w:rPr>
      </w:pPr>
      <w:r w:rsidRPr="004D0F6B">
        <w:rPr>
          <w:rFonts w:ascii="Arial" w:hAnsi="Arial" w:cs="Arial"/>
          <w:sz w:val="24"/>
          <w:szCs w:val="24"/>
        </w:rPr>
        <w:t xml:space="preserve">Harmon M. y Mayer R. (1999). Teoría de la Organización para la Administración Pública. Fondo de Cultura Económica. Pp </w:t>
      </w:r>
      <w:r>
        <w:rPr>
          <w:rFonts w:ascii="Arial" w:hAnsi="Arial" w:cs="Arial"/>
          <w:sz w:val="24"/>
          <w:szCs w:val="24"/>
        </w:rPr>
        <w:t>44-63</w:t>
      </w:r>
    </w:p>
    <w:sectPr w:rsidR="004D0F6B" w:rsidRPr="006D55C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129"/>
    <w:rsid w:val="000B49D5"/>
    <w:rsid w:val="001C2ADF"/>
    <w:rsid w:val="00452B33"/>
    <w:rsid w:val="004D0F6B"/>
    <w:rsid w:val="006D55C6"/>
    <w:rsid w:val="00725845"/>
    <w:rsid w:val="00755295"/>
    <w:rsid w:val="007F0AB8"/>
    <w:rsid w:val="008F5911"/>
    <w:rsid w:val="009611D4"/>
    <w:rsid w:val="00A26129"/>
    <w:rsid w:val="00BC5848"/>
    <w:rsid w:val="00E52D7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1595C"/>
  <w15:chartTrackingRefBased/>
  <w15:docId w15:val="{0765EDDE-2BB6-42D1-A283-FF124EF04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612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5</Pages>
  <Words>1003</Words>
  <Characters>5521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KARLA ESTRADA LOPEZ</dc:creator>
  <cp:keywords/>
  <dc:description/>
  <cp:lastModifiedBy>KARLA ESTRADA LOPEZ</cp:lastModifiedBy>
  <cp:revision>2</cp:revision>
  <dcterms:created xsi:type="dcterms:W3CDTF">2021-08-27T22:44:00Z</dcterms:created>
  <dcterms:modified xsi:type="dcterms:W3CDTF">2021-08-28T14:23:00Z</dcterms:modified>
</cp:coreProperties>
</file>