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Разработка программы синтаксического анализа секции объявления по методу рекурсивного спуска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Разработка и реализация программы синтаксического анализа (парсера) для секции объявления переменных простого языка программирования. Анализ должен быть выполнен методом рекурсивного спуска (Recursive Descent Parsing).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Разработать парсер, который проверяет синтаксическую корректность секции объявления, соответствующей следующей простой грамматике (в модифицированной БНФ)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56A98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E48C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6EE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FC5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/>
    </w:p>
    <w:p w14:paraId="6E8FF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DDF6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     </w:t>
      </w:r>
      <w:r/>
    </w:p>
    <w:p w14:paraId="36A75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</w:t>
      </w:r>
      <w:r/>
    </w:p>
    <w:p w14:paraId="76183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</w:t>
      </w:r>
      <w:r/>
    </w:p>
    <w:p w14:paraId="6F397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Comma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    </w:t>
      </w:r>
      <w:r/>
    </w:p>
    <w:p w14:paraId="0ACF9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EndOfFile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/>
    </w:p>
    <w:p w14:paraId="504D6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1F7D9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7F8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/>
    </w:p>
    <w:p w14:paraId="703D3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7EC6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}</w:t>
      </w:r>
      <w:r/>
    </w:p>
    <w:p w14:paraId="37335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}</w:t>
      </w:r>
      <w:r/>
    </w:p>
    <w:p w14:paraId="23109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513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6363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76AF6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F739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F75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DE6B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268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override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1C6EA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1D6FE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$"[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}{(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IsNullOrEmpty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 ?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$":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BEC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1AA8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5315D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6C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SyntaxException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/>
    </w:p>
    <w:p w14:paraId="559E6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22FB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SyntaxException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7E6F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$"Синтаксическая ошибка: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в токене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 }</w:t>
      </w:r>
      <w:r/>
    </w:p>
    <w:p w14:paraId="784A5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214EA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305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/>
    </w:p>
    <w:p w14:paraId="22107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8DB5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056C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C83B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 w14:paraId="4595C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49013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</w:t>
      </w:r>
      <w:r/>
    </w:p>
    <w:p w14:paraId="7C36B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1D53F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046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78EC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35FFD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D7EC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3DA7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0F761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7D7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GetNextToken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6ED99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7289A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F27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]))</w:t>
      </w:r>
      <w:r/>
    </w:p>
    <w:p w14:paraId="1652B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0B858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50F5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E50C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801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E013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7AF01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EndOfFile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CA6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D9A4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D47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1CB75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F7D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6F02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2287A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';'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B70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331D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F36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','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CB72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D960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Comma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5C95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D5C0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6CE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IsLetter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72FA1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77124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5ACA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IsLetterOrDigit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]))</w:t>
      </w:r>
      <w:r/>
    </w:p>
    <w:p w14:paraId="1A656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 w14:paraId="6D986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6009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67D6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49F9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9AE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_keywords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6D8E3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 w14:paraId="435F8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2DA0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3FF1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 w14:paraId="4B42B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 w14:paraId="414F5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D91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7BA9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6A3D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9E9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$"Лексическая ошибка: Неизвестный символ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A1D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6BA7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2083C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D69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/>
    </w:p>
    <w:p w14:paraId="306F0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3829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0C9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A0A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1CA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28BE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1EDE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AF81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_lexer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GetNextToken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8815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5A42D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Consume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expectedType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104E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2B2C7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expectedType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7BF3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1EC09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Успешно распознан токен: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06E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_lexer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GetNextToken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D838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426F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 w14:paraId="663B3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4DA6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SyntaxException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$"Ожидался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expectedType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но получен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AB15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4728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DC9E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F63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ParseDeclarationSection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6A31D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488D9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"-&gt; Начало разбора СЕКЦИИ_ОБЪЯВЛЕНИЙ"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9D89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875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Consume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8DA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3A9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ParseVariableList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CCB7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93B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Consume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2E02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C4A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EndOfFile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05EA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5393F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SyntaxException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$"Лишние токены после завершения секции"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68F0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1315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DFB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"&lt;- СЕКЦИЯ_ОБЪЯВЛЕНИЙ успешно разобрана."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9798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0409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7C2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ParseVariableList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71B9E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57862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-&gt; Начало разбора СПИСКА_ПЕРЕМЕННЫХ"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E4FB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FC40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Consume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CADA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7D7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_currentToken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Comma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D662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05D15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Consume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Comma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E6F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013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Consume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702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395E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CCF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&lt;- СПИСОК_ПЕРЕМЕННЫХ успешно разобран."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E34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5F91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6B322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56B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 w14:paraId="6FDFB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959C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CEE3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441D8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"VAR x, y, z;"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6BC2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"Корректный ввод"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2B1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0AA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invalidCode1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"VAR a b;"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67DE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"Некорректный ввод (пропущена запятая)"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invalidCode1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804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329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invalidCode2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"VAR p, q"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0CE7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"Некорректный ввод (пропущена ;)"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invalidCode2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06B8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3FD5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D70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909E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20F74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======================================================="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FFA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$"Тест: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| Входная строка: 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8EE7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$"======================================================="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20A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2F3AB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/>
    </w:p>
    <w:p w14:paraId="23379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22E93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59C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326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ParseDeclarationSection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4AB9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41167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0B6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"&gt;&gt;&gt; АНАЛИЗ ЗАВЕРШЕН УСПЕШНО. Секция корректна."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AED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02791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DDDB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A57F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3BF76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77CB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&gt;&gt;&gt; ОШИБКА АНАЛИЗА: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B71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7A11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8D4F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8161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E628160">
      <w:pPr>
        <w:pStyle w:val="9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Пояснение к коду</w:t>
      </w:r>
      <w:r>
        <w:rPr>
          <w:sz w:val="28"/>
          <w:szCs w:val="28"/>
        </w:rPr>
      </w:r>
    </w:p>
    <w:p w14:paraId="35B2FBAE">
      <w:pPr>
        <w:pStyle w:val="9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Грамматика и Метод Рекурсивного Спуска:</w:t>
      </w:r>
      <w:r>
        <w:rPr>
          <w:sz w:val="28"/>
          <w:szCs w:val="28"/>
        </w:rPr>
      </w:r>
    </w:p>
    <w:p w14:paraId="5D2CF4E7">
      <w:pPr>
        <w:pStyle w:val="964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Метод рекурсивного спуска основан на принципе </w:t>
      </w: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«один нетерминал – одна функция»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. Каждому нетерминалу (правилу грамматики) соответствует отдельный метод в классе Parser.</w:t>
      </w:r>
      <w:r>
        <w:rPr>
          <w:sz w:val="28"/>
          <w:szCs w:val="28"/>
        </w:rPr>
      </w:r>
    </w:p>
    <w:p w14:paraId="4DB11630">
      <w:pPr>
        <w:pStyle w:val="964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Нетерминал СЕКЦИЯ_ОБЪЯВЛЕНИЙ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$\rightarrow$ метод ParseDeclarationSection().</w:t>
      </w:r>
      <w:r>
        <w:rPr>
          <w:sz w:val="28"/>
          <w:szCs w:val="28"/>
        </w:rPr>
      </w:r>
    </w:p>
    <w:p w14:paraId="765D5666">
      <w:pPr>
        <w:pStyle w:val="964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Нетерминал СПИСОК_ПЕРЕМЕННЫХ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$\rightarrow$ метод ParseVariableList().</w:t>
      </w:r>
      <w:r>
        <w:rPr>
          <w:sz w:val="28"/>
          <w:szCs w:val="28"/>
        </w:rPr>
      </w:r>
    </w:p>
    <w:p w14:paraId="43443AF1">
      <w:pPr>
        <w:pStyle w:val="964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Управление потоком: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Анализ идет сверху вниз, начиная с самого верхнего правила (ParseDeclarationSection()). Методы вызывают друг друга (рекурсивно или последовательно) в том порядке, как токены должны встречаться в соответствии с правилами грамматики.</w:t>
      </w:r>
      <w:r>
        <w:rPr>
          <w:sz w:val="28"/>
          <w:szCs w:val="28"/>
        </w:rPr>
      </w:r>
    </w:p>
    <w:p w14:paraId="65CCC2A1">
      <w:pPr>
        <w:pStyle w:val="96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Классы Токенов и Лексер (Token, Lexer):</w:t>
      </w:r>
      <w:r>
        <w:rPr>
          <w:sz w:val="28"/>
          <w:szCs w:val="28"/>
        </w:rPr>
      </w:r>
    </w:p>
    <w:p w14:paraId="3EA33933">
      <w:pPr>
        <w:pStyle w:val="964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Token – простой класс для хранения типа и значения лексемы (слова).</w:t>
      </w:r>
      <w:r>
        <w:rPr>
          <w:sz w:val="28"/>
          <w:szCs w:val="28"/>
        </w:rPr>
      </w:r>
    </w:p>
    <w:p w14:paraId="3206CA5E">
      <w:pPr>
        <w:pStyle w:val="964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Lexer – отвечает за чтение входной строки и выдачу токенов по одному (GetNextToken()). Он отделяет процесс лексического анализа от синтаксического. В данном случае он распознает ключевое слово VAR, идентификаторы, запятую и точку с запятой.</w:t>
      </w:r>
      <w:r>
        <w:rPr>
          <w:sz w:val="28"/>
          <w:szCs w:val="28"/>
        </w:rPr>
      </w:r>
    </w:p>
    <w:p w14:paraId="7D7BBDD9">
      <w:pPr>
        <w:pStyle w:val="96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Класс Парсера (Parser):</w:t>
      </w:r>
      <w:r>
        <w:rPr>
          <w:sz w:val="28"/>
          <w:szCs w:val="28"/>
        </w:rPr>
      </w:r>
    </w:p>
    <w:p w14:paraId="3729F192">
      <w:pPr>
        <w:pStyle w:val="964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_currentToken: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Приватное поле, которое всегда содержит </w:t>
      </w: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текущий токен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, который нужно обработать.</w:t>
      </w:r>
      <w:r>
        <w:rPr>
          <w:sz w:val="28"/>
          <w:szCs w:val="28"/>
        </w:rPr>
      </w:r>
    </w:p>
    <w:p w14:paraId="646F0E72">
      <w:pPr>
        <w:pStyle w:val="964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Consume(TokenType expectedType):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Ключевой вспомогательный метод. Он выполняет две функции:</w:t>
      </w:r>
      <w:r>
        <w:rPr>
          <w:sz w:val="28"/>
          <w:szCs w:val="28"/>
        </w:rPr>
      </w:r>
    </w:p>
    <w:p w14:paraId="0D60407D">
      <w:pPr>
        <w:pStyle w:val="964"/>
        <w:numPr>
          <w:ilvl w:val="2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Проверяет, соответствует ли текущий токен </w:t>
      </w: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ожидаемому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типу. Если нет — генерирует SyntaxException.</w:t>
      </w:r>
      <w:r>
        <w:rPr>
          <w:sz w:val="28"/>
          <w:szCs w:val="28"/>
        </w:rPr>
      </w:r>
    </w:p>
    <w:p w14:paraId="3FFEBB25">
      <w:pPr>
        <w:pStyle w:val="964"/>
        <w:numPr>
          <w:ilvl w:val="2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Если соответствует — считывает </w:t>
      </w: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следующий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токен из лексера, продвигая парсер вперед.</w:t>
      </w:r>
      <w:r>
        <w:rPr>
          <w:sz w:val="28"/>
          <w:szCs w:val="28"/>
        </w:rPr>
      </w:r>
    </w:p>
    <w:p w14:paraId="5A209B8B">
      <w:pPr>
        <w:pStyle w:val="964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ParseDeclarationSection():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Соответствует правилу {VAR СПИСОК/ПЕРЕМЕННЫХ</w:t>
      </w:r>
      <w:r>
        <w:rPr>
          <w:rFonts w:ascii="Liberation Sans" w:hAnsi="Liberation Sans" w:eastAsia="Liberation Sans" w:cs="Liberation Sans"/>
          <w:color w:val="000000"/>
          <w:sz w:val="28"/>
          <w:szCs w:val="28"/>
          <w:lang w:val="en-US"/>
        </w:rPr>
        <w:t xml:space="preserve">}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. Он последовательно вызывает Consume(TokenType.Var), затем ParseVariableList() (рекурсивный вызов) и, наконец, Consume(TokenType.Semicolon).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48B731F0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49B63DF2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77CEAAED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06FD327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526E5B4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165D1B8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317CD5E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0B571458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4B4C69E2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4500CD0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2C4EE844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4755275C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 w14:paraId="59620264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005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354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200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Разработанная программа успешно реализует синтаксический анализатор секции объявления переменных методом рекурсивного спуска на языке C#. Анализатор эффективно проверяет синтаксическую корректность входной строки, отражая структуру заданной грамматики в ви</w:t>
      </w:r>
      <w:r>
        <w:rPr>
          <w:sz w:val="28"/>
          <w:szCs w:val="28"/>
        </w:rPr>
        <w:t xml:space="preserve">де вызовов функций. Метод показал свою простоту и прямолинейность: каждое правило грамматики легко отображается в соответствующий метод анализатора. При обнаружении ошибки, программа генерирует исключение SyntaxException, что позволяет точно указать место </w:t>
      </w:r>
      <w:r>
        <w:rPr>
          <w:sz w:val="28"/>
          <w:szCs w:val="28"/>
        </w:rPr>
        <w:t xml:space="preserve">и причину синтаксического нарушения.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C504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731C1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2799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B91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9B3F8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B50E1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nsid w:val="08DF7C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2A023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nsid w:val="23C8F5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319EC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6A111D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05D33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59CCDE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Heading 1"/>
    <w:basedOn w:val="959"/>
    <w:next w:val="959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4">
    <w:name w:val="Heading 3"/>
    <w:basedOn w:val="959"/>
    <w:next w:val="959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5">
    <w:name w:val="Heading 4"/>
    <w:basedOn w:val="959"/>
    <w:next w:val="959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6">
    <w:name w:val="Heading 5"/>
    <w:basedOn w:val="959"/>
    <w:next w:val="959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7">
    <w:name w:val="Heading 6"/>
    <w:basedOn w:val="959"/>
    <w:next w:val="959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8">
    <w:name w:val="Heading 7"/>
    <w:basedOn w:val="959"/>
    <w:next w:val="959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9"/>
    <w:next w:val="959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9"/>
    <w:next w:val="959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1 Char"/>
    <w:basedOn w:val="961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61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61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61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61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61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61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61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61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59"/>
    <w:next w:val="959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Subtitle"/>
    <w:basedOn w:val="959"/>
    <w:next w:val="959"/>
    <w:link w:val="92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3">
    <w:name w:val="Subtitle Char"/>
    <w:basedOn w:val="961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59"/>
    <w:next w:val="959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61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9"/>
    <w:next w:val="959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1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959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Header Char"/>
    <w:basedOn w:val="961"/>
    <w:link w:val="935"/>
    <w:uiPriority w:val="99"/>
    <w:pPr>
      <w:pBdr/>
      <w:spacing/>
      <w:ind/>
    </w:pPr>
  </w:style>
  <w:style w:type="paragraph" w:styleId="937">
    <w:name w:val="Footer"/>
    <w:basedOn w:val="959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Footer Char"/>
    <w:basedOn w:val="961"/>
    <w:link w:val="937"/>
    <w:uiPriority w:val="99"/>
    <w:pPr>
      <w:pBdr/>
      <w:spacing/>
      <w:ind/>
    </w:pPr>
  </w:style>
  <w:style w:type="paragraph" w:styleId="939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0">
    <w:name w:val="footnote text"/>
    <w:basedOn w:val="959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1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59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1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8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9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50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1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2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3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4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5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57">
    <w:name w:val="TOC Heading"/>
    <w:uiPriority w:val="39"/>
    <w:unhideWhenUsed/>
    <w:pPr>
      <w:pBdr/>
      <w:spacing/>
      <w:ind/>
    </w:p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60">
    <w:name w:val="Heading 2"/>
    <w:basedOn w:val="959"/>
    <w:link w:val="971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paragraph" w:styleId="964">
    <w:name w:val="List Paragraph"/>
    <w:basedOn w:val="959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65" w:customStyle="1">
    <w:name w:val="f557a95f87"/>
    <w:basedOn w:val="961"/>
    <w:qFormat/>
    <w:pPr>
      <w:pBdr/>
      <w:spacing/>
      <w:ind/>
    </w:pPr>
  </w:style>
  <w:style w:type="paragraph" w:styleId="966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67" w:customStyle="1">
    <w:name w:val="ds-markdown-paragraph"/>
    <w:basedOn w:val="95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68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69">
    <w:name w:val="HTML Code"/>
    <w:basedOn w:val="96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70">
    <w:name w:val="Hyperlink"/>
    <w:basedOn w:val="96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71" w:customStyle="1">
    <w:name w:val="Заголовок 2 Знак"/>
    <w:basedOn w:val="961"/>
    <w:link w:val="96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72">
    <w:name w:val="Normal (Web)"/>
    <w:basedOn w:val="959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17</cp:revision>
  <dcterms:created xsi:type="dcterms:W3CDTF">2025-09-21T08:09:00Z</dcterms:created>
  <dcterms:modified xsi:type="dcterms:W3CDTF">2025-12-14T08:59:18Z</dcterms:modified>
</cp:coreProperties>
</file>