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9516"/>
      </w:tblGrid>
      <w:tr w:rsidR="002965CB" w:rsidTr="002965CB">
        <w:trPr>
          <w:trHeight w:val="296"/>
          <w:jc w:val="center"/>
        </w:trPr>
        <w:tc>
          <w:tcPr>
            <w:tcW w:w="5000" w:type="pct"/>
            <w:hideMark/>
          </w:tcPr>
          <w:p w:rsidR="002965CB" w:rsidRDefault="002965CB" w:rsidP="002965CB">
            <w:pPr>
              <w:pStyle w:val="a5"/>
              <w:spacing w:line="25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2965CB" w:rsidTr="002965CB">
        <w:trPr>
          <w:trHeight w:val="244"/>
          <w:jc w:val="center"/>
        </w:trPr>
        <w:tc>
          <w:tcPr>
            <w:tcW w:w="5000" w:type="pct"/>
            <w:hideMark/>
          </w:tcPr>
          <w:p w:rsidR="002965CB" w:rsidRDefault="002965CB" w:rsidP="002965C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2965CB" w:rsidTr="002965CB">
        <w:trPr>
          <w:trHeight w:val="4176"/>
          <w:jc w:val="center"/>
        </w:trPr>
        <w:tc>
          <w:tcPr>
            <w:tcW w:w="5000" w:type="pct"/>
          </w:tcPr>
          <w:p w:rsidR="002965CB" w:rsidRDefault="002965CB" w:rsidP="002965C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2965CB" w:rsidRDefault="002965CB" w:rsidP="002965CB">
            <w:pPr>
              <w:pStyle w:val="a5"/>
              <w:spacing w:line="256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2965CB" w:rsidTr="002965CB">
        <w:trPr>
          <w:trHeight w:val="1002"/>
          <w:jc w:val="center"/>
        </w:trPr>
        <w:tc>
          <w:tcPr>
            <w:tcW w:w="5000" w:type="pct"/>
            <w:hideMark/>
          </w:tcPr>
          <w:p w:rsidR="002965CB" w:rsidRDefault="002965CB" w:rsidP="002965CB">
            <w:pPr>
              <w:pStyle w:val="a5"/>
              <w:spacing w:line="256" w:lineRule="auto"/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</w:tc>
      </w:tr>
      <w:tr w:rsidR="002965CB" w:rsidTr="002965CB">
        <w:trPr>
          <w:trHeight w:val="703"/>
          <w:jc w:val="center"/>
        </w:trPr>
        <w:tc>
          <w:tcPr>
            <w:tcW w:w="5000" w:type="pct"/>
            <w:vAlign w:val="center"/>
            <w:hideMark/>
          </w:tcPr>
          <w:p w:rsidR="002965CB" w:rsidRDefault="002965CB" w:rsidP="002965CB">
            <w:pPr>
              <w:pStyle w:val="a5"/>
              <w:spacing w:line="256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 w:rsidRPr="00A578AB"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2965CB" w:rsidTr="002965CB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:rsidR="002965CB" w:rsidRDefault="002965CB" w:rsidP="002965CB">
            <w:pPr>
              <w:pStyle w:val="a5"/>
              <w:spacing w:line="256" w:lineRule="auto"/>
              <w:rPr>
                <w:rFonts w:eastAsiaTheme="majorEastAsia"/>
                <w:sz w:val="44"/>
                <w:szCs w:val="44"/>
                <w:lang w:val="en-US" w:eastAsia="en-US"/>
              </w:rPr>
            </w:pPr>
          </w:p>
        </w:tc>
      </w:tr>
      <w:tr w:rsidR="002965CB" w:rsidTr="002965CB">
        <w:trPr>
          <w:trHeight w:val="360"/>
          <w:jc w:val="center"/>
        </w:trPr>
        <w:tc>
          <w:tcPr>
            <w:tcW w:w="5000" w:type="pct"/>
            <w:vAlign w:val="center"/>
          </w:tcPr>
          <w:p w:rsidR="002965CB" w:rsidRDefault="002965CB" w:rsidP="002965CB">
            <w:pPr>
              <w:pStyle w:val="a5"/>
              <w:spacing w:line="256" w:lineRule="auto"/>
              <w:rPr>
                <w:lang w:eastAsia="en-US"/>
              </w:rPr>
            </w:pPr>
          </w:p>
        </w:tc>
      </w:tr>
      <w:tr w:rsidR="002965CB" w:rsidTr="002965CB">
        <w:trPr>
          <w:trHeight w:val="163"/>
          <w:jc w:val="center"/>
        </w:trPr>
        <w:tc>
          <w:tcPr>
            <w:tcW w:w="5000" w:type="pct"/>
            <w:vAlign w:val="center"/>
          </w:tcPr>
          <w:p w:rsidR="002965CB" w:rsidRPr="00F023F2" w:rsidRDefault="002965CB" w:rsidP="002965CB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sz w:val="5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Решение </w:t>
            </w:r>
            <w:r w:rsidR="009156BF">
              <w:rPr>
                <w:rFonts w:ascii="Times New Roman" w:hAnsi="Times New Roman"/>
                <w:b/>
                <w:bCs/>
                <w:sz w:val="56"/>
                <w:lang w:val="ru-RU"/>
              </w:rPr>
              <w:t>О</w:t>
            </w: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СЛАУ м</w:t>
            </w:r>
            <w:r w:rsidRPr="00A578AB">
              <w:rPr>
                <w:rFonts w:ascii="Times New Roman" w:hAnsi="Times New Roman"/>
                <w:b/>
                <w:bCs/>
                <w:sz w:val="56"/>
                <w:lang w:val="ru-RU"/>
              </w:rPr>
              <w:t>етод</w:t>
            </w: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ом</w:t>
            </w:r>
            <w:r w:rsidRPr="00A578AB"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 Гаусса</w:t>
            </w: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 с выбором главного элемента</w:t>
            </w:r>
          </w:p>
          <w:p w:rsidR="002965CB" w:rsidRDefault="002965CB" w:rsidP="002965C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2965CB" w:rsidRDefault="002965CB" w:rsidP="002965C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2965CB" w:rsidRPr="00F023F2" w:rsidRDefault="002965CB" w:rsidP="002965C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2965CB" w:rsidRDefault="002965CB" w:rsidP="002965C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965CB" w:rsidRDefault="002965CB" w:rsidP="002965CB">
            <w:pPr>
              <w:pStyle w:val="a5"/>
              <w:spacing w:line="256" w:lineRule="auto"/>
              <w:jc w:val="center"/>
              <w:rPr>
                <w:bCs/>
                <w:lang w:eastAsia="en-US"/>
              </w:rPr>
            </w:pPr>
          </w:p>
        </w:tc>
      </w:tr>
      <w:tr w:rsidR="002965CB" w:rsidTr="002965CB">
        <w:trPr>
          <w:trHeight w:val="163"/>
          <w:jc w:val="center"/>
        </w:trPr>
        <w:tc>
          <w:tcPr>
            <w:tcW w:w="5000" w:type="pct"/>
            <w:vAlign w:val="center"/>
          </w:tcPr>
          <w:p w:rsidR="002965CB" w:rsidRDefault="002965CB" w:rsidP="002965CB">
            <w:pPr>
              <w:pStyle w:val="a5"/>
              <w:spacing w:line="256" w:lineRule="auto"/>
              <w:rPr>
                <w:bCs/>
                <w:lang w:eastAsia="en-US"/>
              </w:rPr>
            </w:pPr>
          </w:p>
        </w:tc>
      </w:tr>
      <w:tr w:rsidR="002965CB" w:rsidTr="002965CB">
        <w:trPr>
          <w:trHeight w:val="360"/>
          <w:jc w:val="center"/>
        </w:trPr>
        <w:tc>
          <w:tcPr>
            <w:tcW w:w="5000" w:type="pct"/>
            <w:vAlign w:val="center"/>
          </w:tcPr>
          <w:p w:rsidR="002965CB" w:rsidRDefault="002965CB" w:rsidP="002965CB">
            <w:pPr>
              <w:pStyle w:val="a5"/>
              <w:spacing w:line="25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2965CB" w:rsidRPr="00A578AB" w:rsidRDefault="009156BF" w:rsidP="002965CB">
            <w:pPr>
              <w:pStyle w:val="a5"/>
              <w:spacing w:line="25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22.09.2016</w:t>
            </w:r>
          </w:p>
        </w:tc>
      </w:tr>
    </w:tbl>
    <w:p w:rsidR="009156BF" w:rsidRDefault="009156BF" w:rsidP="002965CB">
      <w:pPr>
        <w:jc w:val="center"/>
      </w:pPr>
    </w:p>
    <w:p w:rsidR="009156BF" w:rsidRPr="009156BF" w:rsidRDefault="009156BF" w:rsidP="009156BF">
      <w:pPr>
        <w:pStyle w:val="aa"/>
        <w:jc w:val="center"/>
        <w:rPr>
          <w:lang w:val="en-US"/>
        </w:rPr>
      </w:pPr>
      <w:r>
        <w:t>Минск, 2016</w:t>
      </w:r>
    </w:p>
    <w:p w:rsidR="002965CB" w:rsidRPr="009156BF" w:rsidRDefault="002965CB" w:rsidP="009156BF">
      <w:pPr>
        <w:jc w:val="center"/>
      </w:pPr>
    </w:p>
    <w:tbl>
      <w:tblPr>
        <w:tblpPr w:leftFromText="187" w:rightFromText="187" w:bottomFromText="160" w:vertAnchor="page" w:horzAnchor="page" w:tblpX="793" w:tblpY="15097"/>
        <w:tblW w:w="5024" w:type="pct"/>
        <w:tblLook w:val="04A0" w:firstRow="1" w:lastRow="0" w:firstColumn="1" w:lastColumn="0" w:noHBand="0" w:noVBand="1"/>
      </w:tblPr>
      <w:tblGrid>
        <w:gridCol w:w="10516"/>
      </w:tblGrid>
      <w:tr w:rsidR="002965CB" w:rsidTr="002965CB">
        <w:trPr>
          <w:trHeight w:val="281"/>
        </w:trPr>
        <w:tc>
          <w:tcPr>
            <w:tcW w:w="5000" w:type="pct"/>
            <w:vAlign w:val="center"/>
            <w:hideMark/>
          </w:tcPr>
          <w:p w:rsidR="002965CB" w:rsidRDefault="002965CB" w:rsidP="002965CB">
            <w:pPr>
              <w:pStyle w:val="a5"/>
              <w:spacing w:line="256" w:lineRule="auto"/>
              <w:jc w:val="center"/>
              <w:rPr>
                <w:lang w:eastAsia="en-US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6985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5CB" w:rsidRDefault="002965CB" w:rsidP="002965CB">
          <w:pPr>
            <w:pStyle w:val="a7"/>
          </w:pPr>
          <w:r>
            <w:t>Оглавление</w:t>
          </w:r>
        </w:p>
        <w:p w:rsidR="002965CB" w:rsidRDefault="002965CB" w:rsidP="002965C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7395" w:history="1">
            <w:r w:rsidRPr="009E1289">
              <w:rPr>
                <w:rStyle w:val="a3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E1289">
              <w:rPr>
                <w:rStyle w:val="a3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5CB" w:rsidRDefault="00E03255" w:rsidP="002965C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6" w:history="1">
            <w:r w:rsidR="002965CB" w:rsidRPr="009E1289">
              <w:rPr>
                <w:rStyle w:val="a3"/>
                <w:rFonts w:ascii="Wingdings" w:hAnsi="Wingdings"/>
                <w:noProof/>
              </w:rPr>
              <w:t></w:t>
            </w:r>
            <w:r w:rsidR="002965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65CB" w:rsidRPr="009E1289">
              <w:rPr>
                <w:rStyle w:val="a3"/>
                <w:b/>
                <w:noProof/>
              </w:rPr>
              <w:t>Краткая теория</w:t>
            </w:r>
            <w:r w:rsidR="002965CB">
              <w:rPr>
                <w:noProof/>
                <w:webHidden/>
              </w:rPr>
              <w:tab/>
            </w:r>
            <w:r w:rsidR="002965CB">
              <w:rPr>
                <w:noProof/>
                <w:webHidden/>
              </w:rPr>
              <w:fldChar w:fldCharType="begin"/>
            </w:r>
            <w:r w:rsidR="002965CB">
              <w:rPr>
                <w:noProof/>
                <w:webHidden/>
              </w:rPr>
              <w:instrText xml:space="preserve"> PAGEREF _Toc430887396 \h </w:instrText>
            </w:r>
            <w:r w:rsidR="002965CB">
              <w:rPr>
                <w:noProof/>
                <w:webHidden/>
              </w:rPr>
            </w:r>
            <w:r w:rsidR="002965CB">
              <w:rPr>
                <w:noProof/>
                <w:webHidden/>
              </w:rPr>
              <w:fldChar w:fldCharType="separate"/>
            </w:r>
            <w:r w:rsidR="002965CB">
              <w:rPr>
                <w:noProof/>
                <w:webHidden/>
              </w:rPr>
              <w:t>4</w:t>
            </w:r>
            <w:r w:rsidR="002965CB">
              <w:rPr>
                <w:noProof/>
                <w:webHidden/>
              </w:rPr>
              <w:fldChar w:fldCharType="end"/>
            </w:r>
          </w:hyperlink>
        </w:p>
        <w:p w:rsidR="002965CB" w:rsidRDefault="00E03255" w:rsidP="002965C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7" w:history="1">
            <w:r w:rsidR="002965CB" w:rsidRPr="009E1289">
              <w:rPr>
                <w:rStyle w:val="a3"/>
                <w:rFonts w:ascii="Wingdings" w:hAnsi="Wingdings"/>
                <w:noProof/>
                <w:lang w:val="en-US"/>
              </w:rPr>
              <w:t></w:t>
            </w:r>
            <w:r w:rsidR="002965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65CB" w:rsidRPr="009E1289">
              <w:rPr>
                <w:rStyle w:val="a3"/>
                <w:b/>
                <w:noProof/>
              </w:rPr>
              <w:t>Листинг</w:t>
            </w:r>
            <w:r w:rsidR="002965CB" w:rsidRPr="009E1289">
              <w:rPr>
                <w:rStyle w:val="a3"/>
                <w:b/>
                <w:noProof/>
                <w:lang w:val="en-US"/>
              </w:rPr>
              <w:t xml:space="preserve"> </w:t>
            </w:r>
            <w:r w:rsidR="002965CB" w:rsidRPr="009E1289">
              <w:rPr>
                <w:rStyle w:val="a3"/>
                <w:b/>
                <w:noProof/>
              </w:rPr>
              <w:t>программы</w:t>
            </w:r>
            <w:r w:rsidR="002965CB">
              <w:rPr>
                <w:noProof/>
                <w:webHidden/>
              </w:rPr>
              <w:tab/>
            </w:r>
            <w:r w:rsidR="002965CB">
              <w:rPr>
                <w:noProof/>
                <w:webHidden/>
              </w:rPr>
              <w:fldChar w:fldCharType="begin"/>
            </w:r>
            <w:r w:rsidR="002965CB">
              <w:rPr>
                <w:noProof/>
                <w:webHidden/>
              </w:rPr>
              <w:instrText xml:space="preserve"> PAGEREF _Toc430887397 \h </w:instrText>
            </w:r>
            <w:r w:rsidR="002965CB">
              <w:rPr>
                <w:noProof/>
                <w:webHidden/>
              </w:rPr>
            </w:r>
            <w:r w:rsidR="002965CB">
              <w:rPr>
                <w:noProof/>
                <w:webHidden/>
              </w:rPr>
              <w:fldChar w:fldCharType="separate"/>
            </w:r>
            <w:r w:rsidR="002965CB">
              <w:rPr>
                <w:noProof/>
                <w:webHidden/>
              </w:rPr>
              <w:t>6</w:t>
            </w:r>
            <w:r w:rsidR="002965CB">
              <w:rPr>
                <w:noProof/>
                <w:webHidden/>
              </w:rPr>
              <w:fldChar w:fldCharType="end"/>
            </w:r>
          </w:hyperlink>
        </w:p>
        <w:p w:rsidR="002965CB" w:rsidRDefault="00E03255" w:rsidP="002965C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8" w:history="1">
            <w:r w:rsidR="002965CB" w:rsidRPr="009E1289">
              <w:rPr>
                <w:rStyle w:val="a3"/>
                <w:rFonts w:ascii="Wingdings" w:hAnsi="Wingdings"/>
                <w:noProof/>
              </w:rPr>
              <w:t></w:t>
            </w:r>
            <w:r w:rsidR="002965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65CB" w:rsidRPr="009E1289">
              <w:rPr>
                <w:rStyle w:val="a3"/>
                <w:b/>
                <w:noProof/>
              </w:rPr>
              <w:t>Результаты</w:t>
            </w:r>
            <w:r w:rsidR="002965CB">
              <w:rPr>
                <w:noProof/>
                <w:webHidden/>
              </w:rPr>
              <w:tab/>
            </w:r>
            <w:r w:rsidR="002965CB">
              <w:rPr>
                <w:noProof/>
                <w:webHidden/>
              </w:rPr>
              <w:fldChar w:fldCharType="begin"/>
            </w:r>
            <w:r w:rsidR="002965CB">
              <w:rPr>
                <w:noProof/>
                <w:webHidden/>
              </w:rPr>
              <w:instrText xml:space="preserve"> PAGEREF _Toc430887398 \h </w:instrText>
            </w:r>
            <w:r w:rsidR="002965CB">
              <w:rPr>
                <w:noProof/>
                <w:webHidden/>
              </w:rPr>
            </w:r>
            <w:r w:rsidR="002965CB">
              <w:rPr>
                <w:noProof/>
                <w:webHidden/>
              </w:rPr>
              <w:fldChar w:fldCharType="separate"/>
            </w:r>
            <w:r w:rsidR="002965CB">
              <w:rPr>
                <w:noProof/>
                <w:webHidden/>
              </w:rPr>
              <w:t>10</w:t>
            </w:r>
            <w:r w:rsidR="002965CB">
              <w:rPr>
                <w:noProof/>
                <w:webHidden/>
              </w:rPr>
              <w:fldChar w:fldCharType="end"/>
            </w:r>
          </w:hyperlink>
        </w:p>
        <w:p w:rsidR="002965CB" w:rsidRDefault="002965CB" w:rsidP="002965CB">
          <w:r>
            <w:rPr>
              <w:b/>
              <w:bCs/>
            </w:rPr>
            <w:fldChar w:fldCharType="end"/>
          </w:r>
        </w:p>
      </w:sdtContent>
    </w:sdt>
    <w:p w:rsidR="002965CB" w:rsidRDefault="002965CB" w:rsidP="002965CB"/>
    <w:p w:rsidR="002965CB" w:rsidRDefault="002965CB" w:rsidP="002965CB">
      <w:pPr>
        <w:spacing w:after="160" w:line="259" w:lineRule="auto"/>
      </w:pPr>
      <w:r>
        <w:br w:type="page"/>
      </w:r>
    </w:p>
    <w:p w:rsidR="002965CB" w:rsidRPr="00C45D50" w:rsidRDefault="002965CB" w:rsidP="002965CB">
      <w:pPr>
        <w:pStyle w:val="a6"/>
        <w:numPr>
          <w:ilvl w:val="0"/>
          <w:numId w:val="2"/>
        </w:numPr>
        <w:jc w:val="center"/>
        <w:outlineLvl w:val="0"/>
        <w:rPr>
          <w:b/>
          <w:sz w:val="32"/>
        </w:rPr>
      </w:pPr>
      <w:bookmarkStart w:id="0" w:name="_Toc430887395"/>
      <w:r w:rsidRPr="00C45D50">
        <w:rPr>
          <w:b/>
          <w:sz w:val="32"/>
        </w:rPr>
        <w:lastRenderedPageBreak/>
        <w:t>Постановка задачи</w:t>
      </w:r>
      <w:bookmarkEnd w:id="0"/>
    </w:p>
    <w:p w:rsidR="002965CB" w:rsidRDefault="002965CB" w:rsidP="002965CB">
      <w:pPr>
        <w:ind w:firstLine="708"/>
      </w:pPr>
      <w:r>
        <w:t xml:space="preserve">Рассматриваем следующую систему: </w:t>
      </w:r>
      <w:r>
        <w:rPr>
          <w:lang w:val="en-US"/>
        </w:rPr>
        <w:t>A</w:t>
      </w:r>
      <w:r w:rsidR="00852AF7" w:rsidRPr="00852AF7">
        <w:t>*</w:t>
      </w:r>
      <w:r>
        <w:rPr>
          <w:lang w:val="en-US"/>
        </w:rPr>
        <w:t>x</w:t>
      </w:r>
      <w:r w:rsidR="00852AF7" w:rsidRPr="00852AF7">
        <w:t xml:space="preserve"> </w:t>
      </w:r>
      <w:r w:rsidRPr="008F61D6">
        <w:t>=</w:t>
      </w:r>
      <w:r w:rsidR="00852AF7" w:rsidRPr="00852AF7">
        <w:t xml:space="preserve"> </w:t>
      </w:r>
      <w:r>
        <w:rPr>
          <w:lang w:val="en-US"/>
        </w:rPr>
        <w:t>f</w:t>
      </w:r>
      <w:r w:rsidRPr="008F61D6">
        <w:t xml:space="preserve">, </w:t>
      </w:r>
      <w:r>
        <w:t xml:space="preserve">где </w:t>
      </w:r>
      <w:r>
        <w:rPr>
          <w:lang w:val="en-US"/>
        </w:rPr>
        <w:t>A</w:t>
      </w:r>
      <w:r w:rsidRPr="008F61D6">
        <w:t xml:space="preserve"> </w:t>
      </w:r>
      <w:r>
        <w:t>–</w:t>
      </w:r>
      <w:r w:rsidRPr="008F61D6">
        <w:t xml:space="preserve"> </w:t>
      </w:r>
      <w:r>
        <w:t xml:space="preserve">матрица коэффициентов, </w:t>
      </w:r>
      <w:r>
        <w:rPr>
          <w:lang w:val="en-US"/>
        </w:rPr>
        <w:t>x</w:t>
      </w:r>
      <w:r w:rsidRPr="008F61D6">
        <w:t xml:space="preserve"> </w:t>
      </w:r>
      <w:r>
        <w:t>–</w:t>
      </w:r>
      <w:r w:rsidRPr="008F61D6">
        <w:t xml:space="preserve"> </w:t>
      </w:r>
      <w:r>
        <w:t xml:space="preserve">вектор неизвестных, </w:t>
      </w:r>
      <w:r>
        <w:rPr>
          <w:lang w:val="en-US"/>
        </w:rPr>
        <w:t>f</w:t>
      </w:r>
      <w:r>
        <w:t xml:space="preserve"> –</w:t>
      </w:r>
      <w:r w:rsidRPr="008F61D6">
        <w:t xml:space="preserve"> </w:t>
      </w:r>
      <w:r>
        <w:t>вектор свободных значений.</w:t>
      </w:r>
    </w:p>
    <w:p w:rsidR="002965CB" w:rsidRPr="008F61D6" w:rsidRDefault="002965CB" w:rsidP="002965CB">
      <w:pPr>
        <w:pStyle w:val="a6"/>
        <w:numPr>
          <w:ilvl w:val="0"/>
          <w:numId w:val="1"/>
        </w:numPr>
      </w:pPr>
      <w:r>
        <w:t xml:space="preserve">Построить стандартную программу для решения </w:t>
      </w:r>
      <w:r w:rsidR="009156BF">
        <w:t>О</w:t>
      </w:r>
      <w:r w:rsidR="00852AF7">
        <w:t>СЛАУ</w:t>
      </w:r>
      <w:r>
        <w:t xml:space="preserve"> метод</w:t>
      </w:r>
      <w:r w:rsidR="00852AF7">
        <w:t>ом</w:t>
      </w:r>
      <w:r>
        <w:t xml:space="preserve"> Гаусса </w:t>
      </w:r>
      <w:r w:rsidR="00852AF7">
        <w:t xml:space="preserve">с выбором главного элемента </w:t>
      </w:r>
      <w:r>
        <w:t xml:space="preserve">для числа уравнений </w:t>
      </w:r>
      <w:r>
        <w:rPr>
          <w:lang w:val="en-US"/>
        </w:rPr>
        <w:t>n</w:t>
      </w:r>
      <w:r w:rsidRPr="008F61D6">
        <w:t xml:space="preserve"> ≥ 1.</w:t>
      </w:r>
    </w:p>
    <w:p w:rsidR="002965CB" w:rsidRPr="00AA4F59" w:rsidRDefault="002965CB" w:rsidP="002965CB">
      <w:pPr>
        <w:pStyle w:val="a6"/>
        <w:numPr>
          <w:ilvl w:val="0"/>
          <w:numId w:val="1"/>
        </w:numPr>
      </w:pPr>
      <w:r>
        <w:t xml:space="preserve">Решить систему с помощью этой программы и получить приближенное </w:t>
      </w:r>
      <w:proofErr w:type="gramStart"/>
      <w:r>
        <w:t xml:space="preserve">значение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A4F59">
        <w:rPr>
          <w:rFonts w:eastAsiaTheme="minorEastAsia"/>
        </w:rPr>
        <w:t>.</w:t>
      </w:r>
      <w:proofErr w:type="gramEnd"/>
    </w:p>
    <w:p w:rsidR="002965CB" w:rsidRPr="00AA4F59" w:rsidRDefault="002965CB" w:rsidP="002965CB">
      <w:pPr>
        <w:pStyle w:val="a6"/>
        <w:numPr>
          <w:ilvl w:val="0"/>
          <w:numId w:val="1"/>
        </w:numPr>
      </w:pPr>
      <w:r>
        <w:t xml:space="preserve">Вычислить определитель матрицы </w:t>
      </w:r>
      <w:r>
        <w:rPr>
          <w:lang w:val="en-US"/>
        </w:rPr>
        <w:t>A</w:t>
      </w:r>
      <w:r w:rsidRPr="00AA4F59">
        <w:t xml:space="preserve"> – </w:t>
      </w:r>
      <w:proofErr w:type="spellStart"/>
      <w:r>
        <w:rPr>
          <w:lang w:val="en-US"/>
        </w:rPr>
        <w:t>det</w:t>
      </w:r>
      <w:proofErr w:type="spellEnd"/>
      <w:r w:rsidRPr="00AA4F59">
        <w:t xml:space="preserve"> </w:t>
      </w:r>
      <w:r>
        <w:rPr>
          <w:lang w:val="en-US"/>
        </w:rPr>
        <w:t>A</w:t>
      </w:r>
      <w:r w:rsidRPr="00AA4F59">
        <w:t>.</w:t>
      </w:r>
    </w:p>
    <w:p w:rsidR="002965CB" w:rsidRPr="00AA4F59" w:rsidRDefault="00852AF7" w:rsidP="002965CB">
      <w:pPr>
        <w:pStyle w:val="a6"/>
        <w:numPr>
          <w:ilvl w:val="0"/>
          <w:numId w:val="1"/>
        </w:numPr>
      </w:pPr>
      <w:r>
        <w:t>Найти</w:t>
      </w:r>
      <w:r w:rsidR="002965CB">
        <w:t xml:space="preserve"> обратную </w:t>
      </w:r>
      <w:proofErr w:type="gramStart"/>
      <w:r w:rsidR="002965CB">
        <w:t xml:space="preserve">матрицу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965CB" w:rsidRPr="00AA4F59">
        <w:rPr>
          <w:rFonts w:eastAsiaTheme="minorEastAsia"/>
        </w:rPr>
        <w:t>.</w:t>
      </w:r>
      <w:proofErr w:type="gramEnd"/>
    </w:p>
    <w:p w:rsidR="002965CB" w:rsidRDefault="002965CB" w:rsidP="002965CB">
      <w:pPr>
        <w:pStyle w:val="a6"/>
        <w:numPr>
          <w:ilvl w:val="0"/>
          <w:numId w:val="1"/>
        </w:numPr>
      </w:pPr>
      <w:r>
        <w:t xml:space="preserve">Вычислить меру обусловленности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eastAsiaTheme="minorEastAsia"/>
        </w:rPr>
        <w:t>.</w:t>
      </w:r>
      <w:proofErr w:type="gramEnd"/>
    </w:p>
    <w:p w:rsidR="002965CB" w:rsidRDefault="002965CB" w:rsidP="002965CB">
      <w:pPr>
        <w:ind w:left="360"/>
      </w:pPr>
    </w:p>
    <w:p w:rsidR="002965CB" w:rsidRDefault="002965CB" w:rsidP="002965CB">
      <w:pPr>
        <w:spacing w:after="160" w:line="259" w:lineRule="auto"/>
      </w:pPr>
      <w:r>
        <w:br w:type="page"/>
      </w:r>
    </w:p>
    <w:p w:rsidR="002965CB" w:rsidRPr="00C45D50" w:rsidRDefault="002965CB" w:rsidP="002965CB">
      <w:pPr>
        <w:pStyle w:val="a6"/>
        <w:numPr>
          <w:ilvl w:val="0"/>
          <w:numId w:val="2"/>
        </w:numPr>
        <w:jc w:val="center"/>
        <w:outlineLvl w:val="0"/>
        <w:rPr>
          <w:b/>
          <w:sz w:val="32"/>
        </w:rPr>
      </w:pPr>
      <w:bookmarkStart w:id="1" w:name="_Toc430887396"/>
      <w:r w:rsidRPr="00C45D50">
        <w:rPr>
          <w:b/>
          <w:sz w:val="32"/>
        </w:rPr>
        <w:lastRenderedPageBreak/>
        <w:t>Краткая теория</w:t>
      </w:r>
      <w:bookmarkEnd w:id="1"/>
    </w:p>
    <w:p w:rsidR="002965CB" w:rsidRDefault="002965CB" w:rsidP="002965CB">
      <w:pPr>
        <w:spacing w:after="160" w:line="259" w:lineRule="auto"/>
        <w:ind w:firstLine="360"/>
      </w:pPr>
      <w:r>
        <w:t xml:space="preserve">Имеем систему из </w:t>
      </w:r>
      <w:r>
        <w:rPr>
          <w:lang w:val="en-US"/>
        </w:rPr>
        <w:t>n</w:t>
      </w:r>
      <w:r w:rsidRPr="00893FA9">
        <w:t xml:space="preserve"> </w:t>
      </w:r>
      <w:r>
        <w:t>уравнений:</w:t>
      </w:r>
    </w:p>
    <w:p w:rsidR="002965CB" w:rsidRPr="00893FA9" w:rsidRDefault="00E03255" w:rsidP="002965CB">
      <w:pPr>
        <w:spacing w:after="160" w:line="259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eqArr>
            </m:e>
          </m:d>
        </m:oMath>
      </m:oMathPara>
    </w:p>
    <w:p w:rsidR="002965CB" w:rsidRDefault="002965CB" w:rsidP="002965CB">
      <w:pPr>
        <w:spacing w:after="160" w:line="259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965CB" w:rsidRDefault="002965CB" w:rsidP="002965CB">
      <w:pPr>
        <w:spacing w:after="160" w:line="259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Решая систему по методу Гаусса, приводим матрицу </w:t>
      </w:r>
      <w:r>
        <w:rPr>
          <w:rFonts w:eastAsiaTheme="minorEastAsia"/>
          <w:lang w:val="en-US"/>
        </w:rPr>
        <w:t>A</w:t>
      </w:r>
      <w:r w:rsidRPr="00A860CD">
        <w:rPr>
          <w:rFonts w:eastAsiaTheme="minorEastAsia"/>
        </w:rPr>
        <w:t xml:space="preserve"> </w:t>
      </w:r>
      <w:r w:rsidR="00852AF7">
        <w:rPr>
          <w:rFonts w:eastAsiaTheme="minorEastAsia"/>
        </w:rPr>
        <w:t>к нижне-т</w:t>
      </w:r>
      <w:r>
        <w:rPr>
          <w:rFonts w:eastAsiaTheme="minorEastAsia"/>
        </w:rPr>
        <w:t>реугольной со следующими коэффициентами:</w:t>
      </w:r>
    </w:p>
    <w:p w:rsidR="002965CB" w:rsidRPr="004239FB" w:rsidRDefault="00E03255" w:rsidP="002965CB">
      <w:pPr>
        <w:spacing w:after="160" w:line="259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:rsidR="002965CB" w:rsidRDefault="00E03255" w:rsidP="002965CB">
      <w:pPr>
        <w:spacing w:after="160" w:line="259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>k=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bar>
          <m:r>
            <w:rPr>
              <w:rFonts w:ascii="Cambria Math" w:eastAsiaTheme="minorEastAsia" w:hAnsi="Cambria Math"/>
            </w:rPr>
            <m:t>; i,j=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k+1, n</m:t>
              </m:r>
            </m:e>
          </m:bar>
        </m:oMath>
      </m:oMathPara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</w:rPr>
        <w:t>Вектор неизвестных находится следующим образом:</w:t>
      </w:r>
    </w:p>
    <w:p w:rsidR="002965CB" w:rsidRPr="004239FB" w:rsidRDefault="00E03255" w:rsidP="002965CB">
      <w:pPr>
        <w:spacing w:after="160" w:line="259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/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</m:oMath>
      </m:oMathPara>
    </w:p>
    <w:p w:rsidR="002965CB" w:rsidRDefault="00E03255" w:rsidP="002965CB">
      <w:pPr>
        <w:spacing w:after="160"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bSup>
          <m:r>
            <w:rPr>
              <w:rFonts w:ascii="Cambria Math" w:eastAsiaTheme="minorEastAsia" w:hAnsi="Cambria Math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-1, 1</m:t>
              </m:r>
            </m:e>
          </m:bar>
        </m:oMath>
      </m:oMathPara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</w:rPr>
        <w:t>Определитель матрицы вычисляем следующим образом:</w:t>
      </w:r>
    </w:p>
    <w:p w:rsidR="002965CB" w:rsidRPr="004239FB" w:rsidRDefault="00E03255" w:rsidP="002965CB">
      <w:pPr>
        <w:spacing w:after="160" w:line="259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p-</m:t>
          </m:r>
          <m:r>
            <w:rPr>
              <w:rFonts w:ascii="Cambria Math" w:eastAsiaTheme="minorEastAsia" w:hAnsi="Cambria Math"/>
            </w:rPr>
            <m:t xml:space="preserve">число перестановок матрицы 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нахождения обратной </w:t>
      </w:r>
      <w:proofErr w:type="gramStart"/>
      <w:r>
        <w:rPr>
          <w:rFonts w:eastAsiaTheme="minorEastAsia"/>
        </w:rPr>
        <w:t xml:space="preserve">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695E5D">
        <w:rPr>
          <w:rFonts w:eastAsiaTheme="minorEastAsia"/>
        </w:rPr>
        <w:t xml:space="preserve"> </w:t>
      </w:r>
      <w:r>
        <w:rPr>
          <w:rFonts w:eastAsiaTheme="minorEastAsia"/>
        </w:rPr>
        <w:t>воспользуемся</w:t>
      </w:r>
      <w:proofErr w:type="gramEnd"/>
      <w:r>
        <w:rPr>
          <w:rFonts w:eastAsiaTheme="minorEastAsia"/>
        </w:rPr>
        <w:t xml:space="preserve"> следующим:</w:t>
      </w:r>
    </w:p>
    <w:p w:rsidR="002965CB" w:rsidRPr="002715E5" w:rsidRDefault="002965CB" w:rsidP="002965CB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</m:oMath>
      </m:oMathPara>
    </w:p>
    <w:p w:rsidR="002965CB" w:rsidRPr="002715E5" w:rsidRDefault="00E03255" w:rsidP="002965CB">
      <w:pPr>
        <w:spacing w:after="160" w:line="259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2965CB" w:rsidRDefault="002965CB" w:rsidP="002965CB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ni</m:t>
                        </m:r>
                      </m:sub>
                    </m:sSub>
                  </m:e>
                </m:mr>
              </m:m>
            </m:e>
          </m:d>
        </m:oMath>
      </m:oMathPara>
    </w:p>
    <w:p w:rsidR="002965CB" w:rsidRDefault="002965CB" w:rsidP="002965CB">
      <w:pPr>
        <w:spacing w:after="160" w:line="259" w:lineRule="auto"/>
        <w:rPr>
          <w:rFonts w:eastAsiaTheme="minorEastAsia"/>
        </w:rPr>
      </w:pPr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Нормы </w:t>
      </w:r>
      <w:proofErr w:type="gramStart"/>
      <w:r>
        <w:rPr>
          <w:rFonts w:eastAsiaTheme="minorEastAsia"/>
        </w:rPr>
        <w:t xml:space="preserve">матриц </w:t>
      </w:r>
      <m:oMath>
        <m:r>
          <w:rPr>
            <w:rFonts w:ascii="Cambria Math" w:eastAsiaTheme="minorEastAsia" w:hAnsi="Cambria Math"/>
          </w:rPr>
          <m:t>A</m:t>
        </m:r>
      </m:oMath>
      <w:r w:rsidRPr="00695E5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вычислены по следующей формуле:</w:t>
      </w:r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</w:p>
    <w:p w:rsidR="002965CB" w:rsidRPr="00695E5D" w:rsidRDefault="00E03255" w:rsidP="002965CB">
      <w:pPr>
        <w:spacing w:after="160" w:line="259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1≤j≤n</m:t>
                  </m:r>
                </m:sub>
              </m:sSub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2965CB" w:rsidRDefault="002965CB" w:rsidP="002965CB">
      <w:pPr>
        <w:spacing w:after="160" w:line="259" w:lineRule="auto"/>
        <w:ind w:firstLine="708"/>
        <w:rPr>
          <w:lang w:val="en-US"/>
        </w:rPr>
      </w:pPr>
      <w:r>
        <w:t xml:space="preserve">Мера обусловленности </w:t>
      </w:r>
      <w:proofErr w:type="gramStart"/>
      <w:r>
        <w:t xml:space="preserve">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lang w:val="en-US"/>
        </w:rPr>
        <w:t>:</w:t>
      </w:r>
      <w:proofErr w:type="gramEnd"/>
    </w:p>
    <w:p w:rsidR="002965CB" w:rsidRDefault="002965CB" w:rsidP="002965CB">
      <w:pPr>
        <w:spacing w:after="160" w:line="259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ϑ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2965CB" w:rsidRPr="00FF7AD1" w:rsidRDefault="002965CB" w:rsidP="002965CB">
      <w:pPr>
        <w:spacing w:after="160" w:line="259" w:lineRule="auto"/>
        <w:rPr>
          <w:lang w:val="en-US"/>
        </w:rPr>
      </w:pPr>
    </w:p>
    <w:p w:rsidR="002965CB" w:rsidRDefault="002965CB" w:rsidP="002965CB">
      <w:pPr>
        <w:spacing w:after="160" w:line="259" w:lineRule="auto"/>
      </w:pPr>
      <w:r>
        <w:br w:type="page"/>
      </w:r>
    </w:p>
    <w:p w:rsidR="002965CB" w:rsidRPr="00FF7AD1" w:rsidRDefault="002965CB" w:rsidP="002965CB">
      <w:pPr>
        <w:pStyle w:val="a6"/>
        <w:numPr>
          <w:ilvl w:val="0"/>
          <w:numId w:val="2"/>
        </w:numPr>
        <w:jc w:val="center"/>
        <w:outlineLvl w:val="0"/>
        <w:rPr>
          <w:b/>
          <w:sz w:val="32"/>
          <w:lang w:val="en-US"/>
        </w:rPr>
      </w:pPr>
      <w:bookmarkStart w:id="2" w:name="_Toc430887397"/>
      <w:r w:rsidRPr="00C45D50">
        <w:rPr>
          <w:b/>
          <w:sz w:val="32"/>
        </w:rPr>
        <w:lastRenderedPageBreak/>
        <w:t>Листинг</w:t>
      </w:r>
      <w:r w:rsidRPr="00C45D50">
        <w:rPr>
          <w:b/>
          <w:sz w:val="32"/>
          <w:lang w:val="en-US"/>
        </w:rPr>
        <w:t xml:space="preserve"> </w:t>
      </w:r>
      <w:r w:rsidRPr="00C45D50">
        <w:rPr>
          <w:b/>
          <w:sz w:val="32"/>
        </w:rPr>
        <w:t>программы</w:t>
      </w:r>
      <w:bookmarkEnd w:id="2"/>
    </w:p>
    <w:p w:rsidR="002965CB" w:rsidRPr="00FF7AD1" w:rsidRDefault="002965CB" w:rsidP="002965CB">
      <w:pPr>
        <w:ind w:firstLine="708"/>
        <w:jc w:val="both"/>
      </w:pPr>
      <w:bookmarkStart w:id="3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="00852AF7">
        <w:t xml:space="preserve"> </w:t>
      </w:r>
      <w:proofErr w:type="spellStart"/>
      <w:r w:rsidR="00852AF7">
        <w:t>C</w:t>
      </w:r>
      <w:r w:rsidR="00852AF7" w:rsidRPr="00852AF7">
        <w:t>ommunity</w:t>
      </w:r>
      <w:proofErr w:type="spellEnd"/>
      <w:r w:rsidR="00852AF7">
        <w:t xml:space="preserve"> 2015</w:t>
      </w:r>
      <w:r w:rsidRPr="00FF7AD1">
        <w:t>.</w:t>
      </w:r>
      <w:bookmarkEnd w:id="3"/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2AF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9156BF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52AF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156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9156BF">
        <w:rPr>
          <w:rFonts w:ascii="Consolas" w:hAnsi="Consolas" w:cs="Consolas"/>
          <w:color w:val="000000"/>
          <w:sz w:val="19"/>
          <w:szCs w:val="19"/>
        </w:rPr>
        <w:t>(</w:t>
      </w:r>
      <w:r w:rsidRPr="009156BF">
        <w:rPr>
          <w:rFonts w:ascii="Consolas" w:hAnsi="Consolas" w:cs="Consolas"/>
          <w:color w:val="A31515"/>
          <w:sz w:val="19"/>
          <w:szCs w:val="19"/>
        </w:rPr>
        <w:t>"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input</w:t>
      </w:r>
      <w:r w:rsidRPr="009156BF">
        <w:rPr>
          <w:rFonts w:ascii="Consolas" w:hAnsi="Consolas" w:cs="Consolas"/>
          <w:color w:val="A31515"/>
          <w:sz w:val="19"/>
          <w:szCs w:val="19"/>
        </w:rPr>
        <w:t>.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9156BF">
        <w:rPr>
          <w:rFonts w:ascii="Consolas" w:hAnsi="Consolas" w:cs="Consolas"/>
          <w:color w:val="A31515"/>
          <w:sz w:val="19"/>
          <w:szCs w:val="19"/>
        </w:rPr>
        <w:t>"</w:t>
      </w:r>
      <w:r w:rsidRPr="009156BF">
        <w:rPr>
          <w:rFonts w:ascii="Consolas" w:hAnsi="Consolas" w:cs="Consolas"/>
          <w:color w:val="000000"/>
          <w:sz w:val="19"/>
          <w:szCs w:val="19"/>
        </w:rPr>
        <w:t>);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 </w:t>
      </w:r>
      <w:r>
        <w:rPr>
          <w:rFonts w:ascii="Consolas" w:hAnsi="Consolas" w:cs="Consolas"/>
          <w:color w:val="008000"/>
          <w:sz w:val="19"/>
          <w:szCs w:val="19"/>
        </w:rPr>
        <w:t>//размерность квадратной матрицы А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separator =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pryamoyHod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obratnyiyHod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determinationOfMatrix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multiplication(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cleaningResources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"выходной файл не создан."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fin)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отрыт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**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*x, *f, *x1;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counterOfChanges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x);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f(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f);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ходы</w:t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pryamoyHod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counterOfChanges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9156BF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прямого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хода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obratnyiyHod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f, x1);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1(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</w:t>
      </w:r>
      <w:proofErr w:type="spellEnd"/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x1);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counterOfChanges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determinationOfMatrix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обратная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принт</w:t>
      </w:r>
      <w:proofErr w:type="spellEnd"/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хоть</w:t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52A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некрасиво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852AF7">
        <w:rPr>
          <w:rFonts w:ascii="Consolas" w:hAnsi="Consolas" w:cs="Consolas"/>
          <w:color w:val="A31515"/>
          <w:sz w:val="19"/>
          <w:szCs w:val="19"/>
          <w:lang w:val="en-US"/>
        </w:rPr>
        <w:t xml:space="preserve"> A^-1:"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9156BF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обусловленности</w:t>
      </w:r>
      <w:r w:rsidRPr="009156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52AF7" w:rsidRPr="009156BF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5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cleaningResources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x, f, x1);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2AF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pryamoyHod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counterOfChanges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k(0); k &lt; n - 1; ++k)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][k]) &lt;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][k]))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k)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counterOfChanges</w:t>
      </w:r>
      <w:proofErr w:type="spellEnd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/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[i][k]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 - temp*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][j] -= temp*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obratnyiyHod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n - 1] = 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 /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 - 1][n - 1];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 1 меньше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коэфф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чем в теории) из-за нумерации массива с 0 элемента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- 2;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temp) /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determinationOfMatrix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1.0;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matrixA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temp1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temp2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temp2[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temp2[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 = 1.0;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obratnyiyHod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, temp2, temp1);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 = temp1[j];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temp2 = 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result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k(0); k &lt; n; ++k)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A*A^-1(должна быть единичная):"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multiplication(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f[i]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k(0); k &lt; n; ++k)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normaOfMatrix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n; ++j)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sum)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cleaningResources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P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2A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2AF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A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AF7" w:rsidRDefault="00852AF7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5CB" w:rsidRPr="00BB4EE6" w:rsidRDefault="002965CB" w:rsidP="007E2F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65CB" w:rsidRDefault="002965CB" w:rsidP="002965CB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2965CB" w:rsidRDefault="002965CB" w:rsidP="002965CB">
      <w:pPr>
        <w:pStyle w:val="a6"/>
        <w:outlineLvl w:val="0"/>
        <w:rPr>
          <w:b/>
          <w:sz w:val="32"/>
        </w:rPr>
      </w:pPr>
    </w:p>
    <w:p w:rsidR="002965CB" w:rsidRPr="00BB4EE6" w:rsidRDefault="002965CB" w:rsidP="002965CB">
      <w:pPr>
        <w:pStyle w:val="a6"/>
        <w:numPr>
          <w:ilvl w:val="0"/>
          <w:numId w:val="2"/>
        </w:numPr>
        <w:spacing w:after="160" w:line="259" w:lineRule="auto"/>
        <w:jc w:val="center"/>
        <w:outlineLvl w:val="0"/>
        <w:rPr>
          <w:b/>
          <w:sz w:val="32"/>
        </w:rPr>
      </w:pPr>
      <w:bookmarkStart w:id="4" w:name="_Toc430887398"/>
      <w:r w:rsidRPr="00BB4EE6">
        <w:rPr>
          <w:b/>
          <w:sz w:val="32"/>
        </w:rPr>
        <w:t>Результаты</w:t>
      </w:r>
      <w:bookmarkEnd w:id="4"/>
    </w:p>
    <w:p w:rsidR="007D54B7" w:rsidRDefault="00E03255" w:rsidP="007D54B7">
      <w:pPr>
        <w:ind w:left="360"/>
        <w:jc w:val="both"/>
        <w:rPr>
          <w:rFonts w:eastAsiaTheme="minorEastAsia"/>
        </w:rPr>
      </w:pPr>
      <w:proofErr w:type="gramStart"/>
      <w:r>
        <w:t>М</w:t>
      </w:r>
      <w:r w:rsidR="002965CB">
        <w:t xml:space="preserve">атрица </w:t>
      </w:r>
      <m:oMath>
        <m:r>
          <w:rPr>
            <w:rFonts w:ascii="Cambria Math" w:eastAsiaTheme="minorEastAsia" w:hAnsi="Cambria Math"/>
          </w:rPr>
          <m:t>A</m:t>
        </m:r>
      </m:oMath>
      <w:r w:rsidR="002965CB">
        <w:rPr>
          <w:rFonts w:eastAsiaTheme="minorEastAsia"/>
        </w:rPr>
        <w:t>:</w:t>
      </w:r>
      <w:proofErr w:type="gramEnd"/>
    </w:p>
    <w:p w:rsidR="003F41AA" w:rsidRPr="00A645A1" w:rsidRDefault="003F41AA" w:rsidP="003F41AA">
      <w:pPr>
        <w:ind w:left="360"/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</w:rPr>
                      <m:t>-3.3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</m:t>
                    </m:r>
                    <m:r>
                      <w:rPr>
                        <w:rFonts w:ascii="Cambria Math" w:eastAsia="Cambria Math" w:hAnsi="Cambria Math" w:cs="Cambria Math"/>
                      </w:rPr>
                      <m:t>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-7.15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6.29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</m:t>
                    </m:r>
                    <m:r>
                      <w:rPr>
                        <w:rFonts w:ascii="Cambria Math" w:eastAsia="Cambria Math" w:hAnsi="Cambria Math" w:cs="Cambria Math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</m:t>
                    </m:r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6.2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2.3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5.31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</m:t>
                    </m:r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</m:t>
                    </m:r>
                    <m:r>
                      <w:rPr>
                        <w:rFonts w:ascii="Cambria Math" w:eastAsia="Cambria Math" w:hAnsi="Cambria Math" w:cs="Cambria Math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-6.16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8.33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-8.91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4.99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-8.24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6.2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4.46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-9.55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8.76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-2.21</m:t>
                    </m:r>
                  </m:e>
                </m:mr>
              </m:m>
            </m:e>
          </m:d>
        </m:oMath>
      </m:oMathPara>
    </w:p>
    <w:p w:rsidR="002965CB" w:rsidRPr="00A645A1" w:rsidRDefault="00E03255" w:rsidP="007E2F29">
      <w:pPr>
        <w:ind w:left="360"/>
        <w:jc w:val="both"/>
      </w:pPr>
      <w:r>
        <w:t>В</w:t>
      </w:r>
      <w:r w:rsidR="002965CB">
        <w:t xml:space="preserve">ектор точных решений </w:t>
      </w:r>
      <w:r w:rsidR="002965CB">
        <w:rPr>
          <w:lang w:val="en-US"/>
        </w:rPr>
        <w:t>x</w:t>
      </w:r>
      <w:r w:rsidR="002965CB" w:rsidRPr="00A645A1">
        <w:t>:</w:t>
      </w:r>
    </w:p>
    <w:p w:rsidR="002965CB" w:rsidRPr="00D834F7" w:rsidRDefault="00E03255" w:rsidP="002965CB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</m:oMath>
      </m:oMathPara>
      <w:bookmarkStart w:id="5" w:name="_GoBack"/>
      <w:bookmarkEnd w:id="5"/>
    </w:p>
    <w:p w:rsidR="002965CB" w:rsidRDefault="002965CB" w:rsidP="002965CB">
      <w:pPr>
        <w:ind w:left="360"/>
        <w:rPr>
          <w:rFonts w:eastAsiaTheme="minorEastAsia"/>
        </w:rPr>
      </w:pPr>
      <w:r>
        <w:t xml:space="preserve">Перемножив </w:t>
      </w:r>
      <w:proofErr w:type="gramStart"/>
      <w:r>
        <w:t xml:space="preserve">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вектор </w:t>
      </w:r>
      <m:oMath>
        <m:r>
          <w:rPr>
            <w:rFonts w:ascii="Cambria Math" w:eastAsiaTheme="minorEastAsia" w:hAnsi="Cambria Math"/>
          </w:rPr>
          <m:t>x</m:t>
        </m:r>
      </m:oMath>
      <w:r w:rsidRPr="00D834F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получили следующий вектор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:</w:t>
      </w:r>
    </w:p>
    <w:p w:rsidR="002965CB" w:rsidRPr="0054013A" w:rsidRDefault="00E03255" w:rsidP="002965CB">
      <w:pPr>
        <w:ind w:left="36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136.14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45.75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-94.26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49.41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-84.98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127.39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-48.44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-25.81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78.45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-35.97</m:t>
                    </m:r>
                  </m:e>
                </m:mr>
              </m:m>
            </m:e>
          </m:d>
        </m:oMath>
      </m:oMathPara>
    </w:p>
    <w:p w:rsidR="002965CB" w:rsidRPr="0054013A" w:rsidRDefault="002965CB" w:rsidP="002965CB">
      <w:pPr>
        <w:ind w:left="360"/>
        <w:rPr>
          <w:rFonts w:eastAsiaTheme="minorEastAsia"/>
        </w:rPr>
      </w:pPr>
      <w:r>
        <w:t xml:space="preserve">Применив метод Гаусса, получили следующее </w:t>
      </w:r>
      <w:proofErr w:type="gramStart"/>
      <w:r>
        <w:t xml:space="preserve">решение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54013A">
        <w:rPr>
          <w:rFonts w:eastAsiaTheme="minorEastAsia"/>
        </w:rPr>
        <w:t>:</w:t>
      </w:r>
      <w:proofErr w:type="gramEnd"/>
    </w:p>
    <w:p w:rsidR="002965CB" w:rsidRDefault="00E03255" w:rsidP="002965CB">
      <w:pPr>
        <w:ind w:left="36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-6.0000000000000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0.9999999999999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7.0000000000000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2.0000000000000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4.0000000000000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5.0000000000000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5.0000000000001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-8.0000000000000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-7.0000000000000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4"/>
                        <w:szCs w:val="24"/>
                      </w:rPr>
                      <m:t>-7.0000000000001</m:t>
                    </m:r>
                  </m:e>
                </m:mr>
              </m:m>
            </m:e>
          </m:d>
        </m:oMath>
      </m:oMathPara>
    </w:p>
    <w:p w:rsidR="002965CB" w:rsidRDefault="002965CB" w:rsidP="002965CB">
      <w:pPr>
        <w:tabs>
          <w:tab w:val="left" w:pos="1080"/>
        </w:tabs>
        <w:rPr>
          <w:rFonts w:eastAsiaTheme="minorEastAsia"/>
        </w:rPr>
      </w:pPr>
      <w:r>
        <w:tab/>
      </w:r>
      <w:r w:rsidR="007E2F29">
        <w:t>По указанной ранее формуле находим</w:t>
      </w:r>
      <w:r>
        <w:t xml:space="preserve"> определитель </w:t>
      </w:r>
      <w:proofErr w:type="gramStart"/>
      <w:r>
        <w:t xml:space="preserve">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:</w:t>
      </w:r>
      <w:proofErr w:type="gramEnd"/>
    </w:p>
    <w:p w:rsidR="002965CB" w:rsidRPr="002663C4" w:rsidRDefault="00E03255" w:rsidP="002965CB">
      <w:pPr>
        <w:tabs>
          <w:tab w:val="left" w:pos="1080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-2406357410.340333938598633</m:t>
          </m:r>
        </m:oMath>
      </m:oMathPara>
    </w:p>
    <w:p w:rsidR="002965CB" w:rsidRDefault="002965CB" w:rsidP="002965CB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ab/>
        <w:t xml:space="preserve">По методу Гаусса также нашли следующую обратную </w:t>
      </w:r>
      <w:proofErr w:type="gramStart"/>
      <w:r>
        <w:rPr>
          <w:rFonts w:eastAsiaTheme="minorEastAsia"/>
        </w:rPr>
        <w:t xml:space="preserve">матрицу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:</w:t>
      </w:r>
      <w:proofErr w:type="gramEnd"/>
    </w:p>
    <w:tbl>
      <w:tblPr>
        <w:tblW w:w="8570" w:type="dxa"/>
        <w:tblLook w:val="04A0" w:firstRow="1" w:lastRow="0" w:firstColumn="1" w:lastColumn="0" w:noHBand="0" w:noVBand="1"/>
      </w:tblPr>
      <w:tblGrid>
        <w:gridCol w:w="1714"/>
        <w:gridCol w:w="1714"/>
        <w:gridCol w:w="1714"/>
        <w:gridCol w:w="1714"/>
        <w:gridCol w:w="1714"/>
      </w:tblGrid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-0.1164144353900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0.0535946711584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-0.0444338148617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-0.0376785251877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-0.0111558575294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0.1011820275276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0.0275305274770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-0.0116277870261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0.0047635412676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0.1201304193560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-0.0622961169832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0.0371642893062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0.1252680079960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0.0485611482855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-0.0774216552275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</w:tr>
    </w:tbl>
    <w:p w:rsidR="002965CB" w:rsidRDefault="002965CB" w:rsidP="002965CB">
      <w:pPr>
        <w:tabs>
          <w:tab w:val="left" w:pos="1080"/>
        </w:tabs>
        <w:ind w:firstLine="142"/>
        <w:rPr>
          <w:rFonts w:eastAsiaTheme="minorEastAsia"/>
          <w:sz w:val="10"/>
          <w:szCs w:val="10"/>
        </w:rPr>
      </w:pPr>
    </w:p>
    <w:tbl>
      <w:tblPr>
        <w:tblW w:w="8570" w:type="dxa"/>
        <w:tblLook w:val="04A0" w:firstRow="1" w:lastRow="0" w:firstColumn="1" w:lastColumn="0" w:noHBand="0" w:noVBand="1"/>
      </w:tblPr>
      <w:tblGrid>
        <w:gridCol w:w="1714"/>
        <w:gridCol w:w="1714"/>
        <w:gridCol w:w="1714"/>
        <w:gridCol w:w="1714"/>
        <w:gridCol w:w="1714"/>
      </w:tblGrid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0.0344798976839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-0.0746545147208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0.0334346740419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-0.0680119848780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-0.4027910210561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-0.0639460262935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-0.0047776277365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-0.0178550331903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0.1048759419619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-1.4774357580534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-0.0197170865486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0.0335163647775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-0.0497245272463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0.0591869260275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0.3888150365323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-0.0462212978324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0.0697456377971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-0.0342835708008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0.1548053334678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0.5657056735644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0.1086388961346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-0.0504566855255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0.1015699801046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-0.0674395235366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-0.8981667545849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-0.0802582529455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0.0526651454156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-0.0594743257695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0.1128929147634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-0.5709904425099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0.0781322282734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-0.0609825062450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0.0208816241760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1.6801109398100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-0.0323727481437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0.0106183907713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-0.9244641102341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0.0810469406481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-0.2997886048489</w:t>
            </w:r>
          </w:p>
        </w:tc>
      </w:tr>
      <w:tr w:rsidR="003F41AA" w:rsidRPr="003F41AA" w:rsidTr="003F41AA">
        <w:trPr>
          <w:trHeight w:val="300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-0.0000000000000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1AA" w:rsidRPr="003F41AA" w:rsidRDefault="003F41AA" w:rsidP="003F41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3F41AA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-1.8405089375810</w:t>
            </w:r>
          </w:p>
        </w:tc>
      </w:tr>
    </w:tbl>
    <w:p w:rsidR="003F41AA" w:rsidRPr="00EC59C2" w:rsidRDefault="003F41AA" w:rsidP="002965CB">
      <w:pPr>
        <w:tabs>
          <w:tab w:val="left" w:pos="1080"/>
        </w:tabs>
        <w:ind w:firstLine="142"/>
        <w:rPr>
          <w:rFonts w:eastAsiaTheme="minorEastAsia"/>
          <w:sz w:val="10"/>
          <w:szCs w:val="10"/>
        </w:rPr>
      </w:pPr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  <w:szCs w:val="10"/>
        </w:rPr>
        <w:t xml:space="preserve">Для проверки полученной </w:t>
      </w:r>
      <w:r>
        <w:rPr>
          <w:rFonts w:eastAsiaTheme="minorEastAsia"/>
        </w:rPr>
        <w:t xml:space="preserve">обратной </w:t>
      </w:r>
      <w:proofErr w:type="gramStart"/>
      <w:r>
        <w:rPr>
          <w:rFonts w:eastAsiaTheme="minorEastAsia"/>
        </w:rPr>
        <w:t xml:space="preserve">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проверим</w:t>
      </w:r>
      <w:proofErr w:type="gramEnd"/>
      <w:r>
        <w:rPr>
          <w:rFonts w:eastAsiaTheme="minorEastAsia"/>
        </w:rPr>
        <w:t xml:space="preserve"> выполнение</w:t>
      </w:r>
    </w:p>
    <w:p w:rsidR="002965CB" w:rsidRDefault="002965CB" w:rsidP="002965CB">
      <w:pPr>
        <w:spacing w:after="160" w:line="259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>
        <w:rPr>
          <w:rFonts w:eastAsiaTheme="minorEastAsia"/>
        </w:rPr>
        <w:t>:</w:t>
      </w:r>
    </w:p>
    <w:p w:rsidR="007433AF" w:rsidRDefault="00E03255" w:rsidP="002965CB">
      <w:pPr>
        <w:spacing w:after="160" w:line="259" w:lineRule="auto"/>
        <w:ind w:firstLine="708"/>
        <w:rPr>
          <w:rFonts w:eastAsiaTheme="minorEastAsia"/>
        </w:rPr>
      </w:pPr>
      <m:oMathPara>
        <m:oMath>
          <m:d>
            <m:dPr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1.000000000000000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    0.00000000000000          0.000000000000000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0.000000000000000         0.000000000000000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0.000000000000000        1.000000000000000        0.000000000000000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0.000000000000000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0.000000000000000        0.000000000000000        1.000000000000000       0.000000000000000          0.000000000000000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0.000000000000000         0.000000000000000         0.000000000000000        1.000000000000000         0.000000000000000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0.000000000000000          0.000000000000000          0.000000000000000         0.000000000000000           1.000000000000000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0.000000000000000           0.000000000000000           0.000000000000000            0.000000000000000      0.000000000000000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0.000000000000000       0.000000000000000        0.000000000000000        0.000000000000000       0.000000000000000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0.000000000000000        0.000000000000000        0.000000000000000        0.000000000000000        0.000000000000000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0.000000000000000        0.000000000000000        0.000000000000000        0.000000000000000        0.000000000000000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0.000000000000000        0.000000000000000        0.000000000000000        0.000000000000000        0.000000000000000</m:t>
                  </m:r>
                </m:e>
              </m:eqArr>
            </m:e>
          </m:d>
        </m:oMath>
      </m:oMathPara>
    </w:p>
    <w:p w:rsidR="00F03FA4" w:rsidRDefault="00F03FA4" w:rsidP="002965CB">
      <w:pPr>
        <w:spacing w:after="160" w:line="259" w:lineRule="auto"/>
        <w:ind w:firstLine="708"/>
        <w:rPr>
          <w:rFonts w:eastAsiaTheme="minorEastAsia"/>
        </w:rPr>
      </w:pPr>
    </w:p>
    <w:p w:rsidR="00C07A27" w:rsidRPr="00C07A27" w:rsidRDefault="00E03255" w:rsidP="002965CB">
      <w:pPr>
        <w:spacing w:after="160" w:line="259" w:lineRule="auto"/>
        <w:rPr>
          <w:rFonts w:eastAsiaTheme="minorEastAsia"/>
          <w:sz w:val="18"/>
          <w:szCs w:val="18"/>
        </w:rPr>
      </w:pPr>
      <m:oMathPara>
        <m:oMath>
          <m:d>
            <m:dPr>
              <m:beg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-0.000000000000000 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0.000000000000000        0.000000000000000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0.000000000000000         0.000000000000000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0.000000000000000        0.000000000000000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0.000000000000000         0.000000000000000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     -0.000000000000000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 0.000000000000000         -0.000000000000000        0.000000000000000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0.000000000000000         0.0000000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00000000 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0.000000000000000        0.000000000000000        0.000000000000000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1.000000000000000        0.000000000000000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      0.000000000000000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0.000000000000000         1.000000000000000         0.000000000000000         0.000000000000000          0.000000000000001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0.000000000000000         0.000000000000000          1.000000000000000          0.000000000000000         0.000000000000000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0.000000000000000         0.000000000000000          0.000000000000000         1.000000000000000        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19"/>
                      <w:szCs w:val="19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0.000000000000000         0.000000000000000         0.000000000000000        0.000000000000000         1.000000000000000</m:t>
                  </m:r>
                </m:e>
              </m:eqArr>
            </m:e>
          </m:d>
        </m:oMath>
      </m:oMathPara>
    </w:p>
    <w:p w:rsidR="00C07A27" w:rsidRDefault="00C07A27" w:rsidP="002965CB">
      <w:pPr>
        <w:spacing w:after="160" w:line="259" w:lineRule="auto"/>
        <w:rPr>
          <w:rFonts w:eastAsiaTheme="minorEastAsia"/>
          <w:sz w:val="10"/>
          <w:szCs w:val="10"/>
        </w:rPr>
      </w:pPr>
    </w:p>
    <w:p w:rsidR="002965CB" w:rsidRDefault="002965CB" w:rsidP="002965CB">
      <w:pPr>
        <w:tabs>
          <w:tab w:val="left" w:pos="1080"/>
        </w:tabs>
        <w:ind w:firstLine="142"/>
        <w:rPr>
          <w:rFonts w:eastAsiaTheme="minorEastAsia"/>
        </w:rPr>
      </w:pPr>
      <w:r>
        <w:rPr>
          <w:rFonts w:eastAsiaTheme="minorEastAsia"/>
          <w:szCs w:val="10"/>
        </w:rPr>
        <w:t xml:space="preserve">Далее вычислили нормы </w:t>
      </w:r>
      <w:proofErr w:type="gramStart"/>
      <w:r>
        <w:rPr>
          <w:rFonts w:eastAsiaTheme="minorEastAsia"/>
          <w:szCs w:val="10"/>
        </w:rPr>
        <w:t>матриц</w:t>
      </w:r>
      <w: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Cs w:val="10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10"/>
              </w:rPr>
              <m:t>-1</m:t>
            </m:r>
          </m:sup>
        </m:sSup>
      </m:oMath>
      <w:r>
        <w:rPr>
          <w:rFonts w:eastAsiaTheme="minorEastAsia"/>
        </w:rPr>
        <w:t>:</w:t>
      </w:r>
    </w:p>
    <w:p w:rsidR="002965CB" w:rsidRPr="002B1DED" w:rsidRDefault="00E03255" w:rsidP="002965CB">
      <w:pPr>
        <w:tabs>
          <w:tab w:val="left" w:pos="1080"/>
        </w:tabs>
        <w:ind w:firstLine="142"/>
        <w:rPr>
          <w:rFonts w:eastAsiaTheme="minorEastAsia"/>
          <w:szCs w:val="10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83.366365453788092</m:t>
          </m:r>
        </m:oMath>
      </m:oMathPara>
    </w:p>
    <w:p w:rsidR="002965CB" w:rsidRPr="002715E5" w:rsidRDefault="00E03255" w:rsidP="002965CB">
      <w:pPr>
        <w:tabs>
          <w:tab w:val="left" w:pos="1080"/>
        </w:tabs>
        <w:ind w:firstLine="142"/>
        <w:rPr>
          <w:rFonts w:eastAsiaTheme="minorEastAsia"/>
          <w:szCs w:val="10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1.840508937580989</m:t>
          </m:r>
        </m:oMath>
      </m:oMathPara>
    </w:p>
    <w:p w:rsidR="002965CB" w:rsidRDefault="002965CB" w:rsidP="002965CB">
      <w:pPr>
        <w:tabs>
          <w:tab w:val="left" w:pos="1080"/>
        </w:tabs>
        <w:ind w:firstLine="142"/>
        <w:rPr>
          <w:rFonts w:eastAsiaTheme="minorEastAsia"/>
        </w:rPr>
      </w:pPr>
      <w:r>
        <w:rPr>
          <w:rFonts w:eastAsiaTheme="minorEastAsia"/>
          <w:szCs w:val="10"/>
        </w:rPr>
        <w:t xml:space="preserve">Мера обусловленности </w:t>
      </w:r>
      <w:proofErr w:type="gramStart"/>
      <w:r>
        <w:rPr>
          <w:rFonts w:eastAsiaTheme="minorEastAsia"/>
          <w:szCs w:val="10"/>
        </w:rPr>
        <w:t>матрицы</w:t>
      </w:r>
      <w: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:</w:t>
      </w:r>
      <w:proofErr w:type="gramEnd"/>
    </w:p>
    <w:p w:rsidR="002965CB" w:rsidRPr="002715E5" w:rsidRDefault="002965CB" w:rsidP="003F41AA">
      <w:pPr>
        <w:spacing w:after="160" w:line="259" w:lineRule="auto"/>
        <w:rPr>
          <w:rFonts w:eastAsiaTheme="minorEastAsia"/>
          <w:szCs w:val="10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ϑ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153.436540711339944</m:t>
          </m:r>
        </m:oMath>
      </m:oMathPara>
    </w:p>
    <w:p w:rsidR="002965CB" w:rsidRDefault="002965CB" w:rsidP="002965CB">
      <w:pPr>
        <w:tabs>
          <w:tab w:val="left" w:pos="1080"/>
        </w:tabs>
        <w:ind w:firstLine="142"/>
        <w:rPr>
          <w:rFonts w:eastAsiaTheme="minorEastAsia"/>
          <w:szCs w:val="10"/>
        </w:rPr>
      </w:pPr>
    </w:p>
    <w:p w:rsidR="002965CB" w:rsidRDefault="002965CB" w:rsidP="002965CB">
      <w:pPr>
        <w:spacing w:after="160" w:line="259" w:lineRule="auto"/>
        <w:rPr>
          <w:rFonts w:eastAsiaTheme="minorEastAsia"/>
          <w:szCs w:val="10"/>
        </w:rPr>
      </w:pPr>
    </w:p>
    <w:p w:rsidR="008E7D15" w:rsidRDefault="008E7D15"/>
    <w:sectPr w:rsidR="008E7D15" w:rsidSect="009156BF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6E" w:rsidRDefault="007C316E" w:rsidP="002965CB">
      <w:pPr>
        <w:spacing w:after="0" w:line="240" w:lineRule="auto"/>
      </w:pPr>
      <w:r>
        <w:separator/>
      </w:r>
    </w:p>
  </w:endnote>
  <w:endnote w:type="continuationSeparator" w:id="0">
    <w:p w:rsidR="007C316E" w:rsidRDefault="007C316E" w:rsidP="0029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855633"/>
      <w:docPartObj>
        <w:docPartGallery w:val="Page Numbers (Bottom of Page)"/>
        <w:docPartUnique/>
      </w:docPartObj>
    </w:sdtPr>
    <w:sdtContent>
      <w:p w:rsidR="007433AF" w:rsidRDefault="007433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1AA">
          <w:rPr>
            <w:noProof/>
          </w:rPr>
          <w:t>12</w:t>
        </w:r>
        <w:r>
          <w:fldChar w:fldCharType="end"/>
        </w:r>
      </w:p>
    </w:sdtContent>
  </w:sdt>
  <w:p w:rsidR="007433AF" w:rsidRDefault="007433A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6E" w:rsidRDefault="007C316E" w:rsidP="002965CB">
      <w:pPr>
        <w:spacing w:after="0" w:line="240" w:lineRule="auto"/>
      </w:pPr>
      <w:r>
        <w:separator/>
      </w:r>
    </w:p>
  </w:footnote>
  <w:footnote w:type="continuationSeparator" w:id="0">
    <w:p w:rsidR="007C316E" w:rsidRDefault="007C316E" w:rsidP="0029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BB4"/>
    <w:multiLevelType w:val="hybridMultilevel"/>
    <w:tmpl w:val="234A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778A"/>
    <w:multiLevelType w:val="hybridMultilevel"/>
    <w:tmpl w:val="871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60570"/>
    <w:multiLevelType w:val="hybridMultilevel"/>
    <w:tmpl w:val="A30E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A39E2"/>
    <w:multiLevelType w:val="hybridMultilevel"/>
    <w:tmpl w:val="BCCA069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C93687"/>
    <w:multiLevelType w:val="hybridMultilevel"/>
    <w:tmpl w:val="2BAE0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86537"/>
    <w:multiLevelType w:val="hybridMultilevel"/>
    <w:tmpl w:val="C18C9E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36FF2"/>
    <w:multiLevelType w:val="hybridMultilevel"/>
    <w:tmpl w:val="854EA45C"/>
    <w:lvl w:ilvl="0" w:tplc="52F2822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763C55"/>
    <w:multiLevelType w:val="hybridMultilevel"/>
    <w:tmpl w:val="7C869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D7DD1"/>
    <w:multiLevelType w:val="hybridMultilevel"/>
    <w:tmpl w:val="0BAE78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47D0DC2"/>
    <w:multiLevelType w:val="hybridMultilevel"/>
    <w:tmpl w:val="9A5C5950"/>
    <w:lvl w:ilvl="0" w:tplc="2934291C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30BD5"/>
    <w:multiLevelType w:val="hybridMultilevel"/>
    <w:tmpl w:val="1DF22C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28A1FA2"/>
    <w:multiLevelType w:val="hybridMultilevel"/>
    <w:tmpl w:val="58309B8C"/>
    <w:lvl w:ilvl="0" w:tplc="AEE0456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7F781C"/>
    <w:multiLevelType w:val="hybridMultilevel"/>
    <w:tmpl w:val="FD84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027F5"/>
    <w:multiLevelType w:val="hybridMultilevel"/>
    <w:tmpl w:val="40F09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0"/>
  </w:num>
  <w:num w:numId="11">
    <w:abstractNumId w:val="13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B"/>
    <w:rsid w:val="00185F46"/>
    <w:rsid w:val="002965CB"/>
    <w:rsid w:val="003F41AA"/>
    <w:rsid w:val="00641FCE"/>
    <w:rsid w:val="006D2C03"/>
    <w:rsid w:val="00712986"/>
    <w:rsid w:val="007305F3"/>
    <w:rsid w:val="007433AF"/>
    <w:rsid w:val="007C316E"/>
    <w:rsid w:val="007D54B7"/>
    <w:rsid w:val="007E2F29"/>
    <w:rsid w:val="00852AF7"/>
    <w:rsid w:val="008E7D15"/>
    <w:rsid w:val="009156BF"/>
    <w:rsid w:val="009421AB"/>
    <w:rsid w:val="00977352"/>
    <w:rsid w:val="00C07A27"/>
    <w:rsid w:val="00E03255"/>
    <w:rsid w:val="00F03FA4"/>
    <w:rsid w:val="00F23D7E"/>
    <w:rsid w:val="00F7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3C580D-E58D-4A1B-B265-7B3F64B7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5CB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96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965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65CB"/>
    <w:pPr>
      <w:spacing w:after="100"/>
    </w:pPr>
  </w:style>
  <w:style w:type="character" w:customStyle="1" w:styleId="a4">
    <w:name w:val="Без интервала Знак"/>
    <w:basedOn w:val="a0"/>
    <w:link w:val="a5"/>
    <w:uiPriority w:val="1"/>
    <w:locked/>
    <w:rsid w:val="002965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No Spacing"/>
    <w:link w:val="a4"/>
    <w:uiPriority w:val="1"/>
    <w:qFormat/>
    <w:rsid w:val="002965CB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2965C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965CB"/>
    <w:pPr>
      <w:spacing w:line="256" w:lineRule="auto"/>
      <w:outlineLvl w:val="9"/>
    </w:pPr>
    <w:rPr>
      <w:lang w:eastAsia="ru-RU"/>
    </w:rPr>
  </w:style>
  <w:style w:type="paragraph" w:customStyle="1" w:styleId="ListParagraph1">
    <w:name w:val="List Paragraph1"/>
    <w:basedOn w:val="a"/>
    <w:uiPriority w:val="34"/>
    <w:qFormat/>
    <w:rsid w:val="002965CB"/>
    <w:pPr>
      <w:ind w:left="720"/>
      <w:contextualSpacing/>
    </w:pPr>
    <w:rPr>
      <w:rFonts w:ascii="Calibri" w:eastAsia="Calibri" w:hAnsi="Calibri"/>
      <w:lang w:val="en-US"/>
    </w:rPr>
  </w:style>
  <w:style w:type="paragraph" w:styleId="a8">
    <w:name w:val="header"/>
    <w:basedOn w:val="a"/>
    <w:link w:val="a9"/>
    <w:uiPriority w:val="99"/>
    <w:unhideWhenUsed/>
    <w:rsid w:val="0029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65CB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9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65CB"/>
    <w:rPr>
      <w:rFonts w:ascii="Times New Roman" w:hAnsi="Times New Roman" w:cs="Times New Roman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965CB"/>
    <w:pPr>
      <w:spacing w:after="100"/>
      <w:ind w:left="280"/>
    </w:pPr>
  </w:style>
  <w:style w:type="paragraph" w:customStyle="1" w:styleId="Default">
    <w:name w:val="Default"/>
    <w:rsid w:val="002965C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965C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ac">
    <w:name w:val="Текст выноски Знак"/>
    <w:basedOn w:val="a0"/>
    <w:link w:val="ad"/>
    <w:uiPriority w:val="99"/>
    <w:semiHidden/>
    <w:rsid w:val="002965CB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296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7D5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46"/>
    <w:rsid w:val="00BE301D"/>
    <w:rsid w:val="00D0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DAD8A-6D6A-43FC-BCCC-5CA17CC8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1</cp:revision>
  <dcterms:created xsi:type="dcterms:W3CDTF">2016-09-21T19:42:00Z</dcterms:created>
  <dcterms:modified xsi:type="dcterms:W3CDTF">2016-09-22T13:16:00Z</dcterms:modified>
</cp:coreProperties>
</file>