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asciiTheme="majorBidi" w:cstheme="majorBidi" w:hAnsiTheme="majorBidi"/>
          <w:b/>
          <w:b/>
          <w:bCs/>
          <w:sz w:val="28"/>
          <w:szCs w:val="28"/>
        </w:rPr>
      </w:pPr>
      <w:bookmarkStart w:id="0" w:name="_GoBack"/>
      <w:bookmarkEnd w:id="0"/>
      <w:r>
        <w:rPr>
          <w:rFonts w:cs="Times New Roman" w:ascii="Times New Roman" w:hAnsi="Times New Roman" w:asciiTheme="majorBidi" w:cstheme="majorBidi" w:hAnsiTheme="majorBidi"/>
          <w:b/>
          <w:bCs/>
          <w:sz w:val="28"/>
          <w:szCs w:val="28"/>
        </w:rPr>
        <w:t>Human-Centered Design – Challenge</w:t>
      </w:r>
    </w:p>
    <w:p>
      <w:pPr>
        <w:pStyle w:val="Normal"/>
        <w:spacing w:lineRule="auto" w:line="240" w:before="0" w:after="0"/>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To Infinity and Beyond Team</w:t>
      </w:r>
    </w:p>
    <w:p>
      <w:pPr>
        <w:pStyle w:val="Normal"/>
        <w:spacing w:lineRule="auto" w:line="240" w:before="0" w:after="0"/>
        <w:rPr>
          <w:rFonts w:ascii="Times New Roman" w:hAnsi="Times New Roman" w:cs="Times New Roman" w:asciiTheme="majorBidi" w:cstheme="majorBidi" w:hAnsiTheme="majorBidi"/>
          <w:b/>
          <w:b/>
          <w:bCs/>
          <w:sz w:val="24"/>
          <w:szCs w:val="24"/>
          <w:u w:val="single"/>
        </w:rPr>
      </w:pPr>
      <w:r>
        <w:rPr/>
      </w:r>
    </w:p>
    <w:p>
      <w:pPr>
        <w:pStyle w:val="Normal"/>
        <w:spacing w:lineRule="auto" w:line="240" w:before="0" w:after="0"/>
        <w:ind w:firstLine="36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We have implemented open-source OCR tool and Yandex translator in Python language to get better understanding of their outputs and identify the success and failing scenarios for future development. Later, we will work on the interface part and assemble all in android app / executable software to distribute and collect feedback from the pilot users.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Here are some initial results (without any edits) from our implementation evaluated at different content/real-life scenarios. Note the typos resulted in OCR / translator, hence we will give the users the ability to engage and correct them for the current pilot version.</w:t>
      </w:r>
    </w:p>
    <w:tbl>
      <w:tblPr>
        <w:tblStyle w:val="TableGrid"/>
        <w:tblW w:w="9350" w:type="dxa"/>
        <w:jc w:val="left"/>
        <w:tblInd w:w="0" w:type="dxa"/>
        <w:tblCellMar>
          <w:top w:w="0" w:type="dxa"/>
          <w:left w:w="0" w:type="dxa"/>
          <w:bottom w:w="0" w:type="dxa"/>
          <w:right w:w="0" w:type="dxa"/>
        </w:tblCellMar>
        <w:tblLook w:val="04a0" w:noVBand="1" w:noHBand="0" w:lastColumn="0" w:firstColumn="1" w:lastRow="0" w:firstRow="1"/>
      </w:tblPr>
      <w:tblGrid>
        <w:gridCol w:w="621"/>
        <w:gridCol w:w="4630"/>
        <w:gridCol w:w="2297"/>
        <w:gridCol w:w="1801"/>
      </w:tblGrid>
      <w:tr>
        <w:trPr/>
        <w:tc>
          <w:tcPr>
            <w:tcW w:w="621"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Study Case</w:t>
            </w:r>
          </w:p>
        </w:tc>
        <w:tc>
          <w:tcPr>
            <w:tcW w:w="4630"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Captured Image</w:t>
            </w:r>
          </w:p>
        </w:tc>
        <w:tc>
          <w:tcPr>
            <w:tcW w:w="2297"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OCR Output</w:t>
            </w:r>
          </w:p>
        </w:tc>
        <w:tc>
          <w:tcPr>
            <w:tcW w:w="1801"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Translator Output</w:t>
            </w:r>
          </w:p>
        </w:tc>
      </w:tr>
      <w:tr>
        <w:trPr>
          <w:trHeight w:val="6548" w:hRule="exact"/>
          <w:cantSplit w:val="true"/>
        </w:trPr>
        <w:tc>
          <w:tcPr>
            <w:tcW w:w="621" w:type="dxa"/>
            <w:tcBorders/>
            <w:shd w:fill="auto" w:val="clear"/>
            <w:tcMar>
              <w:left w:w="0" w:type="dxa"/>
            </w:tcMar>
            <w:textDirection w:val="btLr"/>
            <w:vAlign w:val="center"/>
          </w:tcPr>
          <w:p>
            <w:pPr>
              <w:pStyle w:val="Normal"/>
              <w:spacing w:lineRule="auto" w:line="240" w:before="0" w:after="0"/>
              <w:ind w:left="113" w:right="113" w:hanging="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Restaurant Receipt</w:t>
            </w:r>
          </w:p>
        </w:tc>
        <w:tc>
          <w:tcPr>
            <w:tcW w:w="4630"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drawing>
                <wp:inline distT="0" distB="0" distL="0" distR="0">
                  <wp:extent cx="2021840" cy="4058920"/>
                  <wp:effectExtent l="0" t="0" r="0" b="0"/>
                  <wp:docPr id="1" name="Picture 1" descr="C:\Dropbox\SSSR\Tech Projects\MIT Projects 2017\NeuralMachineTranslation\Challenge2\OCR\bi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Dropbox\SSSR\Tech Projects\MIT Projects 2017\NeuralMachineTranslation\Challenge2\OCR\bill.jpeg"/>
                          <pic:cNvPicPr>
                            <a:picLocks noChangeAspect="1" noChangeArrowheads="1"/>
                          </pic:cNvPicPr>
                        </pic:nvPicPr>
                        <pic:blipFill>
                          <a:blip r:embed="rId2"/>
                          <a:srcRect l="14257" t="0" r="19314" b="0"/>
                          <a:stretch>
                            <a:fillRect/>
                          </a:stretch>
                        </pic:blipFill>
                        <pic:spPr bwMode="auto">
                          <a:xfrm>
                            <a:off x="0" y="0"/>
                            <a:ext cx="2021840" cy="4058920"/>
                          </a:xfrm>
                          <a:prstGeom prst="rect">
                            <a:avLst/>
                          </a:prstGeom>
                        </pic:spPr>
                      </pic:pic>
                    </a:graphicData>
                  </a:graphic>
                </wp:inline>
              </w:drawing>
            </w:r>
          </w:p>
        </w:tc>
        <w:tc>
          <w:tcPr>
            <w:tcW w:w="2297"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KUNG</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Kung Fu Tea WaIW Street</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9 Broadway, New York, NV 10004</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TEL: 212-785-5688</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Urderﬁ 2687389</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CaH Humbert: 65</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Station” P051</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 Go Order</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Date 7/21/15,</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Pineapple 8]</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Large-4.75</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uhtntal:</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Tota] Tax:</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Customer Pa1d Cash:</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Customer Change:</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V1sit us at KFTEAUSA.CDM</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HAVE A NICE DAY~</w:t>
            </w:r>
          </w:p>
        </w:tc>
        <w:tc>
          <w:tcPr>
            <w:tcW w:w="1801"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الكونغ</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الكونغ فو الشاي</w:t>
            </w:r>
            <w:r>
              <w:rPr>
                <w:rFonts w:ascii="Times New Roman" w:hAnsi="Times New Roman" w:cs="Times New Roman" w:asciiTheme="majorBidi" w:cstheme="majorBidi" w:hAnsiTheme="majorBidi"/>
                <w:sz w:val="24"/>
                <w:sz w:val="24"/>
                <w:szCs w:val="24"/>
              </w:rPr>
              <w:t xml:space="preserve"> </w:t>
            </w:r>
            <w:r>
              <w:rPr>
                <w:rFonts w:cs="Times New Roman" w:ascii="Times New Roman" w:hAnsi="Times New Roman" w:asciiTheme="majorBidi" w:cstheme="majorBidi" w:hAnsiTheme="majorBidi"/>
                <w:sz w:val="24"/>
                <w:szCs w:val="24"/>
              </w:rPr>
              <w:t xml:space="preserve">WaIW </w:t>
            </w:r>
            <w:r>
              <w:rPr>
                <w:rFonts w:ascii="Times New Roman" w:hAnsi="Times New Roman" w:cs="Times New Roman" w:asciiTheme="majorBidi" w:hAnsiTheme="majorBidi"/>
                <w:sz w:val="24"/>
                <w:sz w:val="24"/>
                <w:szCs w:val="24"/>
                <w:rtl w:val="true"/>
              </w:rPr>
              <w:t>الشارع</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9 Broadway, </w:t>
            </w:r>
            <w:r>
              <w:rPr>
                <w:rFonts w:ascii="Times New Roman" w:hAnsi="Times New Roman" w:cs="Times New Roman" w:asciiTheme="majorBidi" w:hAnsiTheme="majorBidi"/>
                <w:sz w:val="24"/>
                <w:sz w:val="24"/>
                <w:szCs w:val="24"/>
                <w:rtl w:val="true"/>
              </w:rPr>
              <w:t>نيويورك</w:t>
            </w:r>
            <w:r>
              <w:rPr>
                <w:rFonts w:cs="Times New Roman" w:ascii="Times New Roman" w:hAnsi="Times New Roman" w:asciiTheme="majorBidi" w:cstheme="majorBidi" w:hAnsiTheme="majorBidi"/>
                <w:sz w:val="24"/>
                <w:szCs w:val="24"/>
              </w:rPr>
              <w:t>, NV 10004</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رقم الهاتف</w:t>
            </w:r>
            <w:r>
              <w:rPr>
                <w:rFonts w:cs="Times New Roman" w:ascii="Times New Roman" w:hAnsi="Times New Roman" w:asciiTheme="majorBidi" w:hAnsiTheme="majorBidi"/>
                <w:sz w:val="24"/>
                <w:szCs w:val="24"/>
                <w:rtl w:val="true"/>
              </w:rPr>
              <w:t xml:space="preserve">: </w:t>
            </w:r>
            <w:r>
              <w:rPr>
                <w:rFonts w:cs="Times New Roman" w:ascii="Times New Roman" w:hAnsi="Times New Roman" w:asciiTheme="majorBidi" w:hAnsiTheme="majorBidi"/>
                <w:sz w:val="24"/>
                <w:szCs w:val="24"/>
              </w:rPr>
              <w:t>212</w:t>
            </w:r>
            <w:r>
              <w:rPr>
                <w:rFonts w:cs="Times New Roman" w:ascii="Times New Roman" w:hAnsi="Times New Roman" w:asciiTheme="majorBidi" w:hAnsiTheme="majorBidi"/>
                <w:sz w:val="24"/>
                <w:szCs w:val="24"/>
                <w:rtl w:val="true"/>
              </w:rPr>
              <w:t>-</w:t>
            </w:r>
            <w:r>
              <w:rPr>
                <w:rFonts w:cs="Times New Roman" w:ascii="Times New Roman" w:hAnsi="Times New Roman" w:asciiTheme="majorBidi" w:hAnsiTheme="majorBidi"/>
                <w:sz w:val="24"/>
                <w:szCs w:val="24"/>
              </w:rPr>
              <w:t>785</w:t>
            </w:r>
            <w:r>
              <w:rPr>
                <w:rFonts w:cs="Times New Roman" w:ascii="Times New Roman" w:hAnsi="Times New Roman" w:asciiTheme="majorBidi" w:hAnsiTheme="majorBidi"/>
                <w:sz w:val="24"/>
                <w:szCs w:val="24"/>
                <w:rtl w:val="true"/>
              </w:rPr>
              <w:t>-</w:t>
            </w:r>
            <w:r>
              <w:rPr>
                <w:rFonts w:cs="Times New Roman" w:ascii="Times New Roman" w:hAnsi="Times New Roman" w:asciiTheme="majorBidi" w:hAnsiTheme="majorBidi"/>
                <w:sz w:val="24"/>
                <w:szCs w:val="24"/>
              </w:rPr>
              <w:t>5688</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Urderfi 2687389</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CaH </w:t>
            </w:r>
            <w:r>
              <w:rPr>
                <w:rFonts w:ascii="Times New Roman" w:hAnsi="Times New Roman" w:cs="Times New Roman" w:asciiTheme="majorBidi" w:hAnsiTheme="majorBidi"/>
                <w:sz w:val="24"/>
                <w:sz w:val="24"/>
                <w:szCs w:val="24"/>
                <w:rtl w:val="true"/>
              </w:rPr>
              <w:t>همبرت</w:t>
            </w:r>
            <w:r>
              <w:rPr>
                <w:rFonts w:cs="Times New Roman" w:ascii="Times New Roman" w:hAnsi="Times New Roman" w:asciiTheme="majorBidi" w:hAnsiTheme="majorBidi"/>
                <w:sz w:val="24"/>
                <w:szCs w:val="24"/>
                <w:rtl w:val="true"/>
              </w:rPr>
              <w:t xml:space="preserve">: </w:t>
            </w:r>
            <w:r>
              <w:rPr>
                <w:rFonts w:cs="Times New Roman" w:ascii="Times New Roman" w:hAnsi="Times New Roman" w:asciiTheme="majorBidi" w:hAnsiTheme="majorBidi"/>
                <w:sz w:val="24"/>
                <w:szCs w:val="24"/>
              </w:rPr>
              <w:t>65</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محطة</w:t>
            </w:r>
            <w:r>
              <w:rPr>
                <w:rFonts w:cs="Times New Roman" w:ascii="Times New Roman" w:hAnsi="Times New Roman" w:asciiTheme="majorBidi" w:cstheme="majorBidi" w:hAnsiTheme="majorBidi"/>
                <w:sz w:val="24"/>
                <w:szCs w:val="24"/>
              </w:rPr>
              <w:t>" P051</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الذهاب النظام</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 xml:space="preserve">تاريخ </w:t>
            </w:r>
            <w:r>
              <w:rPr>
                <w:rFonts w:cs="Times New Roman" w:ascii="Times New Roman" w:hAnsi="Times New Roman" w:asciiTheme="majorBidi" w:hAnsiTheme="majorBidi"/>
                <w:sz w:val="24"/>
                <w:szCs w:val="24"/>
              </w:rPr>
              <w:t>7/21/15</w:t>
            </w:r>
            <w:r>
              <w:rPr>
                <w:rFonts w:cs="Times New Roman" w:ascii="Times New Roman" w:hAnsi="Times New Roman" w:asciiTheme="majorBidi" w:cstheme="majorBidi" w:hAnsiTheme="majorBidi"/>
                <w:sz w:val="24"/>
                <w:szCs w:val="24"/>
              </w:rPr>
              <w:t>,</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 xml:space="preserve">الأناناس </w:t>
            </w:r>
            <w:r>
              <w:rPr>
                <w:rFonts w:cs="Times New Roman" w:ascii="Times New Roman" w:hAnsi="Times New Roman" w:asciiTheme="majorBidi" w:hAnsiTheme="majorBidi"/>
                <w:sz w:val="24"/>
                <w:szCs w:val="24"/>
              </w:rPr>
              <w:t>8</w:t>
            </w:r>
            <w:r>
              <w:rPr>
                <w:rFonts w:cs="Times New Roman" w:ascii="Times New Roman" w:hAnsi="Times New Roman" w:asciiTheme="majorBidi" w:cstheme="majorBidi" w:hAnsiTheme="majorBidi"/>
                <w:sz w:val="24"/>
                <w:szCs w:val="24"/>
              </w:rPr>
              <w:t>]</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كبيرة</w:t>
            </w:r>
            <w:r>
              <w:rPr>
                <w:rFonts w:cs="Times New Roman" w:ascii="Times New Roman" w:hAnsi="Times New Roman" w:asciiTheme="majorBidi" w:hAnsiTheme="majorBidi"/>
                <w:sz w:val="24"/>
                <w:szCs w:val="24"/>
                <w:rtl w:val="true"/>
              </w:rPr>
              <w:t>-</w:t>
            </w:r>
            <w:r>
              <w:rPr>
                <w:rFonts w:cs="Times New Roman" w:ascii="Times New Roman" w:hAnsi="Times New Roman" w:asciiTheme="majorBidi" w:hAnsiTheme="majorBidi"/>
                <w:sz w:val="24"/>
                <w:szCs w:val="24"/>
              </w:rPr>
              <w:t>4.75</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uhtntal:</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توتا</w:t>
            </w:r>
            <w:r>
              <w:rPr>
                <w:rFonts w:cs="Times New Roman" w:ascii="Times New Roman" w:hAnsi="Times New Roman" w:asciiTheme="majorBidi" w:hAnsiTheme="majorBidi"/>
                <w:sz w:val="24"/>
                <w:szCs w:val="24"/>
                <w:rtl w:val="true"/>
              </w:rPr>
              <w:t xml:space="preserve">] </w:t>
            </w:r>
            <w:r>
              <w:rPr>
                <w:rFonts w:ascii="Times New Roman" w:hAnsi="Times New Roman" w:cs="Times New Roman" w:asciiTheme="majorBidi" w:hAnsiTheme="majorBidi"/>
                <w:sz w:val="24"/>
                <w:sz w:val="24"/>
                <w:szCs w:val="24"/>
                <w:rtl w:val="true"/>
              </w:rPr>
              <w:t>الضريبية</w:t>
            </w:r>
            <w:r>
              <w:rPr>
                <w:rFonts w:cs="Times New Roman" w:ascii="Times New Roman" w:hAnsi="Times New Roman" w:asciiTheme="majorBidi" w:cstheme="majorBidi" w:hAnsiTheme="majorBidi"/>
                <w:sz w:val="24"/>
                <w:szCs w:val="24"/>
              </w:rPr>
              <w:t>:</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العملاء</w:t>
            </w:r>
            <w:r>
              <w:rPr>
                <w:rFonts w:ascii="Times New Roman" w:hAnsi="Times New Roman" w:cs="Times New Roman" w:asciiTheme="majorBidi" w:cstheme="majorBidi" w:hAnsiTheme="majorBidi"/>
                <w:sz w:val="24"/>
                <w:sz w:val="24"/>
                <w:szCs w:val="24"/>
              </w:rPr>
              <w:t xml:space="preserve"> </w:t>
            </w:r>
            <w:r>
              <w:rPr>
                <w:rFonts w:cs="Times New Roman" w:ascii="Times New Roman" w:hAnsi="Times New Roman" w:asciiTheme="majorBidi" w:cstheme="majorBidi" w:hAnsiTheme="majorBidi"/>
                <w:sz w:val="24"/>
                <w:szCs w:val="24"/>
              </w:rPr>
              <w:t xml:space="preserve">Pa1d </w:t>
            </w:r>
            <w:r>
              <w:rPr>
                <w:rFonts w:ascii="Times New Roman" w:hAnsi="Times New Roman" w:cs="Times New Roman" w:asciiTheme="majorBidi" w:hAnsiTheme="majorBidi"/>
                <w:sz w:val="24"/>
                <w:sz w:val="24"/>
                <w:szCs w:val="24"/>
                <w:rtl w:val="true"/>
              </w:rPr>
              <w:t>النقدية</w:t>
            </w:r>
            <w:r>
              <w:rPr>
                <w:rFonts w:cs="Times New Roman" w:ascii="Times New Roman" w:hAnsi="Times New Roman" w:asciiTheme="majorBidi" w:cstheme="majorBidi" w:hAnsiTheme="majorBidi"/>
                <w:sz w:val="24"/>
                <w:szCs w:val="24"/>
              </w:rPr>
              <w:t>:</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عملاء التغيير</w:t>
            </w:r>
            <w:r>
              <w:rPr>
                <w:rFonts w:cs="Times New Roman" w:ascii="Times New Roman" w:hAnsi="Times New Roman" w:asciiTheme="majorBidi" w:cstheme="majorBidi" w:hAnsiTheme="majorBidi"/>
                <w:sz w:val="24"/>
                <w:szCs w:val="24"/>
              </w:rPr>
              <w:t>:</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V1sit </w:t>
            </w:r>
            <w:r>
              <w:rPr>
                <w:rFonts w:ascii="Times New Roman" w:hAnsi="Times New Roman" w:cs="Times New Roman" w:asciiTheme="majorBidi" w:hAnsiTheme="majorBidi"/>
                <w:sz w:val="24"/>
                <w:sz w:val="24"/>
                <w:szCs w:val="24"/>
                <w:rtl w:val="true"/>
              </w:rPr>
              <w:t>لنا في</w:t>
            </w:r>
            <w:r>
              <w:rPr>
                <w:rFonts w:ascii="Times New Roman" w:hAnsi="Times New Roman" w:cs="Times New Roman" w:asciiTheme="majorBidi" w:cstheme="majorBidi" w:hAnsiTheme="majorBidi"/>
                <w:sz w:val="24"/>
                <w:sz w:val="24"/>
                <w:szCs w:val="24"/>
              </w:rPr>
              <w:t xml:space="preserve"> </w:t>
            </w:r>
            <w:r>
              <w:rPr>
                <w:rFonts w:cs="Times New Roman" w:ascii="Times New Roman" w:hAnsi="Times New Roman" w:asciiTheme="majorBidi" w:cstheme="majorBidi" w:hAnsiTheme="majorBidi"/>
                <w:sz w:val="24"/>
                <w:szCs w:val="24"/>
              </w:rPr>
              <w:t>KFTEAUSA.</w:t>
            </w:r>
            <w:r>
              <w:rPr>
                <w:rFonts w:ascii="Times New Roman" w:hAnsi="Times New Roman" w:cs="Times New Roman" w:asciiTheme="majorBidi" w:hAnsiTheme="majorBidi"/>
                <w:sz w:val="24"/>
                <w:sz w:val="24"/>
                <w:szCs w:val="24"/>
                <w:rtl w:val="true"/>
              </w:rPr>
              <w:t>آلية التنمية النظيفة</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ascii="Times New Roman" w:hAnsi="Times New Roman" w:cs="Times New Roman" w:asciiTheme="majorBidi" w:hAnsiTheme="majorBidi"/>
                <w:sz w:val="24"/>
                <w:sz w:val="24"/>
                <w:szCs w:val="24"/>
                <w:rtl w:val="true"/>
              </w:rPr>
              <w:t>وقد لطيفة اليوم</w:t>
            </w:r>
            <w:r>
              <w:rPr>
                <w:rFonts w:cs="Times New Roman" w:ascii="Times New Roman" w:hAnsi="Times New Roman" w:asciiTheme="majorBidi" w:cstheme="majorBidi" w:hAnsiTheme="majorBidi"/>
                <w:sz w:val="24"/>
                <w:szCs w:val="24"/>
              </w:rPr>
              <w:t>~</w:t>
            </w:r>
          </w:p>
        </w:tc>
      </w:tr>
      <w:tr>
        <w:trPr>
          <w:trHeight w:val="3960" w:hRule="exact"/>
          <w:cantSplit w:val="true"/>
        </w:trPr>
        <w:tc>
          <w:tcPr>
            <w:tcW w:w="621" w:type="dxa"/>
            <w:tcBorders/>
            <w:shd w:fill="auto" w:val="clear"/>
            <w:tcMar>
              <w:left w:w="0" w:type="dxa"/>
            </w:tcMar>
            <w:textDirection w:val="btLr"/>
            <w:vAlign w:val="center"/>
          </w:tcPr>
          <w:p>
            <w:pPr>
              <w:pStyle w:val="Normal"/>
              <w:spacing w:lineRule="auto" w:line="240" w:before="0" w:after="0"/>
              <w:ind w:left="113" w:right="113" w:hanging="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Traffic Sign</w:t>
            </w:r>
          </w:p>
        </w:tc>
        <w:tc>
          <w:tcPr>
            <w:tcW w:w="4630"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drawing>
                <wp:inline distT="0" distB="2540" distL="0" distR="0">
                  <wp:extent cx="1627505" cy="1216660"/>
                  <wp:effectExtent l="0" t="0" r="0" b="0"/>
                  <wp:docPr id="2" name="Picture 3" descr="C:\Dropbox\SSSR\Tech Projects\MIT Projects 2017\NeuralMachineTranslation\Challenge2\OCR\Traffic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Dropbox\SSSR\Tech Projects\MIT Projects 2017\NeuralMachineTranslation\Challenge2\OCR\Traffic signal.jpg"/>
                          <pic:cNvPicPr>
                            <a:picLocks noChangeAspect="1" noChangeArrowheads="1"/>
                          </pic:cNvPicPr>
                        </pic:nvPicPr>
                        <pic:blipFill>
                          <a:blip r:embed="rId3"/>
                          <a:stretch>
                            <a:fillRect/>
                          </a:stretch>
                        </pic:blipFill>
                        <pic:spPr bwMode="auto">
                          <a:xfrm>
                            <a:off x="0" y="0"/>
                            <a:ext cx="1627505" cy="1216660"/>
                          </a:xfrm>
                          <a:prstGeom prst="rect">
                            <a:avLst/>
                          </a:prstGeom>
                        </pic:spPr>
                      </pic:pic>
                    </a:graphicData>
                  </a:graphic>
                </wp:inline>
              </w:drawing>
            </w:r>
          </w:p>
        </w:tc>
        <w:tc>
          <w:tcPr>
            <w:tcW w:w="2297"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NEW</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TRAFFIC</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SIGNALS</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AHEAD</w:t>
            </w:r>
          </w:p>
        </w:tc>
        <w:tc>
          <w:tcPr>
            <w:tcW w:w="1801"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جديد</w:t>
            </w:r>
          </w:p>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المرور</w:t>
            </w:r>
          </w:p>
          <w:p>
            <w:pPr>
              <w:pStyle w:val="Normal"/>
              <w:spacing w:lineRule="auto" w:line="240" w:before="0" w:after="0"/>
              <w:jc w:val="center"/>
              <w:rPr>
                <w:rFonts w:ascii="Times New Roman" w:hAnsi="Times New Roman" w:cs="Times New Roman" w:asciiTheme="majorBidi" w:hAnsiTheme="majorBidi"/>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إشارات</w:t>
            </w:r>
          </w:p>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قبل</w:t>
            </w:r>
          </w:p>
        </w:tc>
      </w:tr>
      <w:tr>
        <w:trPr>
          <w:trHeight w:val="1134" w:hRule="exact"/>
          <w:cantSplit w:val="true"/>
        </w:trPr>
        <w:tc>
          <w:tcPr>
            <w:tcW w:w="621" w:type="dxa"/>
            <w:tcBorders/>
            <w:shd w:fill="auto" w:val="clear"/>
            <w:tcMar>
              <w:left w:w="0" w:type="dxa"/>
            </w:tcMar>
            <w:textDirection w:val="btLr"/>
            <w:vAlign w:val="center"/>
          </w:tcPr>
          <w:p>
            <w:pPr>
              <w:pStyle w:val="Normal"/>
              <w:spacing w:lineRule="auto" w:line="240" w:before="0" w:after="0"/>
              <w:ind w:left="113" w:right="113" w:hanging="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Paragraph Script</w:t>
            </w:r>
          </w:p>
        </w:tc>
        <w:tc>
          <w:tcPr>
            <w:tcW w:w="4630"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drawing>
                <wp:inline distT="0" distB="2540" distL="0" distR="7620">
                  <wp:extent cx="2926080" cy="511810"/>
                  <wp:effectExtent l="0" t="0" r="0" b="0"/>
                  <wp:docPr id="3" name="Picture 4" descr="C:\Dropbox\SSSR\Tech Projects\MIT Projects 2017\NeuralMachineTranslation\Challenge2\OCR\Paragr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Dropbox\SSSR\Tech Projects\MIT Projects 2017\NeuralMachineTranslation\Challenge2\OCR\Paragrph.png"/>
                          <pic:cNvPicPr>
                            <a:picLocks noChangeAspect="1" noChangeArrowheads="1"/>
                          </pic:cNvPicPr>
                        </pic:nvPicPr>
                        <pic:blipFill>
                          <a:blip r:embed="rId4"/>
                          <a:stretch>
                            <a:fillRect/>
                          </a:stretch>
                        </pic:blipFill>
                        <pic:spPr bwMode="auto">
                          <a:xfrm>
                            <a:off x="0" y="0"/>
                            <a:ext cx="2926080" cy="511810"/>
                          </a:xfrm>
                          <a:prstGeom prst="rect">
                            <a:avLst/>
                          </a:prstGeom>
                        </pic:spPr>
                      </pic:pic>
                    </a:graphicData>
                  </a:graphic>
                </wp:inline>
              </w:drawing>
            </w:r>
          </w:p>
        </w:tc>
        <w:tc>
          <w:tcPr>
            <w:tcW w:w="2297"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You can create local variables for the pipelines within the template by</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preﬁxing the variable name with a “$” sign. Variable names have to be</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composed of alphanumeric characters and the underscore. In the example</w:t>
            </w:r>
          </w:p>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below I have used a few variations that work for variable names.</w:t>
            </w:r>
          </w:p>
        </w:tc>
        <w:tc>
          <w:tcPr>
            <w:tcW w:w="1801" w:type="dxa"/>
            <w:tcBorders/>
            <w:shd w:fill="auto" w:val="clear"/>
            <w:tcMar>
              <w:left w:w="0" w:type="dxa"/>
            </w:tcMar>
            <w:vAlign w:val="center"/>
          </w:tcPr>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يمكنك إنشاء المتغيرات المحلية على خطوط الأنابيب داخل القالب عن طريق</w:t>
            </w:r>
          </w:p>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 xml:space="preserve">يسبق اسم المتغير مع </w:t>
            </w:r>
            <w:r>
              <w:rPr>
                <w:rFonts w:cs="Times New Roman" w:ascii="Times New Roman" w:hAnsi="Times New Roman" w:asciiTheme="majorBidi" w:hAnsiTheme="majorBidi"/>
                <w:sz w:val="24"/>
                <w:szCs w:val="24"/>
                <w:rtl w:val="true"/>
              </w:rPr>
              <w:t xml:space="preserve">"$" </w:t>
            </w:r>
            <w:r>
              <w:rPr>
                <w:rFonts w:ascii="Times New Roman" w:hAnsi="Times New Roman" w:cs="Times New Roman" w:asciiTheme="majorBidi" w:hAnsiTheme="majorBidi"/>
                <w:sz w:val="24"/>
                <w:sz w:val="24"/>
                <w:szCs w:val="24"/>
                <w:rtl w:val="true"/>
              </w:rPr>
              <w:t>علامة</w:t>
            </w:r>
            <w:r>
              <w:rPr>
                <w:rFonts w:cs="Times New Roman" w:ascii="Times New Roman" w:hAnsi="Times New Roman" w:asciiTheme="majorBidi" w:hAnsiTheme="majorBidi"/>
                <w:sz w:val="24"/>
                <w:szCs w:val="24"/>
                <w:rtl w:val="true"/>
              </w:rPr>
              <w:t xml:space="preserve">. </w:t>
            </w:r>
            <w:r>
              <w:rPr>
                <w:rFonts w:ascii="Times New Roman" w:hAnsi="Times New Roman" w:cs="Times New Roman" w:asciiTheme="majorBidi" w:hAnsiTheme="majorBidi"/>
                <w:sz w:val="24"/>
                <w:sz w:val="24"/>
                <w:szCs w:val="24"/>
                <w:rtl w:val="true"/>
              </w:rPr>
              <w:t>أسماء المتغيرات يجب أن تكون</w:t>
            </w:r>
          </w:p>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تتألف من أحرف أبجدية رقمية و تسطير أسفل السطر</w:t>
            </w:r>
            <w:r>
              <w:rPr>
                <w:rFonts w:cs="Times New Roman" w:ascii="Times New Roman" w:hAnsi="Times New Roman" w:asciiTheme="majorBidi" w:hAnsiTheme="majorBidi"/>
                <w:sz w:val="24"/>
                <w:szCs w:val="24"/>
                <w:rtl w:val="true"/>
              </w:rPr>
              <w:t xml:space="preserve">. </w:t>
            </w:r>
            <w:r>
              <w:rPr>
                <w:rFonts w:ascii="Times New Roman" w:hAnsi="Times New Roman" w:cs="Times New Roman" w:asciiTheme="majorBidi" w:hAnsiTheme="majorBidi"/>
                <w:sz w:val="24"/>
                <w:sz w:val="24"/>
                <w:szCs w:val="24"/>
                <w:rtl w:val="true"/>
              </w:rPr>
              <w:t>في المثال</w:t>
            </w:r>
          </w:p>
          <w:p>
            <w:pPr>
              <w:pStyle w:val="Normal"/>
              <w:spacing w:lineRule="auto" w:line="240" w:before="0" w:after="0"/>
              <w:jc w:val="center"/>
              <w:rPr>
                <w:rFonts w:ascii="Times New Roman" w:hAnsi="Times New Roman" w:cs="Times New Roman" w:asciiTheme="majorBidi" w:hAnsiTheme="majorBidi"/>
                <w:sz w:val="24"/>
                <w:szCs w:val="24"/>
              </w:rPr>
            </w:pPr>
            <w:r>
              <w:rPr>
                <w:rFonts w:ascii="Times New Roman" w:hAnsi="Times New Roman" w:cs="Times New Roman" w:asciiTheme="majorBidi" w:hAnsiTheme="majorBidi"/>
                <w:sz w:val="24"/>
                <w:sz w:val="24"/>
                <w:szCs w:val="24"/>
                <w:rtl w:val="true"/>
              </w:rPr>
              <w:t>أدناه لقد استخدمت بعض الاختلافات التي تعمل على أسماء المتغيرات</w:t>
            </w:r>
            <w:r>
              <w:rPr>
                <w:rFonts w:cs="Times New Roman" w:ascii="Times New Roman" w:hAnsi="Times New Roman" w:asciiTheme="majorBidi" w:hAnsiTheme="majorBidi"/>
                <w:sz w:val="24"/>
                <w:szCs w:val="24"/>
              </w:rPr>
              <w:t>.</w:t>
            </w:r>
          </w:p>
        </w:tc>
      </w:tr>
    </w:tbl>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Further samples of book pages as captured by our smartphone camera and processed by code can be seen in the attached files along with this submission. </w:t>
      </w:r>
    </w:p>
    <w:p>
      <w:pPr>
        <w:pStyle w:val="Normal"/>
        <w:spacing w:lineRule="auto" w:line="240" w:before="0" w:after="0"/>
        <w:rPr>
          <w:rFonts w:ascii="Times New Roman" w:hAnsi="Times New Roman" w:cs="Times New Roman" w:asciiTheme="majorBidi" w:cstheme="majorBidi" w:hAnsiTheme="majorBidi"/>
          <w:b/>
          <w:b/>
          <w:bCs/>
          <w:color w:val="2F2F2C"/>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Roboto-Regular"/>
      <w:color w:val="2F2F2C"/>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a1167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54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LibreOffice/5.1.6.2$Linux_X86_64 LibreOffice_project/10m0$Build-2</Application>
  <Pages>2</Pages>
  <Words>333</Words>
  <Characters>1756</Characters>
  <CharactersWithSpaces>2031</CharactersWithSpaces>
  <Paragraphs>65</Paragraphs>
  <Company>Intel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2017-11-19T18:04:00Z</dcterms:created>
  <dc:creator>Salahieh, Basel</dc:creator>
  <dc:description/>
  <cp:keywords>CTPClassification=CTP_NWR VisualMarkings=</cp:keywords>
  <dc:language>en-US</dc:language>
  <cp:lastModifiedBy/>
  <dcterms:modified xsi:type="dcterms:W3CDTF">2017-11-20T00:19:24Z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CTP_NWR</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2017-11-19 20:26:12Z</vt:lpwstr>
  </property>
  <property fmtid="{D5CDD505-2E9C-101B-9397-08002B2CF9AE}" pid="7" name="CTP_WWID">
    <vt:lpwstr>NA</vt:lpwstr>
  </property>
  <property fmtid="{D5CDD505-2E9C-101B-9397-08002B2CF9AE}" pid="8" name="Company">
    <vt:lpwstr>Intel Corporation</vt:lpwstr>
  </property>
  <property fmtid="{D5CDD505-2E9C-101B-9397-08002B2CF9AE}" pid="9" name="DocSecurity">
    <vt:i4>0</vt:i4>
  </property>
  <property fmtid="{D5CDD505-2E9C-101B-9397-08002B2CF9AE}" pid="10" name="HyperlinksChanged">
    <vt:bool>0</vt:bool>
  </property>
  <property fmtid="{D5CDD505-2E9C-101B-9397-08002B2CF9AE}" pid="11" name="LinksUpToDate">
    <vt:bool>0</vt:bool>
  </property>
  <property fmtid="{D5CDD505-2E9C-101B-9397-08002B2CF9AE}" pid="12" name="ScaleCrop">
    <vt:bool>0</vt:bool>
  </property>
  <property fmtid="{D5CDD505-2E9C-101B-9397-08002B2CF9AE}" pid="13" name="ShareDoc">
    <vt:bool>0</vt:bool>
  </property>
  <property fmtid="{D5CDD505-2E9C-101B-9397-08002B2CF9AE}" pid="14" name="TitusGUID">
    <vt:lpwstr>e6a92955-f348-4091-9ba7-e44be04ba265</vt:lpwstr>
  </property>
</Properties>
</file>