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of all eight models on</w:t>
      </w:r>
      <w:r>
        <w:t xml:space="preserve"> </w:t>
      </w:r>
      <w:r>
        <w:t xml:space="preserve">the real 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</w:t>
      </w:r>
      <w:r>
        <w:t xml:space="preserve"> </w:t>
      </w:r>
      <w:r>
        <w:t xml:space="preserve">faulted-phase localization is the main gap (macro-F1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 but per-recording</w:t>
      </w:r>
      <w:r>
        <w:t xml:space="preserve"> </w:t>
      </w:r>
      <w:r>
        <w:t xml:space="preserve">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—all reported transparently. Finally, leakage-safe Optuna</w:t>
      </w:r>
      <w:r>
        <w:t xml:space="preserve"> </w:t>
      </w:r>
      <w:r>
        <w:t xml:space="preserve">tuning with a cross-load objective and physics-consistent, signature-preserving training-fold</w:t>
      </w:r>
      <w:r>
        <w:t xml:space="preserve"> </w:t>
      </w:r>
      <w:r>
        <w:t xml:space="preserve">augmentation, evaluated under 10-fold grouped cross-validation, further raise cross-load severity</w:t>
      </w:r>
      <w:r>
        <w:t xml:space="preserve"> </w:t>
      </w:r>
      <w:r>
        <w:t xml:space="preserve">(within-one</w:t>
      </w:r>
      <w:r>
        <w:t xml:space="preserve"> </w:t>
      </w:r>
      <m:oMath>
        <m:r>
          <m:t>0.91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</m:t>
        </m:r>
      </m:oMath>
      <w:r>
        <w:t xml:space="preserve">; in-distribution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; mean absolute error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</m:oMath>
      <w:r>
        <w:t xml:space="preserve">) and detection (LOLO</w:t>
      </w:r>
      <w:r>
        <w:t xml:space="preserve"> </w:t>
      </w:r>
      <m:oMath>
        <m:r>
          <m:t>0.96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). A novel block of biomedical anomaly features</w:t>
      </w:r>
      <w:r>
        <w:t xml:space="preserve"> </w:t>
      </w:r>
      <w:r>
        <w:t xml:space="preserve">(signal-complexity, entropy, fractal-dimension, and heart-rate-variability-style cycle-to-cycle measures</w:t>
      </w:r>
      <w:r>
        <w:t xml:space="preserve"> </w:t>
      </w:r>
      <w:r>
        <w:t xml:space="preserve">imported from ECG/EEG analysis) likewise lifts 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</w:t>
      </w:r>
      <w:r>
        <w:t xml:space="preserve"> </w:t>
      </w:r>
      <w:r>
        <w:t xml:space="preserve">where absolute physics magnitudes do not transfer.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 one</w:t>
      </w:r>
      <w:r>
        <w:t xml:space="preserve"> </w:t>
      </w:r>
      <w:r>
        <w:t xml:space="preserve">phase winding; the circulating fault current accelerates local heating and, if undetected, escalates</w:t>
      </w:r>
      <w:r>
        <w:t xml:space="preserve"> </w:t>
      </w:r>
      <w:r>
        <w:t xml:space="preserve">to a phase-to-ground or phase-to-phase fault and catastrophic machine loss </w:t>
      </w:r>
      <w:r>
        <w:t xml:space="preserve">.</w:t>
      </w:r>
      <w:r>
        <w:t xml:space="preserve"> </w:t>
      </w:r>
      <w:r>
        <w:t xml:space="preserve">Surveys attribute roughly a third of IM failures to stator insulation, and the interval between an</w:t>
      </w:r>
      <w:r>
        <w:t xml:space="preserve"> </w:t>
      </w:r>
      <w:r>
        <w:t xml:space="preserve">incipient short and a destructive fault can be short, so an on-line monitor must be both sensitive to</w:t>
      </w:r>
      <w:r>
        <w:t xml:space="preserve"> </w:t>
      </w:r>
      <w:r>
        <w:t xml:space="preserve">small faults and trustworthy enough to trigger maintenance without excessive false alarms.</w:t>
      </w:r>
      <w:r>
        <w:t xml:space="preserve"> </w:t>
      </w:r>
      <w:r>
        <w:t xml:space="preserve">Current-based monitoring (motor-current signature analysis, MCSA) is preferred over vibration or</w:t>
      </w:r>
      <w:r>
        <w:t xml:space="preserve"> </w:t>
      </w:r>
      <w:r>
        <w:t xml:space="preserve">thermal sensing because the current is already measured by the drive, needs no extra instrumentation,</w:t>
      </w:r>
      <w:r>
        <w:t xml:space="preserve"> </w:t>
      </w:r>
      <w:r>
        <w:t xml:space="preserve">and is robust to mounting and environment. Three practical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it,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 affected—and, critically, the</w:t>
      </w:r>
      <w:r>
        <w:t xml:space="preserve"> </w:t>
      </w:r>
      <w:r>
        <w:t xml:space="preserve">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 stator</w:t>
      </w:r>
      <w:r>
        <w:t xml:space="preserve"> </w:t>
      </w:r>
      <w:r>
        <w:t xml:space="preserve">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</w:t>
      </w:r>
      <w:r>
        <w:t xml:space="preserve"> </w:t>
      </w:r>
      <w:r>
        <w:t xml:space="preserve">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 asymmetry. The</w:t>
      </w:r>
      <w:r>
        <w:t xml:space="preserve"> </w:t>
      </w:r>
      <w:r>
        <w:t xml:space="preserve">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 compensation suppresses the baseline asymmetry</w:t>
      </w:r>
      <w:r>
        <w:t xml:space="preserve"> </w:t>
      </w:r>
      <w:r>
        <w:t xml:space="preserve">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current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the Stockwell transform with support-vector</w:t>
      </w:r>
      <w:r>
        <w:t xml:space="preserve"> </w:t>
      </w:r>
      <w:r>
        <w:t xml:space="preserve">machines to detect, type, and localize stator faults. Data-driven studies feed short-time-Fourier</w:t>
      </w:r>
      <w:r>
        <w:t xml:space="preserve"> </w:t>
      </w:r>
      <w:r>
        <w:t xml:space="preserve">amplitudes of symmetrical components to SVM/MLP classifiers </w:t>
      </w:r>
      <w:r>
        <w:t xml:space="preserve">, compare</w:t>
      </w:r>
      <w:r>
        <w:t xml:space="preserve"> </w:t>
      </w:r>
      <w:r>
        <w:t xml:space="preserve">ANN/LSTM/physics-informed networks on a public dataset </w:t>
      </w:r>
      <w:r>
        <w:t xml:space="preserve"> </w:t>
      </w:r>
      <w:r>
        <w:t xml:space="preserve">(observing that intermediate</w:t>
      </w:r>
      <w:r>
        <w:t xml:space="preserve"> </w:t>
      </w:r>
      <w:r>
        <w:t xml:space="preserve">severities overlap), or ensemble convolutional networks on spectrograms </w:t>
      </w:r>
      <w:r>
        <w:t xml:space="preserve">. Recent</w:t>
      </w:r>
      <w:r>
        <w:t xml:space="preserve"> </w:t>
      </w:r>
      <w:r>
        <w:t xml:space="preserve">architectures—temporal-convolutional </w:t>
      </w:r>
      <w:r>
        <w:t xml:space="preserve">, attention/Transformer </w:t>
      </w:r>
      <w:r>
        <w:t xml:space="preserve">,</w:t>
      </w:r>
      <w:r>
        <w:t xml:space="preserve"> </w:t>
      </w:r>
      <w:r>
        <w:t xml:space="preserve">selective state-space </w:t>
      </w:r>
      <w:r>
        <w:t xml:space="preserve">, and Kolmogorov–Arnold networks </w:t>
      </w:r>
      <w:r>
        <w:t xml:space="preserve">, as well as</w:t>
      </w:r>
      <w:r>
        <w:t xml:space="preserve"> </w:t>
      </w:r>
      <w:r>
        <w:t xml:space="preserve">tabular foundation models—are largely demonstrated on bearing vibration or generic tabular data</w:t>
      </w:r>
      <w:r>
        <w:t xml:space="preserve"> </w:t>
      </w:r>
      <w:r>
        <w:t xml:space="preserve">rather 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 no</w:t>
      </w:r>
      <w:r>
        <w:t xml:space="preserve"> </w:t>
      </w:r>
      <w:r>
        <w:t xml:space="preserve">released code or standardized datasets, and little validation across operating conditions. The load</w:t>
      </w:r>
      <w:r>
        <w:t xml:space="preserve"> </w:t>
      </w:r>
      <w:r>
        <w:t xml:space="preserve">dependence of the negative-sequence indicator, in particular, is rarely confronted in a controlled,</w:t>
      </w:r>
      <w:r>
        <w:t xml:space="preserve"> </w:t>
      </w:r>
      <w:r>
        <w:t xml:space="preserve">reproducible manner; and operating-condition shift is usually treated as a nuisance to be erased by</w:t>
      </w:r>
      <w:r>
        <w:t xml:space="preserve"> </w:t>
      </w:r>
      <w:r>
        <w:t xml:space="preserve">domain adaptation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novel biomedical anomaly-feature</w:t>
      </w:r>
      <w:r>
        <w:t xml:space="preserve"> </w:t>
      </w:r>
      <w:r>
        <w:t xml:space="preserve">block—signal-complexity, entropy, fractal-dimension,</w:t>
      </w:r>
      <w:r>
        <w:t xml:space="preserve"> </w:t>
      </w:r>
      <w:r>
        <w:t xml:space="preserve">and heart-rate-variability-style cycle-to-cycle measures imported from ECG/EEG/HRV analysis, computed on</w:t>
      </w:r>
      <w:r>
        <w:t xml:space="preserve"> </w:t>
      </w:r>
      <w:r>
        <w:t xml:space="preserve">the current residual and Park-vector modulus—that complements the physics features and improves</w:t>
      </w:r>
      <w:r>
        <w:t xml:space="preserve"> </w:t>
      </w:r>
      <w:r>
        <w:t xml:space="preserve">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 where absolute-magnitude features do not transfer.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of all eight models on a real motor (leakage-safe, by recording</w:t>
      </w:r>
      <w:r>
        <w:t xml:space="preserve"> </w:t>
      </w:r>
      <w:r>
        <w:t xml:space="preserve">and by 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usable,</w:t>
      </w:r>
      <w:r>
        <w:t xml:space="preserve"> </w:t>
      </w:r>
      <w:r>
        <w:t xml:space="preserve">and transparently identifying faulted-phase localization as the main 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5" w:name="proposed-methodology"/>
    <w:p>
      <w:pPr>
        <w:pStyle w:val="Heading1"/>
      </w:pPr>
      <w:r>
        <w:t xml:space="preserve">Proposed Methodology</w:t>
      </w:r>
    </w:p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 the</w:t>
      </w:r>
      <w:r>
        <w:t xml:space="preserve"> </w:t>
      </w:r>
      <w:r>
        <w:t xml:space="preserve">fault-onset instant, a healthy/faulty decision, and—when faulty—an ordinal severity level and the</w:t>
      </w:r>
      <w:r>
        <w:t xml:space="preserve"> </w:t>
      </w:r>
      <w:r>
        <w:t xml:space="preserve">faulted phase. Fig. </w:t>
      </w:r>
      <w:r>
        <w:t xml:space="preserve"> </w:t>
      </w:r>
      <w:r>
        <w:t xml:space="preserve">shows the underlying signal: each faulted record follows a fixed</w:t>
      </w:r>
      <w:r>
        <w:t xml:space="preserve"> </w:t>
      </w:r>
      <w:r>
        <w:t xml:space="preserve">schedule (motor start, load change, fault inception, clearing) verified from the per-cycle current</w:t>
      </w:r>
      <w:r>
        <w:t xml:space="preserve"> </w:t>
      </w:r>
      <w:r>
        <w:t xml:space="preserve">envelope. The pipeline comprises preprocessing and symmetrical-component decomposition (II-B), an</w:t>
      </w:r>
      <w:r>
        <w:t xml:space="preserve"> </w:t>
      </w:r>
      <w:r>
        <w:t xml:space="preserve">optional Stockwell time-frequency representation (II-C), physics and statistical feature extraction</w:t>
      </w:r>
      <w:r>
        <w:t xml:space="preserve"> </w:t>
      </w:r>
      <w:r>
        <w:t xml:space="preserve">(II-D, II-E), data augmentation and feature selection (II-F), gradient-boosted and deep classifiers</w:t>
      </w:r>
      <w:r>
        <w:t xml:space="preserve"> </w:t>
      </w:r>
      <w:r>
        <w:t xml:space="preserve">(II-G), and a transfer-learning stage for 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 what</w:t>
      </w:r>
      <w:r>
        <w:t xml:space="preserve"> </w:t>
      </w:r>
      <w:r>
        <w:t xml:space="preserve">severity, in which phase, and when did it start) are nested, have different decision boundaries, and</w:t>
      </w:r>
      <w:r>
        <w:t xml:space="preserve"> </w:t>
      </w:r>
      <w:r>
        <w:t xml:space="preserve">have different load sensitivities, so a single flat multi-class model would conflate them and waste the</w:t>
      </w:r>
      <w:r>
        <w:t xml:space="preserve"> </w:t>
      </w:r>
      <w:r>
        <w:t xml:space="preserve">structure. Gating the severity and phase stages on the detector means those stages are trained and</w:t>
      </w:r>
      <w:r>
        <w:t xml:space="preserve"> </w:t>
      </w:r>
      <w:r>
        <w:t xml:space="preserve">operated only on data they are meant to explain, and lets per-stage errors be attributed and audited</w:t>
      </w:r>
      <w:r>
        <w:t xml:space="preserve"> </w:t>
      </w:r>
      <w:r>
        <w:t xml:space="preserve">independently. The thread running through every component is load-robustness: the representation</w:t>
      </w:r>
      <w:r>
        <w:t xml:space="preserve"> </w:t>
      </w:r>
      <w:r>
        <w:t xml:space="preserve">(II-C), the selection criterion (II-F), the model conditioning (II-G), and the transfer alignment</w:t>
      </w:r>
      <w:r>
        <w:t xml:space="preserve"> </w:t>
      </w:r>
      <w:r>
        <w:t xml:space="preserve">(II-H) are each constructed so that the diagnosis generalizes to operating points absent from training,</w:t>
      </w:r>
      <w:r>
        <w:t xml:space="preserve"> </w:t>
      </w:r>
      <w:r>
        <w:t xml:space="preserve">which the Leave-One-Load-Out protocol of Section IV then verifies.</w:t>
      </w:r>
    </w:p>
    <w:p>
      <w:pPr>
        <w:pStyle w:val="BodyText"/>
      </w:pPr>
      <w:r>
        <w:rPr>
          <w:i/>
          <w:iCs/>
        </w:rPr>
        <w:t xml:space="preserve">Step-by-step diagnosis pipeline.</w:t>
      </w:r>
      <w:r>
        <w:t xml:space="preserve"> </w:t>
      </w:r>
      <w:r>
        <w:t xml:space="preserve">The end-to-end inference path, executed once per arriving</w:t>
      </w:r>
      <w:r>
        <w:t xml:space="preserve"> </w:t>
      </w:r>
      <m:oMath>
        <m:r>
          <m:t>80</m:t>
        </m:r>
      </m:oMath>
      <w:r>
        <w:t xml:space="preserve"> ms window of three-phase current</w:t>
      </w:r>
      <w:r>
        <w:t xml:space="preserve"> </w:t>
      </w:r>
      <m:oMath>
        <m:r>
          <m:rPr>
            <m:sty m:val="bi"/>
          </m:rP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</m:oMath>
      <w:r>
        <w:t xml:space="preserve">, is summarized below;</w:t>
      </w:r>
      <w:r>
        <w:t xml:space="preserve"> </w:t>
      </w:r>
      <w:r>
        <w:t xml:space="preserve">each step also defines the corresponding training-time module. Fig. </w:t>
      </w:r>
      <w:r>
        <w:t xml:space="preserve"> </w:t>
      </w:r>
      <w:r>
        <w:t xml:space="preserve">renders the</w:t>
      </w:r>
      <w:r>
        <w:t xml:space="preserve"> </w:t>
      </w:r>
      <w:r>
        <w:t xml:space="preserve">same flow graphically.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Acquisition and indexing.</w:t>
      </w:r>
      <w:r>
        <w:t xml:space="preserve"> </w:t>
      </w:r>
      <w:r>
        <w:t xml:space="preserve">Read the three phase currents from the</w:t>
      </w:r>
      <w:r>
        <w:t xml:space="preserve"> </w:t>
      </w:r>
      <w:r>
        <w:t xml:space="preserve">simulation export (or the live ADC); every recording is indexed against its operating-point label</w:t>
      </w:r>
      <w:r>
        <w:t xml:space="preserve"> </w:t>
      </w:r>
      <w:r>
        <w:t xml:space="preserve">(severity, phase, load, inception) and its verified region bounds (motor start, load change,</w:t>
      </w:r>
      <w:r>
        <w:t xml:space="preserve"> </w:t>
      </w:r>
      <w:r>
        <w:t xml:space="preserve">fault inception, clearing) using the per-cycle RMS envelope (Fig. 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Windowing and labelling.</w:t>
      </w:r>
      <w:r>
        <w:t xml:space="preserve"> </w:t>
      </w:r>
      <w:r>
        <w:t xml:space="preserve">Slide a window of length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 samples (</w:t>
      </w:r>
      <m:oMath>
        <m:r>
          <m:t>4</m:t>
        </m:r>
      </m:oMath>
      <w:r>
        <w:t xml:space="preserve"> </w:t>
      </w:r>
      <w:r>
        <w:t xml:space="preserve">fundamental cycles at</w:t>
      </w:r>
      <w:r>
        <w:t xml:space="preserve"> </w:t>
      </w:r>
      <m:oMath>
        <m:r>
          <m:t>25</m:t>
        </m:r>
      </m:oMath>
      <w:r>
        <w:t xml:space="preserve"> kHz,</w:t>
      </w:r>
      <w:r>
        <w:t xml:space="preserve"> </w:t>
      </w:r>
      <m:oMath>
        <m:r>
          <m:t>80</m:t>
        </m:r>
      </m:oMath>
      <w:r>
        <w:t xml:space="preserve"> ms) with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inside the</w:t>
      </w:r>
      <w:r>
        <w:t xml:space="preserve"> </w:t>
      </w:r>
      <m:oMath>
        <m:r>
          <m:t>0.8</m:t>
        </m:r>
      </m:oMath>
      <w:r>
        <w:t xml:space="preserve"> s fault interval and a sparser stride elsewhere.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</w:t>
      </w:r>
      <w:r>
        <w:t xml:space="preserve"> </w:t>
      </w:r>
      <w:r>
        <w:t xml:space="preserve">faulted record is labelled healthy, yielding matched-load healthy data at every load.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Per-recording normalization.</w:t>
      </w:r>
      <w:r>
        <w:t xml:space="preserve"> </w:t>
      </w:r>
      <w:r>
        <w:t xml:space="preserve">Divide all three phases of the window by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scale equal to the RMS of the case’s healthy region across the three phases; this</w:t>
      </w:r>
      <w:r>
        <w:t xml:space="preserve"> </w:t>
      </w:r>
      <w:r>
        <w:t xml:space="preserve">removes load-induced amplitude while preserving inter-phase imbalance, the actual fault signature.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Symmetrical-component decomposition.</w:t>
      </w:r>
      <w:r>
        <w:t xml:space="preserve"> </w:t>
      </w:r>
      <w:r>
        <w:t xml:space="preserve">Apply Clarke and Fortescue</w:t>
      </w:r>
      <w:r>
        <w:t xml:space="preserve"> </w:t>
      </w:r>
      <w:r>
        <w:t xml:space="preserve">transforms to extract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, the ratios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the angles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(and their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for wrap-free use), and the per-case compensated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. The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shorted-turn fraction;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clusters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apart by faulted phase.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Physics, spectral and statistical features.</w:t>
      </w:r>
      <w:r>
        <w:t xml:space="preserve"> </w:t>
      </w:r>
      <w:r>
        <w:t xml:space="preserve">Compute the EPVA severity</w:t>
      </w:r>
      <w:r>
        <w:t xml:space="preserve"> </w:t>
      </w:r>
      <w:r>
        <w:t xml:space="preserve">factor (amplitude of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line of the Park-vector modulus divided by its DC), Park-ellipse</w:t>
      </w:r>
      <w:r>
        <w:t xml:space="preserve"> </w:t>
      </w:r>
      <w:r>
        <w:t xml:space="preserve">descriptors (eccentricity, axis ratio, tilt), per-phase third-harmonic ratio and THD, per-phase</w:t>
      </w:r>
      <w:r>
        <w:t xml:space="preserve"> </w:t>
      </w:r>
      <w:r>
        <w:t xml:space="preserve">RMS / peak / crest / std / skew / kurtosis, and the inter-phase differences. Magnitude features are</w:t>
      </w:r>
      <w:r>
        <w:t xml:space="preserve"> </w:t>
      </w:r>
      <w:r>
        <w:t xml:space="preserve">also divided by the within-window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the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rPr>
          <w:i/>
          <w:iCs/>
        </w:rPr>
        <w:t xml:space="preserve">load-invariant</w:t>
      </w:r>
      <w:r>
        <w:t xml:space="preserve"> </w:t>
      </w:r>
      <w:r>
        <w:t xml:space="preserve">variants.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Biomedical anomaly features.</w:t>
      </w:r>
      <w:r>
        <w:t xml:space="preserve"> </w:t>
      </w:r>
      <w:r>
        <w:t xml:space="preserve">On the residual (current minus its fitted</w:t>
      </w:r>
      <w:r>
        <w:t xml:space="preserve"> </w:t>
      </w:r>
      <w:r>
        <w:t xml:space="preserve">fundamental) and on the Park-vector modulus, compute HRV cycle-to-cycle waveform distance and</w:t>
      </w:r>
      <w:r>
        <w:t xml:space="preserve"> </w:t>
      </w:r>
      <w:r>
        <w:t xml:space="preserve">Poincaré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1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2</m:t>
        </m:r>
      </m:oMath>
      <w:r>
        <w:t xml:space="preserve">, Hjorth mobility and complexity, permutation / spectral / sample /</w:t>
      </w:r>
      <w:r>
        <w:t xml:space="preserve"> </w:t>
      </w:r>
      <w:r>
        <w:t xml:space="preserve">dispersion entropy, and Higuchi / Katz / Petrosian fractal dimension—scale-free measures that</w:t>
      </w:r>
      <w:r>
        <w:t xml:space="preserve"> </w:t>
      </w:r>
      <w:r>
        <w:t xml:space="preserve">quantify how regular the waveform is rather than which spectral line moves.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Leakage-safe splitting and training-fold augmentation.</w:t>
      </w:r>
      <w:r>
        <w:t xml:space="preserve"> </w:t>
      </w:r>
      <w:r>
        <w:t xml:space="preserve">Windows are</w:t>
      </w:r>
      <w:r>
        <w:t xml:space="preserve"> </w:t>
      </w:r>
      <w:r>
        <w:t xml:space="preserve">grouped by operating point 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load, with all inception variants kept</w:t>
      </w:r>
      <w:r>
        <w:t xml:space="preserve"> </w:t>
      </w:r>
      <w:r>
        <w:t xml:space="preserve">together) so that no window from one recording can appear in both train and test; physics-consistent</w:t>
      </w:r>
      <w:r>
        <w:t xml:space="preserve"> </w:t>
      </w:r>
      <w:r>
        <w:t xml:space="preserve">augmentations (joint amplitude scaling, per-channel SNR jitter, magnitude warp, phase-coherent shift,</w:t>
      </w:r>
      <w:r>
        <w:t xml:space="preserve"> </w:t>
      </w:r>
      <w:r>
        <w:t xml:space="preserve">faulted-phase rotation) are applied to the training fold only.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0—fault-onset trigger.</w:t>
      </w:r>
      <w:r>
        <w:t xml:space="preserve"> </w:t>
      </w:r>
      <w:r>
        <w:t xml:space="preserve">A per-cycle test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 three consecutive cycles raises the onset</w:t>
      </w:r>
      <w:r>
        <w:t xml:space="preserve"> </w:t>
      </w:r>
      <w:r>
        <w:t xml:space="preserve">flag; this is essentially free to compute and gates the cascade in deployment.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1—detection (healthy vs. faulty).</w:t>
      </w:r>
      <w:r>
        <w:t xml:space="preserve"> </w:t>
      </w:r>
      <w:r>
        <w:t xml:space="preserve">A class-weighted XGBoost on</w:t>
      </w:r>
      <w:r>
        <w:t xml:space="preserve"> </w:t>
      </w:r>
      <w:r>
        <w:t xml:space="preserve">the full feature bank produces a calibrated probability (expected calibration error</w:t>
      </w:r>
      <w:r>
        <w:t xml:space="preserve"> </w:t>
      </w:r>
      <m:oMath>
        <m:r>
          <m:t>0.021</m:t>
        </m:r>
      </m:oMath>
      <w:r>
        <w:t xml:space="preserve">); a</w:t>
      </w:r>
      <w:r>
        <w:t xml:space="preserve"> </w:t>
      </w:r>
      <w:r>
        <w:t xml:space="preserve">SHAP audit confirms the top features are physical (Park-ellipse descriptors,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EPVA</w:t>
      </w:r>
      <w:r>
        <w:t xml:space="preserve"> </w:t>
      </w:r>
      <w:r>
        <w:t xml:space="preserve">factor) rather than load proxies. If</w:t>
      </w:r>
      <w:r>
        <w:t xml:space="preserve"> </w:t>
      </w:r>
      <w:r>
        <w:rPr>
          <w:i/>
          <w:iCs/>
        </w:rPr>
        <w:t xml:space="preserve">healthy</w:t>
      </w:r>
      <w:r>
        <w:t xml:space="preserve">, the cascade terminates; if</w:t>
      </w:r>
      <w:r>
        <w:t xml:space="preserve"> </w:t>
      </w:r>
      <w:r>
        <w:rPr>
          <w:i/>
          <w:iCs/>
        </w:rPr>
        <w:t xml:space="preserve">faulty</w:t>
      </w:r>
      <w:r>
        <w:t xml:space="preserve">, S10</w:t>
      </w:r>
      <w:r>
        <w:t xml:space="preserve"> </w:t>
      </w:r>
      <w:r>
        <w:t xml:space="preserve">and S11 execute in parallel.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2—severity (ordinal).</w:t>
      </w:r>
      <w:r>
        <w:t xml:space="preserve"> </w:t>
      </w:r>
      <w:r>
        <w:t xml:space="preserve">The load-invariant feature subset is</w:t>
      </w:r>
      <w:r>
        <w:t xml:space="preserve"> </w:t>
      </w:r>
      <w:r>
        <w:t xml:space="preserve">augmented with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and an ordinal regressor predicts the severity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. A conformalized-quantile-regression layer</w:t>
      </w:r>
      <w:r>
        <w:t xml:space="preserve"> </w:t>
      </w:r>
      <w:r>
        <w:t xml:space="preserve">attaches a calibrated prediction interval.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3—faulted phase (A/B/C).</w:t>
      </w:r>
      <w:r>
        <w:t xml:space="preserve"> </w:t>
      </w:r>
      <w:r>
        <w:t xml:space="preserve">A three-class classifier uses the full</w:t>
      </w:r>
      <w:r>
        <w:t xml:space="preserve"> </w:t>
      </w:r>
      <w:r>
        <w:t xml:space="preserve">feature bank; load-invariance is automatic because the deciding feature,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), is itself load-invariant (LOLO macro-F1</w:t>
      </w:r>
      <w:r>
        <w:t xml:space="preserve"> </w:t>
      </w:r>
      <m:oMath>
        <m:r>
          <m:t>0.997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Per-recording aggregation.</w:t>
      </w:r>
      <w:r>
        <w:t xml:space="preserve"> </w:t>
      </w:r>
      <w:r>
        <w:t xml:space="preserve">For deployment, predictions over the</w:t>
      </w:r>
      <w:r>
        <w:t xml:space="preserve"> </w:t>
      </w:r>
      <w:r>
        <w:t xml:space="preserve">recording’s windows are aggregated (majority vote for phase and state, median for severity rank);</w:t>
      </w:r>
      <w:r>
        <w:t xml:space="preserve"> </w:t>
      </w:r>
      <w:r>
        <w:t xml:space="preserve">this absorbs per-window estimator noise and is the lever that recovers per-window phase macro-F1</w:t>
      </w:r>
      <w:r>
        <w:t xml:space="preserve"> </w:t>
      </w:r>
      <w:r>
        <w:t xml:space="preserve">from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 </w:t>
      </w:r>
      <w:r>
        <w:t xml:space="preserve">on real hardware.</w:t>
      </w:r>
    </w:p>
    <w:bookmarkStart w:id="20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Block view of the diagnosis pipeline (steps S1–S12 of §II-A). Three-phase current enters</w:t>
      </w:r>
      <w:r>
        <w:t xml:space="preserve"> </w:t>
      </w:r>
      <w:r>
        <w:t xml:space="preserve">on the left; the gated cascade (onset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detection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{severity, phase}) and</w:t>
      </w:r>
      <w:r>
        <w:t xml:space="preserve"> </w:t>
      </w:r>
      <w:r>
        <w:t xml:space="preserve">its physics, spectral, statistical and biomedical feature blocks produce the per-window verdict, and</w:t>
      </w:r>
      <w:r>
        <w:t xml:space="preserve"> </w:t>
      </w:r>
      <w:r>
        <w:t xml:space="preserve">a per-recording aggregator yields the deployed decision.</w:t>
      </w:r>
      <w:r>
        <w:t xml:space="preserve"> </w:t>
      </w:r>
      <w:r>
        <w:rPr>
          <w:i/>
          <w:iCs/>
        </w:rPr>
        <w:t xml:space="preserve">(Figure shares the events trace asset;</w:t>
      </w:r>
      <w:r>
        <w:rPr>
          <w:i/>
          <w:iCs/>
        </w:rPr>
        <w:t xml:space="preserve"> </w:t>
      </w:r>
      <w:r>
        <w:rPr>
          <w:i/>
          <w:iCs/>
        </w:rPr>
        <w:t xml:space="preserve">intended to be replaced by a dedicated block diagram in the camera-ready version.)</w:t>
      </w:r>
    </w:p>
    <w:bookmarkEnd w:id="20"/>
    <w:bookmarkStart w:id="23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3"/>
    <w:bookmarkEnd w:id="24"/>
    <w:bookmarkStart w:id="26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</w:t>
      </w:r>
      <w:r>
        <w:t xml:space="preserve"> </w:t>
      </w:r>
      <w:r>
        <w:t xml:space="preserve">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 inserted</w:t>
      </w:r>
      <w:r>
        <w:t xml:space="preserve"> </w:t>
      </w:r>
      <w:r>
        <w:t xml:space="preserve">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 loads as the</w:t>
      </w:r>
      <w:r>
        <w:t xml:space="preserve"> </w:t>
      </w:r>
      <w:r>
        <w:t xml:space="preserve">faulty windows and preventing the detector from separating classes by load level. To remove</w:t>
      </w:r>
      <w:r>
        <w:t xml:space="preserve"> </w:t>
      </w:r>
      <w:r>
        <w:t xml:space="preserve">load-induced amplitude while preserving the inter-phase imbalance that encodes the fault, all three</w:t>
      </w:r>
      <w:r>
        <w:t xml:space="preserve"> </w:t>
      </w:r>
      <w:r>
        <w:t xml:space="preserve">phases of a window are divided by a single per-recording scale; magnitude features are additionally</w:t>
      </w:r>
      <w:r>
        <w:t xml:space="preserve"> </w:t>
      </w:r>
      <w:r>
        <w:t xml:space="preserve">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load-invariant variants.</w:t>
      </w:r>
      <w:r>
        <w:t xml:space="preserve"> </w:t>
      </w:r>
      <w:r>
        <w:t xml:space="preserve">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 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 is the</w:t>
      </w:r>
      <w:r>
        <w:t xml:space="preserve"> </w:t>
      </w:r>
      <w:r>
        <w:t xml:space="preserve">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p>
      <w:pPr>
        <w:pStyle w:val="BodyText"/>
      </w:pPr>
      <w:r>
        <w:rPr>
          <w:i/>
          <w:iCs/>
        </w:rPr>
        <w:t xml:space="preserve">Window length: why four cycles, not one.</w:t>
      </w:r>
      <w:r>
        <w:t xml:space="preserve"> </w:t>
      </w:r>
      <w:r>
        <w:t xml:space="preserve">The window length is the single hyperparameter that</w:t>
      </w:r>
      <w:r>
        <w:t xml:space="preserve"> </w:t>
      </w:r>
      <w:r>
        <w:t xml:space="preserve">controls the entire feature bank, so its choice deserves explicit justification rather than being</w:t>
      </w:r>
      <w:r>
        <w:t xml:space="preserve"> </w:t>
      </w:r>
      <w:r>
        <w:t xml:space="preserve">absorbed in a default. A one-cycle window (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samples,</w:t>
      </w:r>
      <w:r>
        <w:t xml:space="preserve"> </w:t>
      </w:r>
      <m:oMath>
        <m:r>
          <m:t>20</m:t>
        </m:r>
      </m:oMath>
      <w:r>
        <w:t xml:space="preserve"> ms) is the shortest one can imagine</w:t>
      </w:r>
      <w:r>
        <w:t xml:space="preserve"> </w:t>
      </w:r>
      <w:r>
        <w:t xml:space="preserve">and would minimize latency, but it makes most of the physics features either ill-defined or unstable.</w:t>
      </w:r>
      <w:r>
        <w:t xml:space="preserve"> </w:t>
      </w:r>
      <w:r>
        <w:t xml:space="preserve">A</w:t>
      </w:r>
      <w:r>
        <w:t xml:space="preserve"> </w:t>
      </w:r>
      <m:oMath>
        <m:r>
          <m:t>W</m:t>
        </m:r>
      </m:oMath>
      <w:r>
        <w:t xml:space="preserve">-sample window has spectral resolution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 gives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</m:oMath>
      <w:r>
        <w:t xml:space="preserve"> Hz, the spacing between the fundamental and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line. The DC, the</w:t>
      </w:r>
      <w:r>
        <w:t xml:space="preserve"> </w:t>
      </w:r>
      <m:oMath>
        <m:r>
          <m:t>50</m:t>
        </m:r>
      </m:oMath>
      <w:r>
        <w:t xml:space="preserve"> Hz fundamental, the</w:t>
      </w:r>
      <w:r>
        <w:t xml:space="preserve"> </w:t>
      </w:r>
      <m:oMath>
        <m:r>
          <m:t>100</m:t>
        </m:r>
      </m:oMath>
      <w:r>
        <w:t xml:space="preserve"> Hz EPVA line, and the early Penman</w:t>
      </w:r>
      <w:r>
        <w:t xml:space="preserve"> </w:t>
      </w:r>
      <w:r>
        <w:t xml:space="preserve">sidebands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t>1</m:t>
        </m:r>
        <m:r>
          <m:t>​</m:t>
        </m:r>
        <m:r>
          <m:rPr>
            <m:sty m:val="p"/>
          </m:rPr>
          <m:t>±</m:t>
        </m:r>
        <m:r>
          <m:t>​</m:t>
        </m:r>
        <m:r>
          <m:t>n</m:t>
        </m:r>
        <m:r>
          <m:rPr>
            <m:sty m:val="p"/>
          </m:rPr>
          <m:t>(</m:t>
        </m:r>
        <m:r>
          <m:t>1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all collapse into a few overlapping bins, and the EPVA severity</w:t>
      </w:r>
      <w:r>
        <w:t xml:space="preserve"> </w:t>
      </w:r>
      <w:r>
        <w:t xml:space="preserve">factor of (3)—defined precisely as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C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strongest</w:t>
      </w:r>
      <w:r>
        <w:t xml:space="preserve"> </w:t>
      </w:r>
      <w:r>
        <w:t xml:space="preserve">single severity scalar in the bank—cannot be measured. With four cycles</w:t>
      </w:r>
      <w:r>
        <w:t xml:space="preserve"> </w:t>
      </w:r>
      <w:r>
        <w:t xml:space="preserve">(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=</m:t>
        </m:r>
        <m:r>
          <m:t>80</m:t>
        </m:r>
      </m:oMath>
      <w:r>
        <w:t xml:space="preserve"> ms) the resolution improves to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12.5</m:t>
        </m:r>
      </m:oMath>
      <w:r>
        <w:t xml:space="preserve"> Hz, which cleanly</w:t>
      </w:r>
      <w:r>
        <w:t xml:space="preserve"> </w:t>
      </w:r>
      <w:r>
        <w:t xml:space="preserve">separates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early sideband family, and is the minimum window for which</w:t>
      </w:r>
      <w:r>
        <w:t xml:space="preserve"> </w:t>
      </w:r>
      <w:r>
        <w:t xml:space="preserve">EPVA, the third-harmonic ratio, THD, and Park-ellipse fitting are all well posed.</w:t>
      </w:r>
    </w:p>
    <w:p>
      <w:pPr>
        <w:pStyle w:val="BodyText"/>
      </w:pPr>
      <w:r>
        <w:t xml:space="preserve">Four cycles is also the shortest window for which the higher-order statistical features</w:t>
      </w:r>
      <w:r>
        <w:t xml:space="preserve"> </w:t>
      </w:r>
      <w:r>
        <w:t xml:space="preserve">(skewness, kurtosis, Park-modulus mean / std) and the biomedical block (cycle-to-cycle waveform distance,</w:t>
      </w:r>
      <w:r>
        <w:t xml:space="preserve"> </w:t>
      </w:r>
      <w:r>
        <w:t xml:space="preserve">Poincaré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1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2</m:t>
        </m:r>
      </m:oMath>
      <w:r>
        <w:t xml:space="preserve">, fractal dimension) are meaningful: skew and kurtosis are notoriously</w:t>
      </w:r>
      <w:r>
        <w:t xml:space="preserve"> </w:t>
      </w:r>
      <w:r>
        <w:t xml:space="preserve">high-variance on small samples, and the HRV-style descriptors are by definition cross-cycle and need</w:t>
      </w:r>
      <w:r>
        <w:t xml:space="preserve"> </w:t>
      </w:r>
      <w:r>
        <w:t xml:space="preserve">at least four heartbeats to form a Poincaré plot. Numerically, the trade-off against longer windows</w:t>
      </w:r>
      <w:r>
        <w:t xml:space="preserve"> </w:t>
      </w:r>
      <w:r>
        <w:t xml:space="preserve">is sample efficiency: the fault interval is only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(</w:t>
      </w:r>
      <m:oMath>
        <m:r>
          <m:t>20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samples) long, so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with stride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produces</w:t>
      </w:r>
      <w:r>
        <w:t xml:space="preserve"> </w:t>
      </w:r>
      <m:oMath>
        <m:r>
          <m:rPr>
            <m:sty m:val="p"/>
          </m:rPr>
          <m:t>∼</m:t>
        </m:r>
      </m:oMath>
      <m:oMath>
        <m:r>
          <m:t>36</m:t>
        </m:r>
      </m:oMath>
      <w:r>
        <w:t xml:space="preserve"> </w:t>
      </w:r>
      <w:r>
        <w:t xml:space="preserve">windows per faulted recording and a balanced training</w:t>
      </w:r>
      <w:r>
        <w:t xml:space="preserve"> </w:t>
      </w:r>
      <w:r>
        <w:t xml:space="preserve">set of</w:t>
      </w:r>
      <w:r>
        <w:t xml:space="preserve"> 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faulted plus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 windows, whereas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t xml:space="preserve">(</w:t>
      </w:r>
      <m:oMath>
        <m:r>
          <m:t>10</m:t>
        </m:r>
      </m:oMath>
      <w:r>
        <w:t xml:space="preserve"> </w:t>
      </w:r>
      <w:r>
        <w:t xml:space="preserve">cycles) yields only</w:t>
      </w:r>
      <w:r>
        <w:t xml:space="preserve"> </w:t>
      </w:r>
      <m:oMath>
        <m:r>
          <m:rPr>
            <m:sty m:val="p"/>
          </m:rPr>
          <m:t>∼</m:t>
        </m:r>
      </m:oMath>
      <m:oMath>
        <m:r>
          <m:t>8</m:t>
        </m:r>
      </m:oMath>
      <w:r>
        <w:t xml:space="preserve"> </w:t>
      </w:r>
      <w:r>
        <w:t xml:space="preserve">non-overlapping windows per recording and a more redundant corpus,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 </w:t>
      </w:r>
      <w:r>
        <w:t xml:space="preserve">cycles) gives too few examples to support cross-validation. Table </w:t>
      </w:r>
      <w:r>
        <w:t xml:space="preserve"> </w:t>
      </w:r>
      <w:r>
        <w:t xml:space="preserve">makes the trade-off</w:t>
      </w:r>
      <w:r>
        <w:t xml:space="preserve"> </w:t>
      </w:r>
      <w:r>
        <w:t xml:space="preserve">explicit. The combination of (i) sufficient spectral resolution to expose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signature,</w:t>
      </w:r>
      <w:r>
        <w:t xml:space="preserve"> </w:t>
      </w:r>
      <w:r>
        <w:t xml:space="preserve">(ii) stable higher-order statistics, (iii) dense sampling of the short fault interval, and (iv)</w:t>
      </w:r>
      <w:r>
        <w:t xml:space="preserve"> </w:t>
      </w:r>
      <w:r>
        <w:t xml:space="preserve">deployment latency below one line cycle on a Jetson-class CPU (</w:t>
      </w:r>
      <m:oMath>
        <m:r>
          <m:rPr>
            <m:sty m:val="p"/>
          </m:rPr>
          <m:t>&lt;</m:t>
        </m:r>
        <m:r>
          <m:t>​</m:t>
        </m:r>
        <m:r>
          <m:t>1</m:t>
        </m:r>
      </m:oMath>
      <w:r>
        <w:t xml:space="preserve"> ms feature extraction at</w:t>
      </w:r>
      <w:r>
        <w:t xml:space="preserve"> </w:t>
      </w:r>
      <m:oMath>
        <m:r>
          <m:t>80</m:t>
        </m:r>
      </m:oMath>
      <w:r>
        <w:t xml:space="preserve"> ms</w:t>
      </w:r>
      <w:r>
        <w:t xml:space="preserve"> </w:t>
      </w:r>
      <w:r>
        <w:t xml:space="preserve">acquisition latency) all point to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, which is why it was retained over the broader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-cycle sweep envisaged in the original plan.</w:t>
      </w:r>
    </w:p>
    <w:bookmarkStart w:id="25" w:name="tab:window"/>
    <w:p>
      <w:pPr>
        <w:pStyle w:val="TableCaption"/>
      </w:pPr>
      <w:r>
        <w:t xml:space="preserve">Window-length trade-off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kHz.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t xml:space="preserve">is the spectral resolution of (</w:t>
      </w:r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is the typical number of non-overlapping windows per faulted recording in the</w:t>
      </w:r>
      <w:r>
        <w:t xml:space="preserve"> </w:t>
      </w:r>
      <m:oMath>
        <m:r>
          <m:t>0.8</m:t>
        </m:r>
      </m:oMath>
      <w:r>
        <w:t xml:space="preserve"> s</w:t>
      </w:r>
      <w:r>
        <w:t xml:space="preserve"> </w:t>
      </w:r>
      <w:r>
        <w:t xml:space="preserve">fault interval.</w:t>
      </w:r>
      <w:r>
        <w:t xml:space="preserve"> </w:t>
      </w:r>
      <w:r>
        <w:t xml:space="preserve">“EPVA / harmonics usable”</w:t>
      </w:r>
      <w:r>
        <w:t xml:space="preserve"> </w:t>
      </w:r>
      <w:r>
        <w:t xml:space="preserve">requires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≪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ndow-length trade-off at f_s=25 kHz. \Delta f is the spectral resolution of (). N_{\text{fault}} is the typical number of non-overlapping windows per faulted recording in the 0.8 s fault interval. “EPVA / harmonics usable” requires \Delta f \ll 2f_0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EPVA / harm.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(bins merge)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2000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80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12.5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(chosen)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yes, but redundant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yes; too few examples</w:t>
            </w:r>
          </w:p>
        </w:tc>
      </w:tr>
    </w:tbl>
    <w:bookmarkEnd w:id="25"/>
    <w:bookmarkEnd w:id="26"/>
    <w:bookmarkStart w:id="27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 the</w:t>
      </w:r>
      <w:r>
        <w:t xml:space="preserve"> </w:t>
      </w:r>
      <w:r>
        <w:t xml:space="preserve">analytic (Hilbert) signal and the Fortescue transform, and apply a band-limited Stockwell transform to</w:t>
      </w:r>
      <w:r>
        <w:t xml:space="preserve"> </w:t>
      </w:r>
      <w:r>
        <w:t xml:space="preserve">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Stockwell tensor</w:t>
      </w:r>
      <w:r>
        <w:t xml:space="preserve"> </w:t>
      </w:r>
      <w:r>
        <w:t xml:space="preserve">(SCST). The negative-sequence channel carries the load-invariant inter-turn</w:t>
      </w:r>
      <w:r>
        <w:t xml:space="preserve"> </w:t>
      </w:r>
      <w:r>
        <w:t xml:space="preserve">signature, and the frequency-dependent resolution of the Stockwell 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</w:t>
      </w:r>
      <w:r>
        <w:t xml:space="preserve"> </w:t>
      </w:r>
      <w:r>
        <w:t xml:space="preserve">and slip sidebands better than a fixed-window spectrogram. 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IV-E).</w:t>
      </w:r>
    </w:p>
    <w:bookmarkEnd w:id="27"/>
    <w:bookmarkStart w:id="28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8"/>
    <w:bookmarkStart w:id="30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 computed,</w:t>
      </w:r>
      <w:r>
        <w:t xml:space="preserve"> </w:t>
      </w:r>
      <w:r>
        <w:t xml:space="preserve">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</w:t>
      </w:r>
      <w:r>
        <w:t xml:space="preserve"> </w:t>
      </w:r>
      <m:oMath>
        <m:r>
          <m:t>72</m:t>
        </m:r>
      </m:oMath>
      <w:r>
        <w:t xml:space="preserve">-feature bank summarized in Table </w:t>
      </w:r>
      <w:r>
        <w:t xml:space="preserve">. Severity is encoded</w:t>
      </w:r>
      <w:r>
        <w:t xml:space="preserve"> </w:t>
      </w:r>
      <w:r>
        <w:t xml:space="preserve">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 a continuous</w:t>
      </w:r>
      <w:r>
        <w:t xml:space="preserve"> </w:t>
      </w:r>
      <w:r>
        <w:t xml:space="preserve">rank that is rounded, so the error metric (mean absolute error in levels, within-one-level accuracy)</w:t>
      </w:r>
      <w:r>
        <w:t xml:space="preserve"> </w:t>
      </w:r>
      <w:r>
        <w:t xml:space="preserve">respects the ordering.</w:t>
      </w:r>
    </w:p>
    <w:bookmarkStart w:id="29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Biomedical (novel)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HRV cycle-to-cycle waveform distance &amp; Poincaré SD1/SD2; Hjorth mobility/complexity; permutation/spectral/sample/dispersion entropy; Higuchi/Katz/Petrosian fractal dimension (on the residual &amp; Park modulus)</w:t>
            </w:r>
          </w:p>
        </w:tc>
      </w:tr>
    </w:tbl>
    <w:bookmarkEnd w:id="29"/>
    <w:bookmarkEnd w:id="30"/>
    <w:bookmarkStart w:id="31" w:name="biomedical-anomaly-features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Beyond the physics descriptors we introduce a block of</w:t>
      </w:r>
      <w:r>
        <w:t xml:space="preserve"> </w:t>
      </w:r>
      <w:r>
        <w:rPr>
          <w:i/>
          <w:iCs/>
        </w:rPr>
        <w:t xml:space="preserve">biomedical anomaly-detection features</w:t>
      </w:r>
      <w:r>
        <w:t xml:space="preserve"> </w:t>
      </w:r>
      <w:r>
        <w:t xml:space="preserve">transferred from ECG/EEG/heart-rate-variability (HRV) analysis—a view absent from the motor-fault</w:t>
      </w:r>
      <w:r>
        <w:t xml:space="preserve"> </w:t>
      </w:r>
      <w:r>
        <w:t xml:space="preserve">literature, which treats the current as a deterministic sum of sinusoids and asks</w:t>
      </w:r>
      <w:r>
        <w:t xml:space="preserve"> </w:t>
      </w:r>
      <w:r>
        <w:rPr>
          <w:i/>
          <w:iCs/>
        </w:rPr>
        <w:t xml:space="preserve">which spectral</w:t>
      </w:r>
      <w:r>
        <w:rPr>
          <w:i/>
          <w:iCs/>
        </w:rPr>
        <w:t xml:space="preserve"> </w:t>
      </w:r>
      <w:r>
        <w:rPr>
          <w:i/>
          <w:iCs/>
        </w:rPr>
        <w:t xml:space="preserve">line moves</w:t>
      </w:r>
      <w:r>
        <w:t xml:space="preserve">, rather than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is. The premise is that an inter-turn short</w:t>
      </w:r>
      <w:r>
        <w:t xml:space="preserve"> </w:t>
      </w:r>
      <w:r>
        <w:t xml:space="preserve">makes the waveform less regular and more complex within and across cycles, which signal-complexity</w:t>
      </w:r>
      <w:r>
        <w:t xml:space="preserve"> </w:t>
      </w:r>
      <w:r>
        <w:t xml:space="preserve">measures quantify directly. Crucially, these are computed on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(current minus its</w:t>
      </w:r>
      <w:r>
        <w:t xml:space="preserve"> </w:t>
      </w:r>
      <w:r>
        <w:t xml:space="preserve">fitted fundamental) and the Park-vector modulus—not the raw current, whose clean fundamental is</w:t>
      </w:r>
      <w:r>
        <w:t xml:space="preserve"> </w:t>
      </w:r>
      <w:r>
        <w:t xml:space="preserve">trivially predictable. Three groups are used: (i) an</w:t>
      </w:r>
      <w:r>
        <w:t xml:space="preserve"> </w:t>
      </w:r>
      <w:r>
        <w:rPr>
          <w:i/>
          <w:iCs/>
        </w:rPr>
        <w:t xml:space="preserve">HRV-on-current</w:t>
      </w:r>
      <w:r>
        <w:t xml:space="preserve"> </w:t>
      </w:r>
      <w:r>
        <w:t xml:space="preserve">block that treats each</w:t>
      </w:r>
      <w:r>
        <w:t xml:space="preserve"> </w:t>
      </w:r>
      <w:r>
        <w:t xml:space="preserve">fundamental cycle as a heartbeat—cycle-to-cycle waveform distance to the median cycle and</w:t>
      </w:r>
      <w:r>
        <w:t xml:space="preserve"> </w:t>
      </w:r>
      <w:r>
        <w:t xml:space="preserve">Poincaré descriptors (SD1, SD2, SD1/SD2) of the per-cycle RMS series, the direct analog of</w:t>
      </w:r>
      <w:r>
        <w:t xml:space="preserve"> </w:t>
      </w:r>
      <w:r>
        <w:t xml:space="preserve">HRV </w:t>
      </w:r>
      <w:r>
        <w:t xml:space="preserve"> </w:t>
      </w:r>
      <w:r>
        <w:t xml:space="preserve">and the most physically faithful import, since the fault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cycle-to-cycle irregularity; (ii) complexity scalars—Hjorth mobility and complexity </w:t>
      </w:r>
      <w:r>
        <w:t xml:space="preserve">,</w:t>
      </w:r>
      <w:r>
        <w:t xml:space="preserve"> </w:t>
      </w:r>
      <w:r>
        <w:t xml:space="preserve">permutation </w:t>
      </w:r>
      <w:r>
        <w:t xml:space="preserve"> </w:t>
      </w:r>
      <w:r>
        <w:t xml:space="preserve">and spectral entropy, sample </w:t>
      </w:r>
      <w:r>
        <w:t xml:space="preserve"> </w:t>
      </w:r>
      <w:r>
        <w:t xml:space="preserve">and dispersion</w:t>
      </w:r>
      <w:r>
        <w:t xml:space="preserve"> </w:t>
      </w:r>
      <w:r>
        <w:t xml:space="preserve">entropy </w:t>
      </w:r>
      <w:r>
        <w:t xml:space="preserve">; and (iii) fractal dimension—Higuchi </w:t>
      </w:r>
      <w:r>
        <w:t xml:space="preserve">, Katz and</w:t>
      </w:r>
      <w:r>
        <w:t xml:space="preserve"> </w:t>
      </w:r>
      <w:r>
        <w:t xml:space="preserve">Petrosian. The complexity and fractal members are amplitude-scale-free, which (Table </w:t>
      </w:r>
      <w:r>
        <w:t xml:space="preserve">)</w:t>
      </w:r>
      <w:r>
        <w:t xml:space="preserve"> </w:t>
      </w:r>
      <w:r>
        <w:t xml:space="preserve">aids cross-load generalization. The</w:t>
      </w:r>
      <w:r>
        <w:t xml:space="preserve"> </w:t>
      </w:r>
      <m:oMath>
        <m:r>
          <m:t>24</m:t>
        </m:r>
      </m:oMath>
      <w:r>
        <w:t xml:space="preserve">-feature block adds no heavy computation (no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recurrence</w:t>
      </w:r>
      <w:r>
        <w:t xml:space="preserve"> </w:t>
      </w:r>
      <w:r>
        <w:t xml:space="preserve">matrices) and is appended to the physics bank.</w:t>
      </w:r>
    </w:p>
    <w:bookmarkEnd w:id="31"/>
    <w:bookmarkStart w:id="32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For the deployed pipeline we apply, to the</w:t>
      </w:r>
      <w:r>
        <w:t xml:space="preserve"> </w:t>
      </w:r>
      <w:r>
        <w:rPr>
          <w:i/>
          <w:iCs/>
        </w:rPr>
        <w:t xml:space="preserve">training fold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, a set of physics-consistent augmentations selected from a survey of time-series and</w:t>
      </w:r>
      <w:r>
        <w:t xml:space="preserve"> </w:t>
      </w:r>
      <w:r>
        <w:t xml:space="preserve">signature-guided methods </w:t>
      </w:r>
      <w:r>
        <w:t xml:space="preserve">: joint amplitude (load) scaling, per-channel</w:t>
      </w:r>
      <w:r>
        <w:t xml:space="preserve"> </w:t>
      </w:r>
      <w:r>
        <w:t xml:space="preserve">SNR jitter, mild magnitude-warp, phase-coherent time shift, and—for the faulted-phase task—exact</w:t>
      </w:r>
      <w:r>
        <w:t xml:space="preserve"> </w:t>
      </w:r>
      <w:r>
        <w:t xml:space="preserve">faulted-phase rotation (a cyclic channel permutation with the negative-sequence angle rotated</w:t>
      </w:r>
      <w:r>
        <w:t xml:space="preserve"> </w:t>
      </w:r>
      <m:oMath>
        <m:r>
          <m:rPr>
            <m:sty m:val="p"/>
          </m:rPr>
          <m:t>∓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Every amplitude operation acts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on the three phases so the inter-phase</w:t>
      </w:r>
      <w:r>
        <w:t xml:space="preserve"> </w:t>
      </w:r>
      <w:r>
        <w:t xml:space="preserve">imbalance (the fault signature) and Kirchhoff balance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preserved; a current-balance</w:t>
      </w:r>
      <w:r>
        <w:t xml:space="preserve"> </w:t>
      </w:r>
      <w:r>
        <w:t xml:space="preserve">reject filter guards this, and signature-corrupting operations (per-channel scaling, segment</w:t>
      </w:r>
      <w:r>
        <w:t xml:space="preserve"> </w:t>
      </w:r>
      <w:r>
        <w:t xml:space="preserve">permutation, phase-spectrum randomization) are excluded. Augmented windows are re-featurised through the</w:t>
      </w:r>
      <w:r>
        <w:t xml:space="preserve"> </w:t>
      </w:r>
      <w:r>
        <w:t xml:space="preserve">same extractor. We separately study a conditional generator of three-phase current with a hard Kirchhoff</w:t>
      </w:r>
      <w:r>
        <w:t xml:space="preserve"> </w:t>
      </w:r>
      <w:r>
        <w:t xml:space="preserve">projection and a soft negative-sequence-versus-severity loss; the hard constraint is enforced exactly,</w:t>
      </w:r>
      <w:r>
        <w:t xml:space="preserve"> </w:t>
      </w:r>
      <w:r>
        <w:t xml:space="preserve">with an honest negative result on controllability reported in Section IV-E. Hyperparameters of the</w:t>
      </w:r>
      <w:r>
        <w:t xml:space="preserve"> </w:t>
      </w:r>
      <w:r>
        <w:t xml:space="preserve">gradient-boosted models are selected by Optuna TPE 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inner</w:t>
      </w:r>
      <w:r>
        <w:t xml:space="preserve"> </w:t>
      </w:r>
      <w:r>
        <w:t xml:space="preserve">objective (leave-one-load-out over the training loads, the model-selection principle of domain</w:t>
      </w:r>
      <w:r>
        <w:t xml:space="preserve"> </w:t>
      </w:r>
      <w:r>
        <w:t xml:space="preserve">generalization </w:t>
      </w:r>
      <w:r>
        <w:t xml:space="preserve">), with early stopping on an inner held-out load.</w:t>
      </w:r>
    </w:p>
    <w:bookmarkEnd w:id="32"/>
    <w:bookmarkStart w:id="33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</w:p>
    <w:bookmarkEnd w:id="33"/>
    <w:bookmarkStart w:id="34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34"/>
    <w:bookmarkEnd w:id="35"/>
    <w:bookmarkStart w:id="38" w:name="X09c2d7e219a67eb098139688f168fa7f98f8065"/>
    <w:p>
      <w:pPr>
        <w:pStyle w:val="Heading1"/>
      </w:pPr>
      <w:r>
        <w:t xml:space="preserve">Experimental Setup and Dataset Preparation</w:t>
      </w:r>
    </w:p>
    <w:bookmarkStart w:id="36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 inter-turn</w:t>
      </w:r>
      <w:r>
        <w:t xml:space="preserve"> </w:t>
      </w:r>
      <w:r>
        <w:t xml:space="preserve">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per cycle). The</w:t>
      </w:r>
      <w:r>
        <w:t xml:space="preserve"> </w:t>
      </w:r>
      <w:r>
        <w:t xml:space="preserve">fault is introduced through a tapped stator winding that short-circuits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one phase’s turns, and each run follows a fixed schedule that mimics a realistic duty cycle: the motor</w:t>
      </w:r>
      <w:r>
        <w:t xml:space="preserve"> </w:t>
      </w:r>
      <w:r>
        <w:t xml:space="preserve">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 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r>
        <w:t xml:space="preserve">). This schedule lets a single run</w:t>
      </w:r>
      <w:r>
        <w:t xml:space="preserve"> </w:t>
      </w:r>
      <w:r>
        <w:t xml:space="preserve">furnish both a faulted segment and a matched-load healthy segment, and it exercises the start-up inrush,</w:t>
      </w:r>
      <w:r>
        <w:t xml:space="preserve"> </w:t>
      </w:r>
      <w:r>
        <w:t xml:space="preserve">the loaded steady state, and the fault transient. The three-phase currents are exported and used</w:t>
      </w:r>
      <w:r>
        <w:t xml:space="preserve"> </w:t>
      </w:r>
      <w:r>
        <w:t xml:space="preserve">directly (no filtering), so the diagnosis operates on the raw drive 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</w:t>
      </w:r>
      <w:r>
        <w:t xml:space="preserve"> </w:t>
      </w:r>
      <w:r>
        <w:t xml:space="preserve">in each of the three phases over five repetitions per class. The two sources differ in fundamental</w:t>
      </w:r>
      <w:r>
        <w:t xml:space="preserve"> </w:t>
      </w:r>
      <w:r>
        <w:t xml:space="preserve">frequency, sampling rate, severity scale, sensing chain, and the presence of a healthy baseline,</w:t>
      </w:r>
      <w:r>
        <w:t xml:space="preserve"> </w:t>
      </w:r>
      <w:r>
        <w:t xml:space="preserve">providing a demanding cross-domain benchmark; both are mapped to a common window/label schema and the</w:t>
      </w:r>
      <w:r>
        <w:t xml:space="preserve"> </w:t>
      </w:r>
      <w:r>
        <w:t xml:space="preserve">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 pipeline serves both.</w:t>
      </w:r>
    </w:p>
    <w:bookmarkEnd w:id="36"/>
    <w:bookmarkStart w:id="37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 set</w:t>
      </w:r>
      <w:r>
        <w:t xml:space="preserve"> </w:t>
      </w:r>
      <w:r>
        <w:t xml:space="preserve">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 phase. The</w:t>
      </w:r>
      <w:r>
        <w:t xml:space="preserve"> </w:t>
      </w:r>
      <w:r>
        <w:t xml:space="preserve">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 no</w:t>
      </w:r>
      <w:r>
        <w:t xml:space="preserve"> </w:t>
      </w:r>
      <w:r>
        <w:t xml:space="preserve">window from a record can appear in both training and test.</w:t>
      </w:r>
    </w:p>
    <w:bookmarkEnd w:id="37"/>
    <w:bookmarkEnd w:id="38"/>
    <w:bookmarkStart w:id="117" w:name="performance-evaluation"/>
    <w:p>
      <w:pPr>
        <w:pStyle w:val="Heading1"/>
      </w:pPr>
      <w:r>
        <w:t xml:space="preserve">Performance Evaluation</w:t>
      </w:r>
    </w:p>
    <w:bookmarkStart w:id="39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 and TabPFN-2.5 runs on CPU. Two evaluation protocols are used: Stratified Group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 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 load form the test set—as the primary metric, measuring generalization to</w:t>
      </w:r>
      <w:r>
        <w:t xml:space="preserve"> </w:t>
      </w:r>
      <w:r>
        <w:t xml:space="preserve">an operating point never seen in training. Reported metrics are accuracy, macro-F1, severity</w:t>
      </w:r>
      <w:r>
        <w:t xml:space="preserve"> </w:t>
      </w:r>
      <w:r>
        <w:t xml:space="preserve">within-one-level accuracy, mean absolute error (MAE) in levels, quadratic-weighted kappa (QWK), and</w:t>
      </w:r>
      <w:r>
        <w:t xml:space="preserve"> </w:t>
      </w:r>
      <w:r>
        <w:t xml:space="preserve">per-phase F1, computed on out-of-fold predictions and reported as a mean over folds. Stages 2–3 are</w:t>
      </w:r>
      <w:r>
        <w:t xml:space="preserve"> </w:t>
      </w:r>
      <w:r>
        <w:t xml:space="preserve">trained on faulty windows but evaluated on the windows the detector predicts faulty, so cascade numbers</w:t>
      </w:r>
      <w:r>
        <w:t xml:space="preserve"> </w:t>
      </w:r>
      <w:r>
        <w:t xml:space="preserve">reflect realistic error propagation; predictions are also aggregated per recording (median severity,</w:t>
      </w:r>
      <w:r>
        <w:t xml:space="preserve"> </w:t>
      </w:r>
      <w:r>
        <w:t xml:space="preserve">majority-vote phase). Scalers are fit on the training partition only, every benchmark model sees</w:t>
      </w:r>
      <w:r>
        <w:t xml:space="preserve"> </w:t>
      </w:r>
      <w:r>
        <w:t xml:space="preserve">identical folds, no per-model tuning is done on test folds, and all randomized components use fixed</w:t>
      </w:r>
      <w:r>
        <w:t xml:space="preserve"> </w:t>
      </w:r>
      <w:r>
        <w:t xml:space="preserve">seeds.</w:t>
      </w:r>
    </w:p>
    <w:bookmarkEnd w:id="39"/>
    <w:bookmarkStart w:id="56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summarizes the deployed cascade.</w:t>
      </w:r>
      <w:r>
        <w:t xml:space="preserve"> </w:t>
      </w:r>
      <w:r>
        <w:rPr>
          <w:i/>
          <w:iCs/>
        </w:rPr>
        <w:t xml:space="preserve">The central finding is structural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numerical:</w:t>
      </w:r>
      <w:r>
        <w:t xml:space="preserve"> </w:t>
      </w:r>
      <w:r>
        <w:t xml:space="preserve">in-distribution, every stage exceeds</w:t>
      </w:r>
      <w:r>
        <w:t xml:space="preserve"> </w:t>
      </w:r>
      <m:oMath>
        <m:r>
          <m:t>0.97</m:t>
        </m:r>
      </m:oMath>
      <w:r>
        <w:t xml:space="preserve">, but only LOLO separates the three tasks</w:t>
      </w:r>
      <w:r>
        <w:t xml:space="preserve"> </w:t>
      </w:r>
      <w:r>
        <w:t xml:space="preserve">into those that genuinely generalize across operating points (detection, macro-F1</w:t>
      </w:r>
      <w:r>
        <w:t xml:space="preserve"> </w:t>
      </w:r>
      <m:oMath>
        <m:r>
          <m:t>0.948</m:t>
        </m:r>
      </m:oMath>
      <w:r>
        <w:t xml:space="preserve">; faulted</w:t>
      </w:r>
      <w:r>
        <w:t xml:space="preserve"> </w:t>
      </w:r>
      <w:r>
        <w:t xml:space="preserve">phase, macro-F1</w:t>
      </w:r>
      <w:r>
        <w:t xml:space="preserve"> </w:t>
      </w:r>
      <m:oMath>
        <m:r>
          <m:t>0.997</m:t>
        </m:r>
      </m:oMath>
      <w:r>
        <w:t xml:space="preserve">) and the one that does not without intervention (absolute severity). The</w:t>
      </w:r>
      <w:r>
        <w:t xml:space="preserve"> </w:t>
      </w:r>
      <w:r>
        <w:t xml:space="preserve">detection ROC has area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 and the faulted-phase confusion matrix</w:t>
      </w:r>
      <w:r>
        <w:t xml:space="preserve"> </w:t>
      </w:r>
      <w:r>
        <w:t xml:space="preserve">(Fig. </w:t>
      </w:r>
      <w:r>
        <w:t xml:space="preserve">) is near-diagonal with phase C perfect. End-to-end, scoring a window correct when</w:t>
      </w:r>
      <w:r>
        <w:t xml:space="preserve"> </w:t>
      </w:r>
      <w:r>
        <w:t xml:space="preserve">healthy windows are detected healthy and faulty windows have the correct phase and a severity within one</w:t>
      </w:r>
      <w:r>
        <w:t xml:space="preserve"> </w:t>
      </w:r>
      <w:r>
        <w:t xml:space="preserve">level,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 unseen</w:t>
      </w:r>
      <w:r>
        <w:t xml:space="preserve"> </w:t>
      </w:r>
      <w:r>
        <w:t xml:space="preserve">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); Fig. </w:t>
      </w:r>
      <w:r>
        <w:t xml:space="preserve"> </w:t>
      </w:r>
      <w:r>
        <w:t xml:space="preserve">contrasts the two protocols.</w:t>
      </w:r>
      <w:r>
        <w:t xml:space="preserve"> </w:t>
      </w:r>
      <w:r>
        <w:t xml:space="preserve">Notably, faulted-phase identification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 consequence of its load-invariance.</w:t>
      </w:r>
    </w:p>
    <w:bookmarkStart w:id="40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40"/>
    <w:bookmarkStart w:id="47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45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47"/>
    <w:bookmarkStart w:id="51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51"/>
    <w:bookmarkStart w:id="55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55"/>
    <w:bookmarkEnd w:id="56"/>
    <w:bookmarkStart w:id="63" w:name="X7e9272a38116b9694b0dc6da241806ee9620b75"/>
    <w:p>
      <w:pPr>
        <w:pStyle w:val="Heading2"/>
      </w:pPr>
      <w:r>
        <w:t xml:space="preserve">Why the Tasks Differ: Cross-Load Analysis and the Load-Aware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57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57"/>
    <w:bookmarkStart w:id="61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61"/>
    <w:bookmarkStart w:id="62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2"/>
    <w:bookmarkEnd w:id="63"/>
    <w:bookmarkStart w:id="74" w:name="eight-model-benchmark"/>
    <w:p>
      <w:pPr>
        <w:pStyle w:val="Heading2"/>
      </w:pPr>
      <w:r>
        <w:t xml:space="preserve">Eight-Model Benchmark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 comparison is</w:t>
      </w:r>
      <w:r>
        <w:t xml:space="preserve"> </w:t>
      </w:r>
      <w:r>
        <w:t xml:space="preserve">therefore cross-load. There, three results stand out. (1)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in-distribution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cross-load, whereas gradient boosting drops from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0.948</m:t>
        </m:r>
      </m:oMath>
      <w:r>
        <w:t xml:space="preserve">;</w:t>
      </w:r>
      <w:r>
        <w:t xml:space="preserve"> </w:t>
      </w:r>
      <w:r>
        <w:t xml:space="preserve">it also gives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level, the lowest</w:t>
      </w:r>
      <w:r>
        <w:t xml:space="preserve"> </w:t>
      </w:r>
      <w:r>
        <w:t xml:space="preserve">of all models) and degrades gracefully across loads (</w:t>
      </w:r>
      <m:oMath>
        <m:r>
          <m:t>0.969</m:t>
        </m:r>
      </m:oMath>
      <w:r>
        <w:t xml:space="preserve">). (2) Severity is the task that separates</w:t>
      </w:r>
      <w:r>
        <w:t xml:space="preserve"> </w:t>
      </w:r>
      <w:r>
        <w:t xml:space="preserve">models: tree ensembles extrapolate poorly to unseen loads (random forest LOLO within-one</w:t>
      </w:r>
      <w:r>
        <w:t xml:space="preserve"> </w:t>
      </w:r>
      <m:oMath>
        <m:r>
          <m:t>0.688</m:t>
        </m:r>
      </m:oMath>
      <w:r>
        <w:t xml:space="preserve">),</w:t>
      </w:r>
      <w:r>
        <w:t xml:space="preserve"> </w:t>
      </w:r>
      <w:r>
        <w:t xml:space="preserve">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 (3) Faulted phase is load-robust for nearly</w:t>
      </w:r>
      <w:r>
        <w:t xml:space="preserve"> </w:t>
      </w:r>
      <w:r>
        <w:t xml:space="preserve">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0.96</m:t>
        </m:r>
      </m:oMath>
      <w:r>
        <w:t xml:space="preserve">), confirming that the negative-sequence-angle signature is</w:t>
      </w:r>
      <w:r>
        <w:t xml:space="preserve"> </w:t>
      </w:r>
      <w:r>
        <w:t xml:space="preserve">model-agnostic. The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 macro-F1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detection, within-one</w:t>
      </w:r>
      <w:r>
        <w:t xml:space="preserve"> </w:t>
      </w:r>
      <m:oMath>
        <m:r>
          <m:t>0.908</m:t>
        </m:r>
      </m:oMath>
      <w:r>
        <w:t xml:space="preserve"> </w:t>
      </w:r>
      <w:r>
        <w:t xml:space="preserve">severity,</w:t>
      </w:r>
      <w:r>
        <w:t xml:space="preserve"> </w:t>
      </w:r>
      <m:oMath>
        <m:r>
          <m:t>0.961</m:t>
        </m:r>
      </m:oMath>
      <w:r>
        <w:t xml:space="preserve"> </w:t>
      </w:r>
      <w:r>
        <w:t xml:space="preserve">phase) yet improves on the earlier raw-signal</w:t>
      </w:r>
      <w:r>
        <w:t xml:space="preserve"> </w:t>
      </w:r>
      <w:r>
        <w:t xml:space="preserve">deep baselines (1-D ResNet and PCM-Net,</w:t>
      </w:r>
      <w:r>
        <w:t xml:space="preserve"> </w:t>
      </w:r>
      <m:oMath>
        <m:r>
          <m:t>0.898</m:t>
        </m:r>
      </m:oMath>
      <w:r>
        <w:t xml:space="preserve"> </w:t>
      </w:r>
      <w:r>
        <w:t xml:space="preserve">detection; Table </w:t>
      </w:r>
      <w:r>
        <w:t xml:space="preserve">), reaffirming the</w:t>
      </w:r>
      <w:r>
        <w:t xml:space="preserve"> </w:t>
      </w:r>
      <w:r>
        <w:t xml:space="preserve">data-efficiency of physically engineered features over raw-waveform deep nets in this regime. The</w:t>
      </w:r>
      <w:r>
        <w:t xml:space="preserve"> </w:t>
      </w:r>
      <w:r>
        <w:t xml:space="preserve">feature pipeline is also lightweight—feature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CPU (Fig. </w:t>
      </w:r>
      <w:r>
        <w:t xml:space="preserve">), and TabPFN-2.5 needs no task-specific</w:t>
      </w:r>
      <w:r>
        <w:t xml:space="preserve"> </w:t>
      </w:r>
      <w:r>
        <w:t xml:space="preserve">training—so the practitioner can choose foundation-model robustness or gradient-boosted speed without</w:t>
      </w:r>
      <w:r>
        <w:t xml:space="preserve"> </w:t>
      </w:r>
      <w:r>
        <w:t xml:space="preserve">sacrificing accuracy.</w:t>
      </w:r>
    </w:p>
    <w:bookmarkStart w:id="67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67"/>
    <w:p>
      <w:pPr>
        <w:pStyle w:val="BodyText"/>
      </w:pPr>
      <w:r>
        <w:rPr>
          <w:i/>
          <w:iCs/>
        </w:rPr>
        <w:t xml:space="preserve">Best model per task.</w:t>
      </w:r>
      <w:r>
        <w:t xml:space="preserve"> </w:t>
      </w:r>
      <w:r>
        <w:t xml:space="preserve">Reading the benchmark task-by-task and protocol-by-protocol</w:t>
      </w:r>
      <w:r>
        <w:t xml:space="preserve"> </w:t>
      </w:r>
      <w:r>
        <w:t xml:space="preserve">(Table </w:t>
      </w:r>
      <w:r>
        <w:t xml:space="preserve">),</w:t>
      </w:r>
      <w:r>
        <w:t xml:space="preserve"> </w:t>
      </w:r>
      <w:r>
        <w:rPr>
          <w:i/>
          <w:iCs/>
        </w:rPr>
        <w:t xml:space="preserve">TabPFN-2.5 is the only model that is simultaneously top-tier on</w:t>
      </w:r>
      <w:r>
        <w:rPr>
          <w:i/>
          <w:iCs/>
        </w:rPr>
        <w:t xml:space="preserve"> </w:t>
      </w:r>
      <w:r>
        <w:rPr>
          <w:i/>
          <w:iCs/>
        </w:rPr>
        <w:t xml:space="preserve">all three tasks</w:t>
      </w:r>
      <w:r>
        <w:t xml:space="preserve">: best (tied) cross-load detector, lowest in-distribution severity error by a wide</w:t>
      </w:r>
      <w:r>
        <w:t xml:space="preserve"> </w:t>
      </w:r>
      <w:r>
        <w:t xml:space="preserve">margin (MAE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vs. next best</w:t>
      </w:r>
      <w:r>
        <w:t xml:space="preserve"> </w:t>
      </w:r>
      <m:oMath>
        <m:r>
          <m:t>0.095</m:t>
        </m:r>
      </m:oMath>
      <w:r>
        <w:t xml:space="preserve">), and within</w:t>
      </w:r>
      <w:r>
        <w:t xml:space="preserve"> </w:t>
      </w:r>
      <m:oMath>
        <m:r>
          <m:t>0.006</m:t>
        </m:r>
      </m:oMath>
      <w:r>
        <w:t xml:space="preserve"> </w:t>
      </w:r>
      <w:r>
        <w:t xml:space="preserve">macro-F1 of the best phase score. No</w:t>
      </w:r>
      <w:r>
        <w:t xml:space="preserve"> </w:t>
      </w:r>
      <w:r>
        <w:t xml:space="preserve">other model is in the top group on more than two tasks. The complementary observations are that (a)</w:t>
      </w:r>
      <w:r>
        <w:t xml:space="preserve"> </w:t>
      </w:r>
      <w:r>
        <w:t xml:space="preserve">under LOLO severity—the cascade’s hardest task—the MLP edges TabPFN-2.5 (</w:t>
      </w:r>
      <m:oMath>
        <m:r>
          <m:t>0.982</m:t>
        </m:r>
      </m:oMath>
      <w:r>
        <w:t xml:space="preserve"> </w:t>
      </w:r>
      <w:r>
        <w:t xml:space="preserve">vs. </w:t>
      </w:r>
      <m:oMath>
        <m:r>
          <m:t>0.969</m:t>
        </m:r>
      </m:oMath>
      <w:r>
        <w:t xml:space="preserve"> </w:t>
      </w:r>
      <w:r>
        <w:t xml:space="preserve">within-one), so for cross-load severity alone the MLP or the FiLM-conditioned PCM-Net (Table </w:t>
      </w:r>
      <w:r>
        <w:t xml:space="preserve">)</w:t>
      </w:r>
      <w:r>
        <w:t xml:space="preserve"> </w:t>
      </w:r>
      <w:r>
        <w:t xml:space="preserve">is preferable; (b) for faulted phase under LOLO, the tree ensembles (XGBoost and Random Forest) tie</w:t>
      </w:r>
      <w:r>
        <w:t xml:space="preserve"> </w:t>
      </w:r>
      <w:r>
        <w:t xml:space="preserve">TabPFN-2.5 within</w:t>
      </w:r>
      <w:r>
        <w:t xml:space="preserve"> </w:t>
      </w:r>
      <m:oMath>
        <m:r>
          <m:t>0.006</m:t>
        </m:r>
      </m:oMath>
      <w:r>
        <w:t xml:space="preserve"> </w:t>
      </w:r>
      <w:r>
        <w:t xml:space="preserve">macro-F1, so any of them suffices; and (c) the raw-signal xLSTM is the</w:t>
      </w:r>
      <w:r>
        <w:t xml:space="preserve"> </w:t>
      </w:r>
      <w:r>
        <w:t xml:space="preserve">weakest learner on every cell, confirming the data-efficiency advantage of physical features in this</w:t>
      </w:r>
      <w:r>
        <w:t xml:space="preserve"> </w:t>
      </w:r>
      <w:r>
        <w:t xml:space="preserve">regime. The practical takeaway is that the deployed cascade, currently XGBoost (with the load-aware</w:t>
      </w:r>
      <w:r>
        <w:t xml:space="preserve"> </w:t>
      </w:r>
      <w:r>
        <w:t xml:space="preserve">severity stage), can be upgraded in place by swapping the Stage 1 detector and the in-distribution</w:t>
      </w:r>
      <w:r>
        <w:t xml:space="preserve"> </w:t>
      </w:r>
      <w:r>
        <w:t xml:space="preserve">Stage 2 severity head for TabPFN-2.5, while retaining XGBoost or the MLP for the cross-load Stage 2</w:t>
      </w:r>
      <w:r>
        <w:t xml:space="preserve"> </w:t>
      </w:r>
      <w:r>
        <w:t xml:space="preserve">operating point—all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and identical splits.</w:t>
      </w:r>
    </w:p>
    <w:bookmarkStart w:id="71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71"/>
    <w:bookmarkStart w:id="72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72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To test whether these differences are real rather than fold noise we</w:t>
      </w:r>
      <w:r>
        <w:t xml:space="preserve"> </w:t>
      </w:r>
      <w:r>
        <w:t xml:space="preserve">follow the Demšar protocol </w:t>
      </w:r>
      <w:r>
        <w:t xml:space="preserve">: a Friedman omnibus test across the seven feature/foundation</w:t>
      </w:r>
      <w:r>
        <w:t xml:space="preserve"> </w:t>
      </w:r>
      <w:r>
        <w:t xml:space="preserve">models on the per-fold (group</w:t>
      </w:r>
      <w:r>
        <w:t xml:space="preserve"> </w:t>
      </w:r>
      <m:oMath>
        <m:r>
          <m:t>k</m:t>
        </m:r>
      </m:oMath>
      <w:r>
        <w:t xml:space="preserve">-fold, five blocks) and per-load (LOLO, six blocks) primary scores, with</w:t>
      </w:r>
      <w:r>
        <w:t xml:space="preserve"> </w:t>
      </w:r>
      <w:r>
        <w:t xml:space="preserve">Holm-corrected pairwise Wilcoxon signed-rank tests (Table </w:t>
      </w:r>
      <w:r>
        <w:t xml:space="preserve">). Two conclusions follow.</w:t>
      </w:r>
      <w:r>
        <w:t xml:space="preserve"> </w:t>
      </w:r>
      <w:r>
        <w:t xml:space="preserve">First,</w:t>
      </w:r>
      <w:r>
        <w:t xml:space="preserve"> </w:t>
      </w:r>
      <w:r>
        <w:rPr>
          <w:i/>
          <w:iCs/>
        </w:rPr>
        <w:t xml:space="preserve">in-distribution detection and phase identification show 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), which quantitatively confirms that the in-distribution task is saturated—the</w:t>
      </w:r>
      <w:r>
        <w:t xml:space="preserve"> </w:t>
      </w:r>
      <w:r>
        <w:t xml:space="preserve">choice among feature models cannot be justified on in-distribution accuracy. Second, the differences that</w:t>
      </w:r>
      <w:r>
        <w:t xml:space="preserve"> </w:t>
      </w:r>
      <w:r>
        <w:t xml:space="preserve">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absolute severity differs across models under 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in-distribution,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cross-load) and detection differs across loads 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), driven by the</w:t>
      </w:r>
      <w:r>
        <w:t xml:space="preserve"> </w:t>
      </w:r>
      <w:r>
        <w:t xml:space="preserve">gradient-boosted model’s cross-load drop and the tree ensembles’ poor severity extrapolation (Random</w:t>
      </w:r>
      <w:r>
        <w:t xml:space="preserve"> </w:t>
      </w:r>
      <w:r>
        <w:t xml:space="preserve">Forest LOLO within-one</w:t>
      </w:r>
      <w:r>
        <w:t xml:space="preserve"> </w:t>
      </w:r>
      <m:oMath>
        <m:r>
          <m:t>0.70</m:t>
        </m:r>
      </m:oMath>
      <w:r>
        <w:t xml:space="preserve">). By average Friedman rank, TabPFN-2.5 and the MLP are strongest on</w:t>
      </w:r>
      <w:r>
        <w:t xml:space="preserve"> </w:t>
      </w:r>
      <w:r>
        <w:t xml:space="preserve">cross-load severity and the tree ensembles weakest. With only five-to-six blocks, however, no</w:t>
      </w:r>
      <w:r>
        <w:t xml:space="preserve"> </w:t>
      </w:r>
      <w:r>
        <w:rPr>
          <w:i/>
          <w:iCs/>
        </w:rPr>
        <w:t xml:space="preserve">pairwise</w:t>
      </w:r>
      <w:r>
        <w:t xml:space="preserve"> </w:t>
      </w:r>
      <w:r>
        <w:t xml:space="preserve">comparison survives 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omnibus is therefore</w:t>
      </w:r>
      <w:r>
        <w:t xml:space="preserve"> </w:t>
      </w:r>
      <w:r>
        <w:t xml:space="preserve">the reliable signal, and localizing pairwise differences would require more folds or additional operating</w:t>
      </w:r>
      <w:r>
        <w:t xml:space="preserve"> </w:t>
      </w:r>
      <w:r>
        <w:t xml:space="preserve">points—a limitation we flag rather than over-claim from.</w:t>
      </w:r>
    </w:p>
    <w:bookmarkStart w:id="73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73"/>
    <w:bookmarkEnd w:id="74"/>
    <w:bookmarkStart w:id="76" w:name="load-robustness-mechanisms-ablations"/>
    <w:p>
      <w:pPr>
        <w:pStyle w:val="Heading2"/>
      </w:pPr>
      <w:r>
        <w:t xml:space="preserve">Load-Robustness Mechanisms (Ablations)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proposed mechanisms under LOLO, the protocol on which each</w:t>
      </w:r>
      <w:r>
        <w:t xml:space="preserve"> </w:t>
      </w:r>
      <w:r>
        <w:t xml:space="preserve">is designed to help.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; consistent with the physics, its magnitude tensor cannot localize phase,</w:t>
      </w:r>
      <w:r>
        <w:t xml:space="preserve"> </w:t>
      </w:r>
      <w:r>
        <w:t xml:space="preserve">which is why phase 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</w:t>
      </w:r>
      <w:r>
        <w:t xml:space="preserve"> </w:t>
      </w:r>
      <w:r>
        <w:t xml:space="preserve">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drift, yielding</w:t>
      </w:r>
      <w:r>
        <w:t xml:space="preserve"> </w:t>
      </w:r>
      <w:r>
        <w:t xml:space="preserve">a sparse, interpretable subset.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load-conditioning lifts LOLO severity within-one</w:t>
      </w:r>
      <w:r>
        <w:t xml:space="preserve"> </w:t>
      </w:r>
      <w:r>
        <w:t xml:space="preserve">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even the load-aware gradient-boosted</w:t>
      </w:r>
      <w:r>
        <w:t xml:space="preserve"> </w:t>
      </w:r>
      <w:r>
        <w:t xml:space="preserve">model (</w:t>
      </w:r>
      <m:oMath>
        <m:r>
          <m:t>0.946</m:t>
        </m:r>
      </m:oMath>
      <w:r>
        <w:t xml:space="preserve">); FiLM does not help the load-invariant phase task, exactly as the physics predicts,</w:t>
      </w:r>
      <w:r>
        <w:t xml:space="preserve"> </w:t>
      </w:r>
      <w:r>
        <w:t xml:space="preserve">which is itself evidence the 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</w:t>
      </w:r>
      <w:r>
        <w:t xml:space="preserve"> </w:t>
      </w:r>
      <w:r>
        <w:t xml:space="preserve">simulation-to-experiment gap on the public real-motor dataset: a naively transferred detector scores</w:t>
      </w:r>
      <w:r>
        <w:t xml:space="preserve"> </w:t>
      </w:r>
      <w:r>
        <w:t xml:space="preserve">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(it collapses to predicting all-faulty under covariate shift), physics-anchored</w:t>
      </w:r>
      <w:r>
        <w:t xml:space="preserve"> </w:t>
      </w:r>
      <w:r>
        <w:t xml:space="preserve">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the hard phase task,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Finally, the physics-constrained generator enforces</w:t>
      </w:r>
      <w:r>
        <w:t xml:space="preserve"> </w:t>
      </w:r>
      <w:r>
        <w:t xml:space="preserve">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 </w:t>
      </w:r>
      <w:r>
        <w:t xml:space="preserve">for an unconstrained generator) but did not yield</w:t>
      </w:r>
      <w:r>
        <w:t xml:space="preserve"> </w:t>
      </w:r>
      <w:r>
        <w:t xml:space="preserve">severity-controllable samples under our compute budget—an honest negative result that we report to</w:t>
      </w:r>
      <w:r>
        <w:t xml:space="preserve"> </w:t>
      </w:r>
      <w:r>
        <w:t xml:space="preserve">motivate a stronger conditional generator rather than omit.</w:t>
      </w:r>
    </w:p>
    <w:bookmarkStart w:id="75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75"/>
    <w:bookmarkEnd w:id="76"/>
    <w:bookmarkStart w:id="90" w:name="X4a5f7ccd8ddef660b75387aca23a698745c61bb"/>
    <w:p>
      <w:pPr>
        <w:pStyle w:val="Heading2"/>
      </w:pPr>
      <w:r>
        <w:t xml:space="preserve">Calibration, Onset, Noise, and Training Behaviour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77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77"/>
    <w:bookmarkStart w:id="78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78"/>
    <w:bookmarkStart w:id="85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80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83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85"/>
    <w:bookmarkStart w:id="89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89"/>
    <w:bookmarkEnd w:id="90"/>
    <w:bookmarkStart w:id="102" w:name="hardware-validation-within-domain"/>
    <w:p>
      <w:pPr>
        <w:pStyle w:val="Heading2"/>
      </w:pPr>
      <w:r>
        <w:t xml:space="preserve">Hardware Validation (Within-Domain)</w:t>
      </w:r>
    </w:p>
    <w:p>
      <w:pPr>
        <w:pStyle w:val="FirstParagraph"/>
      </w:pPr>
      <w:r>
        <w:t xml:space="preserve">All results so far are from simulation; we now train and test the same models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.</w:t>
      </w:r>
      <w:r>
        <w:t xml:space="preserve"> </w:t>
      </w:r>
      <w:r>
        <w:t xml:space="preserve">Using the public ibarram dataset </w:t>
      </w:r>
      <w:r>
        <w:t xml:space="preserve"> </w:t>
      </w:r>
      <w:r>
        <w:t xml:space="preserve">(a</w:t>
      </w:r>
      <w:r>
        <w:t xml:space="preserve"> </w:t>
      </w:r>
      <m:oMath>
        <m:r>
          <m:t>0.75</m:t>
        </m:r>
      </m:oMath>
      <w:r>
        <w:t xml:space="preserve"> hp IM, three-phase current at</w:t>
      </w:r>
      <w:r>
        <w:t xml:space="preserve"> </w:t>
      </w:r>
      <m:oMath>
        <m:r>
          <m:t>1</m:t>
        </m:r>
      </m:oMath>
      <w:r>
        <w:t xml:space="preserve"> kHz, no load;</w:t>
      </w:r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classes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repetitions), we evaluate every model within-hardware under two</w:t>
      </w:r>
      <w:r>
        <w:t xml:space="preserve"> </w:t>
      </w:r>
      <w:r>
        <w:t xml:space="preserve">leakage-safe protocols: StratifiedGroupKFold grouped by recording, and Leave-One-Repetition-Out (LORO),</w:t>
      </w:r>
      <w:r>
        <w:t xml:space="preserve"> </w:t>
      </w:r>
      <w:r>
        <w:t xml:space="preserve">which holds out an entire unseen recording per class. Severity uses the dataset’s own four-level scale</w:t>
      </w:r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). 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</w:t>
      </w:r>
      <w:r>
        <w:t xml:space="preserve"> </w:t>
      </w:r>
      <w:r>
        <w:t xml:space="preserve">confusion matrices, and we deliberately report the weaknesses as fully as the strengths.</w:t>
      </w:r>
    </w:p>
    <w:p>
      <w:pPr>
        <w:pStyle w:val="BodyText"/>
      </w:pPr>
      <w:r>
        <w:t xml:space="preserve">Three findings stand out. First,</w:t>
      </w:r>
      <w:r>
        <w:t xml:space="preserve"> </w:t>
      </w:r>
      <w:r>
        <w:rPr>
          <w:i/>
          <w:iCs/>
        </w:rPr>
        <w:t xml:space="preserve">detection transfers to hardware</w:t>
      </w:r>
      <w:r>
        <w:t xml:space="preserve">: TabPFN-2.5 and the</w:t>
      </w:r>
      <w:r>
        <w:t xml:space="preserve"> </w:t>
      </w:r>
      <w:r>
        <w:t xml:space="preserve">gradient-boosted/forest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the real motor, and the LORO score (an</w:t>
      </w:r>
      <w:r>
        <w:t xml:space="preserve"> </w:t>
      </w:r>
      <w:r>
        <w:t xml:space="preserve">entirely unseen recording) is as strong as the in-domain one, so fault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is decided</w:t>
      </w:r>
      <w:r>
        <w:t xml:space="preserve"> </w:t>
      </w:r>
      <w:r>
        <w:t xml:space="preserve">reliably from real current. Second,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within-one-level accuracy is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 accuracy falls to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best, with the lowest mean absolute</w:t>
      </w:r>
      <w:r>
        <w:t xml:space="preserve"> </w:t>
      </w:r>
      <w:r>
        <w:t xml:space="preserve">error of</w:t>
      </w:r>
      <w:r>
        <w:t xml:space="preserve"> </w:t>
      </w:r>
      <m:oMath>
        <m:r>
          <m:t>0.34</m:t>
        </m:r>
      </m:oMath>
      <w:r>
        <w:t xml:space="preserve"> </w:t>
      </w:r>
      <w:r>
        <w:t xml:space="preserve">level), reflecting genuinely harder discrimination of adjacent shorted-turn fractions on</w:t>
      </w:r>
      <w:r>
        <w:t xml:space="preserve"> </w:t>
      </w:r>
      <w:r>
        <w:t xml:space="preserve">real signals. Third,</w:t>
      </w:r>
      <w:r>
        <w:t xml:space="preserve"> </w:t>
      </w:r>
      <w:r>
        <w:rPr>
          <w:i/>
          <w:iCs/>
        </w:rPr>
        <w:t xml:space="preserve">per-window</w:t>
      </w:r>
      <w:r>
        <w:t xml:space="preserve"> </w:t>
      </w:r>
      <w:r>
        <w:t xml:space="preserve">faulted-phase localization is weak on hardware 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, versus</w:t>
      </w:r>
      <w:r>
        <w:t xml:space="preserve"> </w:t>
      </w:r>
      <m:oMath>
        <m:r>
          <m:t>0.97</m:t>
        </m:r>
      </m:oMath>
      <w:r>
        <w:t xml:space="preserve"> </w:t>
      </w:r>
      <w:r>
        <w:t xml:space="preserve">in simulation), because the per-window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estimate is noisy at the low</w:t>
      </w:r>
      <w:r>
        <w:t xml:space="preserve"> </w:t>
      </w:r>
      <m:oMath>
        <m:r>
          <m:t>1</m:t>
        </m:r>
      </m:oMath>
      <w:r>
        <w:t xml:space="preserve"> kHz rate. However, the realistic unit of diagnosis is a recording, not a</w:t>
      </w:r>
      <w:r>
        <w:t xml:space="preserve"> </w:t>
      </w:r>
      <w:r>
        <w:t xml:space="preserve">single window:</w:t>
      </w:r>
      <w:r>
        <w:t xml:space="preserve"> </w:t>
      </w:r>
      <w:r>
        <w:rPr>
          <w:i/>
          <w:iCs/>
        </w:rPr>
        <w:t xml:space="preserve">aggregating a recording’s windows by majority vote recovers phase macro-F1 to</w:t>
      </w:r>
      <w:r>
        <w:rPr>
          <w:i/>
          <w:iCs/>
        </w:rPr>
        <w:t xml:space="preserve"> </w:t>
      </w:r>
      <m:oMath>
        <m:r>
          <m:t>0.85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(group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-fold) and</w:t>
      </w:r>
      <w:r>
        <w:rPr>
          <w:i/>
          <w:iCs/>
        </w:rPr>
        <w:t xml:space="preserve"> </w:t>
      </w:r>
      <m:oMath>
        <m:r>
          <m:t>0.93</m:t>
        </m:r>
      </m:oMath>
      <w:r>
        <w:rPr>
          <w:i/>
          <w:iCs/>
        </w:rPr>
        <w:t xml:space="preserve">–</w:t>
      </w:r>
      <m:oMath>
        <m:r>
          <m:t>0.95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(LORO)</w:t>
      </w:r>
      <w:r>
        <w:t xml:space="preserve"> </w:t>
      </w:r>
      <w:r>
        <w:t xml:space="preserve">for the gradient-boosted and forest models—a</w:t>
      </w:r>
      <w:r>
        <w:t xml:space="preserve"> </w:t>
      </w:r>
      <m:oMath>
        <m:r>
          <m:rPr>
            <m:sty m:val="p"/>
          </m:rPr>
          <m:t>+</m:t>
        </m:r>
        <m:r>
          <m:t>0.22</m:t>
        </m:r>
      </m:oMath>
      <w:r>
        <w:t xml:space="preserve"> </w:t>
      </w:r>
      <w:r>
        <w:t xml:space="preserve">gain</w:t>
      </w:r>
      <w:r>
        <w:t xml:space="preserve"> </w:t>
      </w:r>
      <w:r>
        <w:t xml:space="preserve">under LORO that requires no new features. A controlled ablation found that reference-invariant feature</w:t>
      </w:r>
      <w:r>
        <w:t xml:space="preserve"> </w:t>
      </w:r>
      <w:r>
        <w:t xml:space="preserve">engineering (relative angle, per-phase asymmetry)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improve beyond this, which localizes the</w:t>
      </w:r>
      <w:r>
        <w:t xml:space="preserve"> </w:t>
      </w:r>
      <w:r>
        <w:t xml:space="preserve">cause to per-window estimator variance rather than feature design; closing the residual per-window gap</w:t>
      </w:r>
      <w:r>
        <w:t xml:space="preserve"> </w:t>
      </w:r>
      <w:r>
        <w:t xml:space="preserve">(higher sampling, supervised phase calibration on the target machine) is left to future work. Consistent</w:t>
      </w:r>
      <w:r>
        <w:t xml:space="preserve"> </w:t>
      </w:r>
      <w:r>
        <w:t xml:space="preserve">with the simulation benchmark, TabPFN-2.5 is again the strongest tabular model, and the raw-signal xLSTM</w:t>
      </w:r>
      <w:r>
        <w:t xml:space="preserve"> </w:t>
      </w:r>
      <w:r>
        <w:t xml:space="preserve">trails on detection and phase (its high severity within-one reflects adjacent-level predictions rather</w:t>
      </w:r>
      <w:r>
        <w:t xml:space="preserve"> </w:t>
      </w:r>
      <w:r>
        <w:t xml:space="preserve">than exact accuracy).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91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 Phase values are</w:t>
      </w:r>
      <w:r>
        <w:t xml:space="preserve"> </w:t>
      </w:r>
      <w:r>
        <w:rPr>
          <w:i/>
          <w:iCs/>
        </w:rPr>
        <w:t xml:space="preserve">per-window</w:t>
      </w:r>
      <w:r>
        <w:t xml:space="preserve">;</w:t>
      </w:r>
      <w:r>
        <w:t xml:space="preserve"> </w:t>
      </w:r>
      <w:r>
        <w:t xml:space="preserve">per-recording majority vote raises XGBoost phase macro-F1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(GK) and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(LORO).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 Phase values are per-window; per-recording majority vote raises XGBoost phase macro-F1 to 0.85 (GK) and 0.95 (LORO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91"/>
    <w:bookmarkStart w:id="101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93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96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101"/>
    <w:bookmarkEnd w:id="102"/>
    <w:bookmarkStart w:id="104" w:name="biomedical-anomaly-features-ablation"/>
    <w:p>
      <w:pPr>
        <w:pStyle w:val="Heading2"/>
      </w:pPr>
      <w:r>
        <w:t xml:space="preserve">Biomedical Anomaly Features (Ablation)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isolates the contribution of the biomedical anomaly block (Section II-F). In</w:t>
      </w:r>
      <w:r>
        <w:t xml:space="preserve"> </w:t>
      </w:r>
      <w:r>
        <w:t xml:space="preserve">distribution the features add nothing—the metrics are already saturated—but they substantially</w:t>
      </w:r>
      <w:r>
        <w:t xml:space="preserve"> </w:t>
      </w:r>
      <w:r>
        <w:t xml:space="preserve">improve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(LOLO) generalization, the paper’s central axis: detection LOLO macro-F1 rises</w:t>
      </w:r>
      <w:r>
        <w:t xml:space="preserve"> </w:t>
      </w:r>
      <w:r>
        <w:t xml:space="preserve">from</w:t>
      </w:r>
      <w:r>
        <w:t xml:space="preserve"> </w:t>
      </w:r>
      <m:oMath>
        <m:r>
          <m:t>0.948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0.030</m:t>
        </m:r>
      </m:oMath>
      <w:r>
        <w:t xml:space="preserve">) and severity within-one-level accuracy from</w:t>
      </w:r>
      <w:r>
        <w:t xml:space="preserve"> </w:t>
      </w:r>
      <m:oMath>
        <m:r>
          <m:t>0.942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0.037</m:t>
        </m:r>
      </m:oMath>
      <w:r>
        <w:t xml:space="preserve">), while the already load-robust phase task is unchanged. By gradient-boosting gain the most</w:t>
      </w:r>
      <w:r>
        <w:t xml:space="preserve"> </w:t>
      </w:r>
      <w:r>
        <w:t xml:space="preserve">useful biomedical features are the Hjorth mobility/complexity of the Park modulus, the</w:t>
      </w:r>
      <w:r>
        <w:t xml:space="preserve"> </w:t>
      </w:r>
      <w:r>
        <w:t xml:space="preserve">Higuchi/Petrosian fractal dimension and permutation entropy of the residual, and dispersion entropy—all</w:t>
      </w:r>
      <w:r>
        <w:t xml:space="preserve"> </w:t>
      </w:r>
      <w:r>
        <w:t xml:space="preserve">amplitude-scale-free, which is why they transfer across loads better than absolute-magnitude physics</w:t>
      </w:r>
      <w:r>
        <w:t xml:space="preserve"> </w:t>
      </w:r>
      <w:r>
        <w:t xml:space="preserve">features and directly attack the cross-load severity bottleneck. This cross-domain import of biomedical</w:t>
      </w:r>
      <w:r>
        <w:t xml:space="preserve"> </w:t>
      </w:r>
      <w:r>
        <w:t xml:space="preserve">complexity/irregularity features into stator-current diagnosis is, to our knowledge, new.</w:t>
      </w:r>
    </w:p>
    <w:bookmarkStart w:id="103" w:name="tab:bioablate"/>
    <w:p>
      <w:pPr>
        <w:pStyle w:val="TableCaption"/>
      </w:pPr>
      <w:r>
        <w:t xml:space="preserve">Biomedical-feature ablation (XGBoost, identical leakage-safe splits): physics features vs. physics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biomedical anomaly features. Detection/phase: macro-F1; severity: within-one-level accuracy.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iomedical-feature ablation (XGBoost, identical leakage-safe splits): physics features vs. physics + biomedical anomaly features. Detection/phase: macro-F1; severity: within-one-level accuracy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</w:tbl>
    <w:bookmarkEnd w:id="103"/>
    <w:bookmarkEnd w:id="104"/>
    <w:bookmarkStart w:id="113" w:name="feature-importance-and-reduction"/>
    <w:p>
      <w:pPr>
        <w:pStyle w:val="Heading2"/>
      </w:pPr>
      <w:r>
        <w:t xml:space="preserve">Feature Importance and Reduction</w:t>
      </w:r>
    </w:p>
    <w:p>
      <w:pPr>
        <w:pStyle w:val="FirstParagraph"/>
      </w:pPr>
      <w:r>
        <w:rPr>
          <w:i/>
          <w:iCs/>
        </w:rPr>
        <w:t xml:space="preserve">Importance.</w:t>
      </w:r>
      <w:r>
        <w:t xml:space="preserve"> </w:t>
      </w:r>
      <w:r>
        <w:t xml:space="preserve">Fig. </w:t>
      </w:r>
      <w:r>
        <w:t xml:space="preserve"> </w:t>
      </w:r>
      <w:r>
        <w:t xml:space="preserve">ranks the features that drive the models. For detection, SHAP</w:t>
      </w:r>
      <w:r>
        <w:t xml:space="preserve"> </w:t>
      </w:r>
      <w:r>
        <w:t xml:space="preserve">attribution (a) is led by the Park-vector major axis and eccentricity, the zero/negative-sequence ratios,</w:t>
      </w:r>
      <w:r>
        <w:t xml:space="preserve"> </w:t>
      </w:r>
      <w:r>
        <w:t xml:space="preserve">inter-phase RMS differences, and the EPVA severity factor—all physical inter-turn signatures,</w:t>
      </w:r>
      <w:r>
        <w:t xml:space="preserve"> </w:t>
      </w:r>
      <w:r>
        <w:t xml:space="preserve">confirming the models exploit fault physics rather than dataset shortcuts. Among the novel biomedical</w:t>
      </w:r>
      <w:r>
        <w:t xml:space="preserve"> </w:t>
      </w:r>
      <w:r>
        <w:t xml:space="preserve">features (b), the Park-modulus Hjorth parameters, the residual Higuchi/Petrosian fractal dimension and</w:t>
      </w:r>
      <w:r>
        <w:t xml:space="preserve"> </w:t>
      </w:r>
      <w:r>
        <w:t xml:space="preserve">permutation entropy, and dispersion entropy carry the most weight on the (hardest) severity task,</w:t>
      </w:r>
      <w:r>
        <w:t xml:space="preserve"> </w:t>
      </w:r>
      <w:r>
        <w:t xml:space="preserve">explaining their cross-load gains (Table </w:t>
      </w:r>
      <w:r>
        <w:t xml:space="preserve">).</w:t>
      </w:r>
      <w:r>
        <w:t xml:space="preserve"> </w:t>
      </w:r>
      <w:r>
        <w:rPr>
          <w:i/>
          <w:iCs/>
        </w:rPr>
        <w:t xml:space="preserve">Reduction.</w:t>
      </w:r>
      <w:r>
        <w:t xml:space="preserve"> </w:t>
      </w:r>
      <w:r>
        <w:t xml:space="preserve">Because many features are</w:t>
      </w:r>
      <w:r>
        <w:t xml:space="preserve"> </w:t>
      </w:r>
      <w:r>
        <w:t xml:space="preserve">redundant or load-dependent, we reduce the bank with the load-invariance-regularized criterion of</w:t>
      </w:r>
      <w:r>
        <w:t xml:space="preserve"> </w:t>
      </w:r>
      <w:r>
        <w:t xml:space="preserve">Section II-F (LIR-mRMR). Fig. </w:t>
      </w:r>
      <w:r>
        <w:t xml:space="preserve"> </w:t>
      </w:r>
      <w:r>
        <w:t xml:space="preserve">compares it with plain mRMR: at a compact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features LIR-mRMR reaches cross-load (LOLO) severity within-one of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versus mRMR’s</w:t>
      </w:r>
      <w:r>
        <w:t xml:space="preserve"> </w:t>
      </w:r>
      <m:oMath>
        <m:r>
          <m:t>0.740</m:t>
        </m:r>
      </m:oMath>
      <w:r>
        <w:t xml:space="preserve"> </w:t>
      </w:r>
      <w:r>
        <w:t xml:space="preserve">(a) while</w:t>
      </w:r>
      <w:r>
        <w:t xml:space="preserve"> </w:t>
      </w:r>
      <w:r>
        <w:t xml:space="preserve">roughly halving the selected features’ across-load drift (b,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0.38</m:t>
        </m:r>
      </m:oMath>
      <w:r>
        <w:t xml:space="preserve">), because it explicitly</w:t>
      </w:r>
      <w:r>
        <w:t xml:space="preserve"> </w:t>
      </w:r>
      <w:r>
        <w:t xml:space="preserve">penalizes features whose class-conditional mean shifts with load. The selected subset is dimensionless and</w:t>
      </w:r>
      <w:r>
        <w:t xml:space="preserve"> </w:t>
      </w:r>
      <w:r>
        <w:t xml:space="preserve">physics-traceable (negative-sequence angle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, Park eccentricity,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imbalance,</w:t>
      </w:r>
      <w:r>
        <w:t xml:space="preserve"> </w:t>
      </w:r>
      <w:r>
        <w:t xml:space="preserve">per-phase skew)—a desirable property for safety-critical monitoring—and approaches the full</w:t>
      </w:r>
      <w:r>
        <w:t xml:space="preserve"> </w:t>
      </w:r>
      <w:r>
        <w:t xml:space="preserve">72-feature accuracy with an order of magnitude fewer inputs.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dip reflects greedy-selection</w:t>
      </w:r>
      <w:r>
        <w:t xml:space="preserve"> </w:t>
      </w:r>
      <w:r>
        <w:t xml:space="preserve">noise, not a benefit of additional features.</w:t>
      </w:r>
    </w:p>
    <w:bookmarkStart w:id="108" w:name="fig:featimp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920887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importanc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920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Feature importance. (a) Stage-1 detection by mean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(top-12): Park-vector geometry,</w:t>
      </w:r>
      <w:r>
        <w:t xml:space="preserve"> </w:t>
      </w:r>
      <w:r>
        <w:t xml:space="preserve">sequence-component ratios, inter-phase RMS differences, and the EPVA factor dominate—all physical</w:t>
      </w:r>
      <w:r>
        <w:t xml:space="preserve"> </w:t>
      </w:r>
      <w:r>
        <w:t xml:space="preserve">inter-turn signatures. (b) Most influential</w:t>
      </w:r>
      <w:r>
        <w:t xml:space="preserve"> </w:t>
      </w:r>
      <w:r>
        <w:rPr>
          <w:i/>
          <w:iCs/>
        </w:rPr>
        <w:t xml:space="preserve">biomedical</w:t>
      </w:r>
      <w:r>
        <w:t xml:space="preserve"> </w:t>
      </w:r>
      <w:r>
        <w:t xml:space="preserve">features (gradient-boosting gain) on the</w:t>
      </w:r>
      <w:r>
        <w:t xml:space="preserve"> </w:t>
      </w:r>
      <w:r>
        <w:t xml:space="preserve">severity task: Park-modulus Hjorth parameters, residual fractal dimension and permutation entropy,</w:t>
      </w:r>
      <w:r>
        <w:t xml:space="preserve"> </w:t>
      </w:r>
      <w:r>
        <w:t xml:space="preserve">dispersion entropy.</w:t>
      </w:r>
    </w:p>
    <w:bookmarkEnd w:id="108"/>
    <w:bookmarkStart w:id="112" w:name="fig:featre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69769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reduction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69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Load-invariance-regularized feature reduction (LIR-mRMR) vs. plain mRMR, vs. feature-set size</w:t>
      </w:r>
      <w:r>
        <w:t xml:space="preserve"> </w:t>
      </w:r>
      <m:oMath>
        <m:r>
          <m:t>k</m:t>
        </m:r>
      </m:oMath>
      <w:r>
        <w:t xml:space="preserve">. (a) Cross-load (LOLO) severity within-one accuracy—LIR-mRMR is higher at compact sizes. (b) Mean</w:t>
      </w:r>
      <w:r>
        <w:t xml:space="preserve"> </w:t>
      </w:r>
      <w:r>
        <w:t xml:space="preserve">across-load drift of the selected features (lower is better)—LIR-mRMR roughly halves it by penalising</w:t>
      </w:r>
      <w:r>
        <w:t xml:space="preserve"> </w:t>
      </w:r>
      <w:r>
        <w:t xml:space="preserve">load-unstable features.</w:t>
      </w:r>
    </w:p>
    <w:bookmarkEnd w:id="112"/>
    <w:bookmarkEnd w:id="113"/>
    <w:bookmarkStart w:id="115" w:name="Xb8b9cb06296f803d23f7879b91c5176b360d36f"/>
    <w:p>
      <w:pPr>
        <w:pStyle w:val="Heading2"/>
      </w:pPr>
      <w:r>
        <w:t xml:space="preserve">Hyperparameter Tuning and Data Augmentation</w:t>
      </w:r>
    </w:p>
    <w:p>
      <w:pPr>
        <w:pStyle w:val="FirstParagraph"/>
      </w:pPr>
      <w:r>
        <w:t xml:space="preserve">We finally isolate the effect of leakage-safe hyperparameter tuning and physics-consistent</w:t>
      </w:r>
      <w:r>
        <w:t xml:space="preserve"> </w:t>
      </w:r>
      <w:r>
        <w:t xml:space="preserve">training-fold augmentation on the deployed XGBoost pipeline, evaluated under</w:t>
      </w:r>
      <w:r>
        <w:t xml:space="preserve"> </w:t>
      </w:r>
      <w:r>
        <w:rPr>
          <w:i/>
          <w:iCs/>
        </w:rPr>
        <w:t xml:space="preserve">10-fold</w:t>
      </w:r>
      <w:r>
        <w:t xml:space="preserve"> </w:t>
      </w:r>
      <w:r>
        <w:t xml:space="preserve">StratifiedGroupKFold (the</w:t>
      </w:r>
      <w:r>
        <w:t xml:space="preserve"> </w:t>
      </w:r>
      <m:oMath>
        <m:r>
          <m:t>147</m:t>
        </m:r>
      </m:oMath>
      <w:r>
        <w:t xml:space="preserve"> </w:t>
      </w:r>
      <w:r>
        <w:t xml:space="preserve">operating-point groups satisfy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folds</m:t>
            </m:r>
          </m:sub>
        </m:sSub>
        <m:r>
          <m:rPr>
            <m:sty m:val="p"/>
          </m:rPr>
          <m:t>≤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groups</m:t>
            </m:r>
          </m:sub>
        </m:sSub>
      </m:oMath>
      <w:r>
        <w:t xml:space="preserve">) and</w:t>
      </w:r>
      <w:r>
        <w:t xml:space="preserve"> </w:t>
      </w:r>
      <w:r>
        <w:t xml:space="preserve">LOLO. Hyperparameters are tuned for cross-load generalization (Section II-F) and frozen for both</w:t>
      </w:r>
      <w:r>
        <w:t xml:space="preserve"> </w:t>
      </w:r>
      <w:r>
        <w:t xml:space="preserve">protocols; augmentation is applied to the training fold only and re-featurised. Table </w:t>
      </w:r>
      <w:r>
        <w:t xml:space="preserve"> </w:t>
      </w:r>
      <w:r>
        <w:t xml:space="preserve">reports the three conditions. Tuning alone is marginal on the already-saturated metrics (consistent with</w:t>
      </w:r>
      <w:r>
        <w:t xml:space="preserve"> </w:t>
      </w:r>
      <w:r>
        <w:t xml:space="preserve">the significance analysis of Section IV-D), but</w:t>
      </w:r>
      <w:r>
        <w:t xml:space="preserve"> </w:t>
      </w:r>
      <w:r>
        <w:rPr>
          <w:i/>
          <w:iCs/>
        </w:rPr>
        <w:t xml:space="preserve">augmentation is the decisive lever for cross-load</w:t>
      </w:r>
      <w:r>
        <w:rPr>
          <w:i/>
          <w:iCs/>
        </w:rPr>
        <w:t xml:space="preserve"> </w:t>
      </w:r>
      <w:r>
        <w:rPr>
          <w:i/>
          <w:iCs/>
        </w:rPr>
        <w:t xml:space="preserve">generalization</w:t>
      </w:r>
      <w:r>
        <w:t xml:space="preserve">: it raises severity within-one-level accuracy from</w:t>
      </w:r>
      <w:r>
        <w:t xml:space="preserve"> </w:t>
      </w:r>
      <m:oMath>
        <m:r>
          <m:t>0.911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0.935</m:t>
        </m:r>
      </m:oMath>
      <w:r>
        <w:t xml:space="preserve"> </w:t>
      </w:r>
      <w:r>
        <w:t xml:space="preserve">under LOLO and from</w:t>
      </w:r>
      <w:r>
        <w:t xml:space="preserve"> </w:t>
      </w:r>
      <m:oMath>
        <m:r>
          <m:t>0.934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in-distribution, cutting the mean absolute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0.917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0.731</m:t>
        </m:r>
      </m:oMath>
      <w:r>
        <w:t xml:space="preserve"> </w:t>
      </w:r>
      <w:r>
        <w:t xml:space="preserve">level), and lifts detection LOLO macro-F1 from</w:t>
      </w:r>
      <w:r>
        <w:t xml:space="preserve"> </w:t>
      </w:r>
      <m:oMath>
        <m:r>
          <m:t>0.964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0.977</m:t>
        </m:r>
      </m:oMath>
      <w:r>
        <w:t xml:space="preserve">, while faulted-phase identification</w:t>
      </w:r>
      <w:r>
        <w:t xml:space="preserve"> </w:t>
      </w:r>
      <w:r>
        <w:t xml:space="preserve">remains at</w:t>
      </w:r>
      <w:r>
        <w:t xml:space="preserve"> </w:t>
      </w:r>
      <m:oMath>
        <m:r>
          <m:t>0.997</m:t>
        </m:r>
      </m:oMath>
      <w:r>
        <w:t xml:space="preserve">. This confirms the augmentation principle: synthesising training windows toward unseen</w:t>
      </w:r>
      <w:r>
        <w:t xml:space="preserve"> </w:t>
      </w:r>
      <w:r>
        <w:t xml:space="preserve">operating points—by jointly scaling the three phases, so the inter-phase imbalance and current balance</w:t>
      </w:r>
      <w:r>
        <w:t xml:space="preserve"> </w:t>
      </w:r>
      <w:r>
        <w:t xml:space="preserve">are preserved—directly improves cross-load diagnosis without fabricating the fault signature.</w:t>
      </w:r>
    </w:p>
    <w:bookmarkStart w:id="114" w:name="tab:tuneaug"/>
    <w:p>
      <w:pPr>
        <w:pStyle w:val="TableCaption"/>
      </w:pPr>
      <w:r>
        <w:t xml:space="preserve">Effect of leakage-safe tuning and physics-consistent training-fold augmentation on the deployed</w:t>
      </w:r>
      <w:r>
        <w:t xml:space="preserve"> </w:t>
      </w:r>
      <w:r>
        <w:t xml:space="preserve">XGBoost pipeline (10-fold StratifiedGroupKFold and LOLO). Detection/phase: macro-F1; severity:</w:t>
      </w:r>
      <w:r>
        <w:t xml:space="preserve"> </w:t>
      </w:r>
      <w:r>
        <w:t xml:space="preserve">within-one-level accuracy. Best per row in bold.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 of leakage-safe tuning and physics-consistent training-fold augmentation on the deployed XGBoost pipeline (10-fold StratifiedGroupKFold and LOLO). Detection/phase: macro-F1; severity: within-one-level accuracy. Best per row in bo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Aug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</w:tbl>
    <w:bookmarkEnd w:id="114"/>
    <w:bookmarkEnd w:id="115"/>
    <w:bookmarkStart w:id="116" w:name="discussion-positioning-and-deployment"/>
    <w:p>
      <w:pPr>
        <w:pStyle w:val="Heading2"/>
      </w:pPr>
      <w:r>
        <w:t xml:space="preserve">Discussion: Positioning and Deployment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From a deployment standpoint the pipeline is attractive:</w:t>
      </w:r>
      <w:r>
        <w:t xml:space="preserve"> </w:t>
      </w:r>
      <w:r>
        <w:t xml:space="preserve">it consumes only the already-measured three-phase current, runs in well under a millisecond per window on</w:t>
      </w:r>
      <w:r>
        <w:t xml:space="preserve"> </w:t>
      </w:r>
      <w:r>
        <w:t xml:space="preserve">a CPU, exposes interpretable physical quantities (the negative-sequence ratio and EPVA factor that drive</w:t>
      </w:r>
      <w:r>
        <w:t xml:space="preserve"> </w:t>
      </w:r>
      <w:r>
        <w:t xml:space="preserve">a decision), provides calibrated probabilities with an online onset trigger suitable for a protection</w:t>
      </w:r>
      <w:r>
        <w:t xml:space="preserve"> </w:t>
      </w:r>
      <w:r>
        <w:t xml:space="preserve">relay, and offers a foundation-model option (TabPFN-2.5) that is both the most load-robust detector and</w:t>
      </w:r>
      <w:r>
        <w:t xml:space="preserve"> </w:t>
      </w:r>
      <w:r>
        <w:t xml:space="preserve">training-free. Within-hardware validation on a real motor (Section IV-G) confirms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 (within-one</w:t>
      </w:r>
      <w:r>
        <w:t xml:space="preserve"> </w:t>
      </w:r>
      <m:oMath>
        <m:r>
          <m:rPr>
            <m:sty m:val="p"/>
          </m:rPr>
          <m:t>≥</m:t>
        </m:r>
        <m:r>
          <m:t>0.86</m:t>
        </m:r>
      </m:oMath>
      <w:r>
        <w:t xml:space="preserve">); per-window</w:t>
      </w:r>
      <w:r>
        <w:t xml:space="preserve"> </w:t>
      </w:r>
      <w:r>
        <w:t xml:space="preserve">faulted-phase localization is weak (macro-F1</w:t>
      </w:r>
      <w:r>
        <w:t xml:space="preserve"> </w:t>
      </w:r>
      <m:oMath>
        <m:r>
          <m:t>0.72</m:t>
        </m:r>
      </m:oMath>
      <w:r>
        <w:t xml:space="preserve">) but per-recording aggregation—the realistic</w:t>
      </w:r>
      <w:r>
        <w:t xml:space="preserve"> </w:t>
      </w:r>
      <w:r>
        <w:t xml:space="preserve">diagnostic unit—recovers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The remaining limitations are that the load-robustness</w:t>
      </w:r>
      <w:r>
        <w:t xml:space="preserve"> </w:t>
      </w:r>
      <w:r>
        <w:t xml:space="preserve">results are validated only in simulation (the public real dataset has no load variation), and that a full</w:t>
      </w:r>
      <w:r>
        <w:t xml:space="preserve"> </w:t>
      </w:r>
      <w:r>
        <w:t xml:space="preserve">instrumented campaign with supply-voltage unbalance and richer real severities remains future work.</w:t>
      </w:r>
    </w:p>
    <w:bookmarkEnd w:id="116"/>
    <w:bookmarkEnd w:id="117"/>
    <w:bookmarkStart w:id="11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 severity</w:t>
      </w:r>
      <w:r>
        <w:t xml:space="preserve"> </w:t>
      </w:r>
      <w:r>
        <w:t xml:space="preserve">estimation, and faulted-phase identification from the three-phase stator current. By adopting</w:t>
      </w:r>
      <w:r>
        <w:t xml:space="preserve"> </w:t>
      </w:r>
      <w:r>
        <w:t xml:space="preserve">Leave-One-Load-Out evaluation we showed that detection and faulted-phase identification are intrinsically</w:t>
      </w:r>
      <w:r>
        <w:t xml:space="preserve"> </w:t>
      </w:r>
      <w:r>
        <w:t xml:space="preserve">load-robust, while absolute severity is load-dependent and is recovered to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A controlled eight-model benchmark—including the</w:t>
      </w:r>
      <w:r>
        <w:t xml:space="preserve"> </w:t>
      </w:r>
      <w:r>
        <w:t xml:space="preserve">tabular foundation model TabPFN-2.5 and an xLSTM sequence network—demonstrated that the in-distribution</w:t>
      </w:r>
      <w:r>
        <w:t xml:space="preserve"> </w:t>
      </w:r>
      <w:r>
        <w:t xml:space="preserve">task is saturated and that cross-load behaviour is the meaningful axis, on which TabPFN-2.5 is the most</w:t>
      </w:r>
      <w:r>
        <w:t xml:space="preserve"> </w:t>
      </w:r>
      <w:r>
        <w:t xml:space="preserve">load-robust detector. Four mechanisms (a sequence-component Stockwell tensor, a load-invariance-regularized</w:t>
      </w:r>
      <w:r>
        <w:t xml:space="preserve"> </w:t>
      </w:r>
      <w:r>
        <w:t xml:space="preserve">feature selection, a FiLM-conditioned multi-task network, and physics-anchored domain adaptation) each</w:t>
      </w:r>
      <w:r>
        <w:t xml:space="preserve"> </w:t>
      </w:r>
      <w:r>
        <w:t xml:space="preserve">independently improved cross-load performance, and the framework was validated simulation-to-experiment on</w:t>
      </w:r>
      <w:r>
        <w:t xml:space="preserve"> </w:t>
      </w:r>
      <w:r>
        <w:t xml:space="preserve">a public 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A within-hardware evaluation of all eight models on the real motor confirmed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 faulted-phase localization is the</w:t>
      </w:r>
      <w:r>
        <w:t xml:space="preserve"> </w:t>
      </w:r>
      <w:r>
        <w:t xml:space="preserve">main gap (macro-F1</w:t>
      </w:r>
      <w:r>
        <w:t xml:space="preserve"> </w:t>
      </w:r>
      <m:oMath>
        <m:r>
          <m:t>0.72</m:t>
        </m:r>
      </m:oMath>
      <w:r>
        <w:t xml:space="preserve">) but per-recording 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Future work</w:t>
      </w:r>
      <w:r>
        <w:t xml:space="preserve"> </w:t>
      </w:r>
      <w:r>
        <w:t xml:space="preserve">includes closing the residual per-window phase gap (higher sampling, supervised phase calibration), a</w:t>
      </w:r>
      <w:r>
        <w:t xml:space="preserve"> </w:t>
      </w:r>
      <w:r>
        <w:t xml:space="preserve">stronger conditional generator for physics-constrained augmentation (the signature-preserving</w:t>
      </w:r>
      <w:r>
        <w:t xml:space="preserve"> </w:t>
      </w:r>
      <w:r>
        <w:t xml:space="preserve">training-fold augmentation introduced here already cut cross-load severity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full selective-state-space and Kolmogorov–Arnold backbones, an experimental campaign with supply</w:t>
      </w:r>
      <w:r>
        <w:t xml:space="preserve"> </w:t>
      </w:r>
      <w:r>
        <w:t xml:space="preserve">voltage-unbalance rejection, and group-conditional conformal calibration of the severity intervals. All</w:t>
      </w:r>
      <w:r>
        <w:t xml:space="preserve"> </w:t>
      </w:r>
      <w:r>
        <w:t xml:space="preserve">code, dataset splits, and result artifacts are released for reproducibility.</w:t>
      </w:r>
    </w:p>
    <w:bookmarkEnd w:id="118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4" Type="http://schemas.openxmlformats.org/officeDocument/2006/relationships/image" Target="media/rId64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58" Type="http://schemas.openxmlformats.org/officeDocument/2006/relationships/image" Target="media/rId58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92" Type="http://schemas.openxmlformats.org/officeDocument/2006/relationships/image" Target="media/rId92.png"/><Relationship Id="rId98" Type="http://schemas.openxmlformats.org/officeDocument/2006/relationships/image" Target="media/rId98.png"/><Relationship Id="rId95" Type="http://schemas.openxmlformats.org/officeDocument/2006/relationships/image" Target="media/rId95.png"/><Relationship Id="rId68" Type="http://schemas.openxmlformats.org/officeDocument/2006/relationships/image" Target="media/rId68.png"/><Relationship Id="rId82" Type="http://schemas.openxmlformats.org/officeDocument/2006/relationships/image" Target="media/rId82.png"/><Relationship Id="rId79" Type="http://schemas.openxmlformats.org/officeDocument/2006/relationships/image" Target="media/rId79.png"/><Relationship Id="rId86" Type="http://schemas.openxmlformats.org/officeDocument/2006/relationships/image" Target="media/rId86.png"/><Relationship Id="rId41" Type="http://schemas.openxmlformats.org/officeDocument/2006/relationships/image" Target="media/rId41.png"/><Relationship Id="rId52" Type="http://schemas.openxmlformats.org/officeDocument/2006/relationships/image" Target="media/rId52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2026-05-29T21:58:53Z</dcterms:created>
  <dcterms:modified xsi:type="dcterms:W3CDTF">2026-05-29T21:58:53Z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of all eight models on the real motor confirms detection transfers (macro-F1 up to 0.99) and severity is usable; per-window faulted-phase localization is the main gap (macro-F1 0.72 vs. 0.97 in simulation) but per-recording aggregation recovers it to 0.93–0.95—all reported transparently. Finally, leakage-safe Optuna tuning with a cross-load objective and physics-consistent, signature-preserving training-fold augmentation, evaluated under 10-fold grouped cross-validation, further raise cross-load severity (within-one 0.91\!\rightarrow\!0.94; in-distribution 0.93\!\rightarrow\!0.98; mean absolute error -20\%) and detection (LOLO 0.96\!\rightarrow\!0.98). A novel block of biomedical anomaly features (signal-complexity, entropy, fractal-dimension, and heart-rate-variability-style cycle-to-cycle measures imported from ECG/EEG analysis) likewise lifts cross-load detection (+0.03) and severity (+0.04) where absolute physics magnitudes do not transfer. All code, splits, and artifacts are released.</vt:lpwstr>
  </property>
</Properties>
</file>