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fourteen</w:t>
      </w:r>
      <w:r>
        <w:t xml:space="preserve"> </w:t>
      </w:r>
      <w:r>
        <w:t xml:space="preserve">models on</w:t>
      </w:r>
      <w:r>
        <w:t xml:space="preserve"> </w:t>
      </w:r>
      <w:r>
        <w:t xml:space="preserve">identical splits—spanning six classical feature classifiers,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the deep sequence model</w:t>
      </w:r>
      <w:r>
        <w:t xml:space="preserve"> </w:t>
      </w:r>
      <w:r>
        <w:rPr>
          <w:i/>
          <w:iCs/>
        </w:rPr>
        <w:t xml:space="preserve">xLSTM</w:t>
      </w:r>
      <w:r>
        <w:t xml:space="preserve">, three reservoir / random-kernel</w:t>
      </w:r>
      <w:r>
        <w:t xml:space="preserve"> </w:t>
      </w:r>
      <w:r>
        <w:t xml:space="preserve">methods (ESN, NG-RC, ROCKET), three post-</w:t>
      </w:r>
      <m:oMath>
        <m:r>
          <m:t>2022</m:t>
        </m:r>
      </m:oMath>
      <w:r>
        <w:t xml:space="preserve"> </w:t>
      </w:r>
      <w:r>
        <w:t xml:space="preserve">sequence architectures (PatchTST, iTransformer,</w:t>
      </w:r>
      <w:r>
        <w:t xml:space="preserve"> </w:t>
      </w:r>
      <w:r>
        <w:t xml:space="preserve">TimesNet), and two time-series foundation models (TTM, Chronos-Bolt)—establishing that, in</w:t>
      </w:r>
      <w:r>
        <w:t xml:space="preserve"> </w:t>
      </w:r>
      <w:r>
        <w:t xml:space="preserve">distribution, the task is saturated and that no post-</w:t>
      </w:r>
      <m:oMath>
        <m:r>
          <m:t>2022</m:t>
        </m:r>
      </m:oMath>
      <w:r>
        <w:t xml:space="preserve"> </w:t>
      </w:r>
      <w:r>
        <w:t xml:space="preserve">sequence or foundation model</w:t>
      </w:r>
      <w:r>
        <w:t xml:space="preserve"> </w:t>
      </w:r>
      <w:r>
        <w:t xml:space="preserve">overtakes the</w:t>
      </w:r>
      <w:r>
        <w:t xml:space="preserve"> </w:t>
      </w:r>
      <m:oMath>
        <m:r>
          <m:t>96</m:t>
        </m:r>
      </m:oMath>
      <w:r>
        <w:t xml:space="preserve">-feature gradient-boosted cascade under LOLO on detection or severity;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on the real</w:t>
      </w:r>
      <w:r>
        <w:t xml:space="preserve"> </w:t>
      </w:r>
      <w:r>
        <w:t xml:space="preserve">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drive most industrial processes, and stator-winding</w:t>
      </w:r>
      <w:r>
        <w:t xml:space="preserve"> </w:t>
      </w:r>
      <w:r>
        <w:t xml:space="preserve">insulation degradation is among their most common failure modes. An incipient inter-turn</w:t>
      </w:r>
      <w:r>
        <w:t xml:space="preserve"> </w:t>
      </w:r>
      <w:r>
        <w:t xml:space="preserve">(turn-to-turn) short circuit (ITSC) shorts a small fraction of one phase’s turns; the</w:t>
      </w:r>
      <w:r>
        <w:t xml:space="preserve"> </w:t>
      </w:r>
      <w:r>
        <w:t xml:space="preserve">circulating fault current accelerates local heating and, if undetected, escalates to a</w:t>
      </w:r>
      <w:r>
        <w:t xml:space="preserve"> </w:t>
      </w:r>
      <w:r>
        <w:t xml:space="preserve">catastrophic phase-to-ground or phase-to-phase fault </w:t>
      </w:r>
      <w:r>
        <w:t xml:space="preserve">. Surveys</w:t>
      </w:r>
      <w:r>
        <w:t xml:space="preserve"> </w:t>
      </w:r>
      <w:r>
        <w:t xml:space="preserve">attribute roughly a third of IM failures to stator insulation, and the incipient-to-</w:t>
      </w:r>
      <w:r>
        <w:t xml:space="preserve"> </w:t>
      </w:r>
      <w:r>
        <w:t xml:space="preserve">destructive interval can be short, so an on-line monitor must be both sensitive to small</w:t>
      </w:r>
      <w:r>
        <w:t xml:space="preserve"> </w:t>
      </w:r>
      <w:r>
        <w:t xml:space="preserve">faults and trustworthy enough to trigger maintenance without excessive false alarms.</w:t>
      </w:r>
      <w:r>
        <w:t xml:space="preserve"> </w:t>
      </w:r>
      <w:r>
        <w:t xml:space="preserve">Current-based monitoring (MCSA) is preferred over vibration or thermal sensing because the</w:t>
      </w:r>
      <w:r>
        <w:t xml:space="preserve"> </w:t>
      </w:r>
      <w:r>
        <w:t xml:space="preserve">current is already measured at the drive, needs no extra instrumentation, and is robust to</w:t>
      </w:r>
      <w:r>
        <w:t xml:space="preserve"> </w:t>
      </w:r>
      <w:r>
        <w:t xml:space="preserve">mounting. Three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 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—and the 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ITSC sideband frequencies;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 (EPVA),</w:t>
      </w:r>
      <w:r>
        <w:t xml:space="preserve"> </w:t>
      </w:r>
      <w:r>
        <w:t xml:space="preserve">where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Park-modulus component scales with winding asymmetry. The negative-sequence</w:t>
      </w:r>
      <w:r>
        <w:t xml:space="preserve"> </w:t>
      </w:r>
      <w:r>
        <w:t xml:space="preserve">current and negative-sequence impedance are widely used asymmetry</w:t>
      </w:r>
      <w:r>
        <w:t xml:space="preserve"> </w:t>
      </w:r>
      <w:r>
        <w:t xml:space="preserve">descriptors </w:t>
      </w:r>
      <w:r>
        <w:t xml:space="preserve">, with phasor compensation suppressing baseline</w:t>
      </w:r>
      <w:r>
        <w:t xml:space="preserve"> </w:t>
      </w:r>
      <w:r>
        <w:t xml:space="preserve">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Stockwell-transform features with SVMs.</w:t>
      </w:r>
      <w:r>
        <w:t xml:space="preserve"> </w:t>
      </w:r>
      <w:r>
        <w:t xml:space="preserve">Data-driven studies feed STFT symmetrical-component amplitudes to SVM/MLP</w:t>
      </w:r>
      <w:r>
        <w:t xml:space="preserve"> </w:t>
      </w:r>
      <w:r>
        <w:t xml:space="preserve">classifiers </w:t>
      </w:r>
      <w:r>
        <w:t xml:space="preserve">, compare ANN/LSTM/physics-informed networks on a public</w:t>
      </w:r>
      <w:r>
        <w:t xml:space="preserve"> </w:t>
      </w:r>
      <w:r>
        <w:t xml:space="preserve">dataset </w:t>
      </w:r>
      <w:r>
        <w:t xml:space="preserve">, or ensemble CNNs on spectrograms </w:t>
      </w:r>
      <w:r>
        <w:t xml:space="preserve">. Recent</w:t>
      </w:r>
      <w:r>
        <w:t xml:space="preserve"> </w:t>
      </w:r>
      <w:r>
        <w:t xml:space="preserve">architectures (TCN </w:t>
      </w:r>
      <w:r>
        <w:t xml:space="preserve">, attention </w:t>
      </w:r>
      <w:r>
        <w:t xml:space="preserve">, selective state-space </w:t>
      </w:r>
      <w:r>
        <w:t xml:space="preserve">,</w:t>
      </w:r>
      <w:r>
        <w:t xml:space="preserve"> </w:t>
      </w:r>
      <w:r>
        <w:t xml:space="preserve">KAN </w:t>
      </w:r>
      <w:r>
        <w:t xml:space="preserve">, tabular foundation models) are mostly demonstrated on vibration or</w:t>
      </w:r>
      <w:r>
        <w:t xml:space="preserve"> </w:t>
      </w:r>
      <w:r>
        <w:t xml:space="preserve">generic tabular data rather than three-phase stator current. The recent</w:t>
      </w:r>
      <w:r>
        <w:t xml:space="preserve"> </w:t>
      </w:r>
      <w:r>
        <w:t xml:space="preserve">review </w:t>
      </w:r>
      <w:r>
        <w:t xml:space="preserve"> </w:t>
      </w:r>
      <w:r>
        <w:t xml:space="preserve">flags three systemic weaknesses: suspiciously perfect accuracies</w:t>
      </w:r>
      <w:r>
        <w:t xml:space="preserve"> </w:t>
      </w:r>
      <w:r>
        <w:t xml:space="preserve">from leaky splits, scarce code/data releases, and little validation across operating</w:t>
      </w:r>
      <w:r>
        <w:t xml:space="preserve"> </w:t>
      </w:r>
      <w:r>
        <w:t xml:space="preserve">conditions—the load dependence of the negative-sequence indicator is rarely confronted in</w:t>
      </w:r>
      <w:r>
        <w:t xml:space="preserve"> </w:t>
      </w:r>
      <w:r>
        <w:t xml:space="preserve">a reproducible manner, and operating-condition shift is usually treated as a nuisance to be</w:t>
      </w:r>
      <w:r>
        <w:t xml:space="preserve"> </w:t>
      </w:r>
      <w:r>
        <w:t xml:space="preserve">erased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fourteen-model benchmark</w:t>
      </w:r>
      <w:r>
        <w:t xml:space="preserve"> </w:t>
      </w:r>
      <w:r>
        <w:t xml:space="preserve">on identical splits—logistic regression,</w:t>
      </w:r>
      <w:r>
        <w:t xml:space="preserve"> </w:t>
      </w:r>
      <w:r>
        <w:t xml:space="preserve">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network, three reservoir / random-kernel methods</w:t>
      </w:r>
      <w:r>
        <w:t xml:space="preserve"> </w:t>
      </w:r>
      <w:r>
        <w:t xml:space="preserve">(</w:t>
      </w:r>
      <w:r>
        <w:rPr>
          <w:i/>
          <w:iCs/>
        </w:rPr>
        <w:t xml:space="preserve">ESN, NG-RC, ROCKET</w:t>
      </w:r>
      <w:r>
        <w:t xml:space="preserve">), three post-</w:t>
      </w:r>
      <m:oMath>
        <m:r>
          <m:t>2022</m:t>
        </m:r>
      </m:oMath>
      <w:r>
        <w:t xml:space="preserve"> </w:t>
      </w:r>
      <w:r>
        <w:t xml:space="preserve">sequence architectures</w:t>
      </w:r>
      <w:r>
        <w:t xml:space="preserve"> </w:t>
      </w:r>
      <w:r>
        <w:t xml:space="preserve">(</w:t>
      </w:r>
      <w:r>
        <w:rPr>
          <w:i/>
          <w:iCs/>
        </w:rPr>
        <w:t xml:space="preserve">PatchTST, iTransformer, TimesNet</w:t>
      </w:r>
      <w:r>
        <w:t xml:space="preserve">), and two time-series foundation models</w:t>
      </w:r>
      <w:r>
        <w:t xml:space="preserve"> </w:t>
      </w:r>
      <w:r>
        <w:t xml:space="preserve">(</w:t>
      </w:r>
      <w:r>
        <w:rPr>
          <w:i/>
          <w:iCs/>
        </w:rPr>
        <w:t xml:space="preserve">TTM, Chronos-Bolt</w:t>
      </w:r>
      <w:r>
        <w:t xml:space="preserve">)—showing the in-distribution task is saturated and that</w:t>
      </w:r>
      <w:r>
        <w:t xml:space="preserve"> </w:t>
      </w:r>
      <w:r>
        <w:t xml:space="preserve">cross-load behaviour, not in-distribution accuracy, is the meaningful axis of comparison.</w:t>
      </w:r>
      <w:r>
        <w:t xml:space="preserve"> </w:t>
      </w:r>
      <w:r>
        <w:t xml:space="preserve">None of the post-</w:t>
      </w:r>
      <m:oMath>
        <m:r>
          <m:t>2022</m:t>
        </m:r>
      </m:oMath>
      <w:r>
        <w:t xml:space="preserve"> </w:t>
      </w:r>
      <w:r>
        <w:t xml:space="preserve">sequence or foundation models overtakes the gradient-boosted</w:t>
      </w:r>
      <w:r>
        <w:t xml:space="preserve"> </w:t>
      </w:r>
      <w:r>
        <w:t xml:space="preserve">cascade on cross-load detection or severity; the strongest of them (</w:t>
      </w:r>
      <w:r>
        <w:rPr>
          <w:i/>
          <w:iCs/>
        </w:rPr>
        <w:t xml:space="preserve">iTransformer</w:t>
      </w:r>
      <w:r>
        <w:t xml:space="preserve">)</w:t>
      </w:r>
      <w:r>
        <w:t xml:space="preserve"> </w:t>
      </w:r>
      <w:r>
        <w:t xml:space="preserve">matches it on faulted-phase identification.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on a real motor (leakage-safe, by recording and by</w:t>
      </w:r>
      <w:r>
        <w:t xml:space="preserve"> </w:t>
      </w:r>
      <w:r>
        <w:t xml:space="preserve">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</w:t>
      </w:r>
      <w:r>
        <w:t xml:space="preserve"> </w:t>
      </w:r>
      <w:r>
        <w:t xml:space="preserve">usable, and transparently identifying faulted-phase localization as the main</w:t>
      </w:r>
      <w:r>
        <w:t xml:space="preserve"> </w:t>
      </w:r>
      <w:r>
        <w:t xml:space="preserve">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42" w:name="proposed-methodology"/>
    <w:p>
      <w:pPr>
        <w:pStyle w:val="Heading1"/>
      </w:pPr>
      <w:r>
        <w:t xml:space="preserve">Proposed Methodology</w:t>
      </w:r>
    </w:p>
    <w:bookmarkStart w:id="2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three-phase current window and produces, in sequence, a fault-onset</w:t>
      </w:r>
      <w:r>
        <w:t xml:space="preserve"> </w:t>
      </w:r>
      <w:r>
        <w:t xml:space="preserve">estimate, a healthy/faulty decision, and—when faulty—an ordinal severity and the faulted phase.</w:t>
      </w:r>
      <w:r>
        <w:t xml:space="preserve"> </w:t>
      </w:r>
      <w:r>
        <w:t xml:space="preserve">The four questions are nested, have different decision boundaries, and have different load</w:t>
      </w:r>
      <w:r>
        <w:t xml:space="preserve"> </w:t>
      </w:r>
      <w:r>
        <w:t xml:space="preserve">sensitivities; we therefore use a hierarchical, gated architecture where the severity and phase</w:t>
      </w:r>
      <w:r>
        <w:t xml:space="preserve"> </w:t>
      </w:r>
      <w:r>
        <w:t xml:space="preserve">stages are trained and operated only on data they are meant to explain. The thread running through</w:t>
      </w:r>
      <w:r>
        <w:t xml:space="preserve"> </w:t>
      </w:r>
      <w:r>
        <w:t xml:space="preserve">every component—the symmetrical-component representation, the selection criterion, the model</w:t>
      </w:r>
      <w:r>
        <w:t xml:space="preserve"> </w:t>
      </w:r>
      <w:r>
        <w:t xml:space="preserve">conditioning, and the transfer alignment—is load-robustness, which the Leave-One-Load-Out</w:t>
      </w:r>
      <w:r>
        <w:t xml:space="preserve"> </w:t>
      </w:r>
      <w:r>
        <w:t xml:space="preserve">protocol of Section IV verifies. Fig. </w:t>
      </w:r>
      <w:r>
        <w:t xml:space="preserve"> </w:t>
      </w:r>
      <w:r>
        <w:t xml:space="preserve">renders the end-to-end flow.</w:t>
      </w:r>
    </w:p>
    <w:p>
      <w:pPr>
        <w:pStyle w:val="BodyText"/>
      </w:pPr>
      <w:r>
        <w:rPr>
          <w:i/>
          <w:iCs/>
        </w:rPr>
        <w:t xml:space="preserve">Pipeline steps.</w:t>
      </w:r>
      <w:r>
        <w:t xml:space="preserve"> </w:t>
      </w:r>
      <w:r>
        <w:t xml:space="preserve">For each</w:t>
      </w:r>
      <w:r>
        <w:t xml:space="preserve"> </w:t>
      </w:r>
      <m:oMath>
        <m:r>
          <m:t>80</m:t>
        </m:r>
      </m:oMath>
      <w:r>
        <w:t xml:space="preserve"> ms window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w:r>
        <w:t xml:space="preserve">(</w:t>
      </w:r>
      <w:r>
        <w:rPr>
          <w:b/>
          <w:bCs/>
        </w:rPr>
        <w:t xml:space="preserve">S1</w:t>
      </w:r>
      <w:r>
        <w:t xml:space="preserve">) acquire the three currents from the simulation or live ADC, indexed against the</w:t>
      </w:r>
      <w:r>
        <w:t xml:space="preserve"> </w:t>
      </w:r>
      <w:r>
        <w:t xml:space="preserve">operating-point label and the verified region bounds (motor start, load change, fault, clearing;</w:t>
      </w:r>
      <w:r>
        <w:t xml:space="preserve"> </w:t>
      </w:r>
      <w:r>
        <w:t xml:space="preserve">Fig. </w:t>
      </w:r>
      <w:r>
        <w:t xml:space="preserve">);</w:t>
      </w:r>
      <w:r>
        <w:t xml:space="preserve"> </w:t>
      </w:r>
      <w:r>
        <w:t xml:space="preserve">(</w:t>
      </w:r>
      <w:r>
        <w:rPr>
          <w:b/>
          <w:bCs/>
        </w:rPr>
        <w:t xml:space="preserve">S2</w:t>
      </w:r>
      <w:r>
        <w:t xml:space="preserve">) slide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cycles,</w:t>
      </w:r>
      <w:r>
        <w:t xml:space="preserve"> </w:t>
      </w:r>
      <m:oMath>
        <m:r>
          <m:t>80</m:t>
        </m:r>
      </m:oMath>
      <w:r>
        <w:t xml:space="preserve"> ms) at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 fault</w:t>
      </w:r>
      <w:r>
        <w:t xml:space="preserve"> </w:t>
      </w:r>
      <w:r>
        <w:t xml:space="preserve">interval, labelling the pre-fault region of every faulted record as healthy to obtain matched-load</w:t>
      </w:r>
      <w:r>
        <w:t xml:space="preserve"> </w:t>
      </w:r>
      <w:r>
        <w:t xml:space="preserve">healthy data at every load;</w:t>
      </w:r>
      <w:r>
        <w:t xml:space="preserve"> </w:t>
      </w:r>
      <w:r>
        <w:t xml:space="preserve">(</w:t>
      </w:r>
      <w:r>
        <w:rPr>
          <w:b/>
          <w:bCs/>
        </w:rPr>
        <w:t xml:space="preserve">S3</w:t>
      </w:r>
      <w:r>
        <w:t xml:space="preserve">) divide all three phases by a single per-recording RMS scale (removes load amplitude,</w:t>
      </w:r>
      <w:r>
        <w:t xml:space="preserve"> </w:t>
      </w:r>
      <w:r>
        <w:t xml:space="preserve">preserves inter-phase imbalance);</w:t>
      </w:r>
      <w:r>
        <w:t xml:space="preserve"> </w:t>
      </w:r>
      <w:r>
        <w:t xml:space="preserve">(</w:t>
      </w:r>
      <w:r>
        <w:rPr>
          <w:b/>
          <w:bCs/>
        </w:rPr>
        <w:t xml:space="preserve">S4</w:t>
      </w:r>
      <w:r>
        <w:t xml:space="preserve">) compute symmetrical components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and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 via Clarke and Fortescue;</w:t>
      </w:r>
      <w:r>
        <w:t xml:space="preserve"> </w:t>
      </w:r>
      <w:r>
        <w:t xml:space="preserve">(</w:t>
      </w:r>
      <w:r>
        <w:rPr>
          <w:b/>
          <w:bCs/>
        </w:rPr>
        <w:t xml:space="preserve">S5</w:t>
      </w:r>
      <w:r>
        <w:t xml:space="preserve">) the EPVA severity 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</w:t>
      </w:r>
      <w:r>
        <w:t xml:space="preserve"> </w:t>
      </w:r>
      <w:r>
        <w:t xml:space="preserve">over its DC), Park-ellipse descriptors, per-phase third-harmonic ratio, THD, RMS / skew / kurtosis</w:t>
      </w:r>
      <w:r>
        <w:t xml:space="preserve"> </w:t>
      </w:r>
      <w:r>
        <w:t xml:space="preserve">and inter-phase differences, plus their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</w:t>
      </w:r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variants;</w:t>
      </w:r>
      <w:r>
        <w:t xml:space="preserve"> </w:t>
      </w:r>
      <w:r>
        <w:t xml:space="preserve">(</w:t>
      </w:r>
      <w:r>
        <w:rPr>
          <w:b/>
          <w:bCs/>
        </w:rPr>
        <w:t xml:space="preserve">S6</w:t>
      </w:r>
      <w:r>
        <w:t xml:space="preserve">) </w:t>
      </w:r>
      <m:oMath>
        <m:r>
          <m:t>24</m:t>
        </m:r>
      </m:oMath>
      <w:r>
        <w:t xml:space="preserve"> </w:t>
      </w:r>
      <w:r>
        <w:t xml:space="preserve">biomedical anomaly features (HRV cycle-to-cycle distance, Poincaré SD1/SD2,</w:t>
      </w:r>
      <w:r>
        <w:t xml:space="preserve"> </w:t>
      </w:r>
      <w:r>
        <w:t xml:space="preserve">Hjorth, permutation / spectral / sample / dispersion entropy, Higuchi / Katz / Petrosian fractal</w:t>
      </w:r>
      <w:r>
        <w:t xml:space="preserve"> </w:t>
      </w:r>
      <w:r>
        <w:t xml:space="preserve">dimension) on the residual and Park modulus;</w:t>
      </w:r>
      <w:r>
        <w:t xml:space="preserve"> </w:t>
      </w:r>
      <w:r>
        <w:t xml:space="preserve">(</w:t>
      </w:r>
      <w:r>
        <w:rPr>
          <w:b/>
          <w:bCs/>
        </w:rPr>
        <w:t xml:space="preserve">S7</w:t>
      </w:r>
      <w:r>
        <w:t xml:space="preserve">) group windows by operating point so no recording appears in both train and test, and</w:t>
      </w:r>
      <w:r>
        <w:t xml:space="preserve"> </w:t>
      </w:r>
      <w:r>
        <w:t xml:space="preserve">apply physics-consistent augmentations to the training fold only (§II-F);</w:t>
      </w:r>
      <w:r>
        <w:t xml:space="preserve"> </w:t>
      </w:r>
      <w:r>
        <w:t xml:space="preserve">(</w:t>
      </w:r>
      <w:r>
        <w:rPr>
          <w:b/>
          <w:bCs/>
        </w:rPr>
        <w:t xml:space="preserve">S8</w:t>
      </w:r>
      <w:r>
        <w:t xml:space="preserve">) Stage 0 onset trigger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</w:t>
      </w:r>
      <w:r>
        <w:t xml:space="preserve"> </w:t>
      </w:r>
      <w:r>
        <w:t xml:space="preserve">consecutive cycles, essentially free, gating the cascade in deployment;</w:t>
      </w:r>
      <w:r>
        <w:t xml:space="preserve"> </w:t>
      </w:r>
      <w:r>
        <w:t xml:space="preserve">(</w:t>
      </w:r>
      <w:r>
        <w:rPr>
          <w:b/>
          <w:bCs/>
        </w:rPr>
        <w:t xml:space="preserve">S9</w:t>
      </w:r>
      <w:r>
        <w:t xml:space="preserve">) Stage 1 class-weighted XGBoost on the</w:t>
      </w:r>
      <w:r>
        <w:t xml:space="preserve"> </w:t>
      </w:r>
      <m:oMath>
        <m:r>
          <m:t>96</m:t>
        </m:r>
      </m:oMath>
      <w:r>
        <w:t xml:space="preserve">-feature bank with SHAP audit</w:t>
      </w:r>
      <w:r>
        <w:t xml:space="preserve"> </w:t>
      </w:r>
      <w:r>
        <w:t xml:space="preserve">(ECE</w:t>
      </w:r>
      <w:r>
        <w:t xml:space="preserve"> </w:t>
      </w:r>
      <m:oMath>
        <m:r>
          <m:t>0.021</m:t>
        </m:r>
      </m:oMath>
      <w:r>
        <w:t xml:space="preserve">, §IV-I)—if healthy, the cascade terminates; if faulty, S10 and S11 fire in parallel;</w:t>
      </w:r>
      <w:r>
        <w:t xml:space="preserve"> </w:t>
      </w:r>
      <w:r>
        <w:t xml:space="preserve">(</w:t>
      </w:r>
      <w:r>
        <w:rPr>
          <w:b/>
          <w:bCs/>
        </w:rPr>
        <w:t xml:space="preserve">S10</w:t>
      </w:r>
      <w:r>
        <w:t xml:space="preserve">) Stage 2 ordinal regression on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using the load-invariant subset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(load-aware severity);</w:t>
      </w:r>
      <w:r>
        <w:t xml:space="preserve"> </w:t>
      </w:r>
      <w:r>
        <w:t xml:space="preserve">(</w:t>
      </w:r>
      <w:r>
        <w:rPr>
          <w:b/>
          <w:bCs/>
        </w:rPr>
        <w:t xml:space="preserve">S11</w:t>
      </w:r>
      <w:r>
        <w:t xml:space="preserve">) Stage 3 three-class phase head on the full feature bank, load-invariant by virtue of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(§IV-B);</w:t>
      </w:r>
      <w:r>
        <w:t xml:space="preserve"> </w:t>
      </w:r>
      <w:r>
        <w:t xml:space="preserve">(</w:t>
      </w:r>
      <w:r>
        <w:rPr>
          <w:b/>
          <w:bCs/>
        </w:rPr>
        <w:t xml:space="preserve">S12</w:t>
      </w:r>
      <w:r>
        <w:t xml:space="preserve">) per-recording aggregation (majority vote for phase and state, median severity rank)</w:t>
      </w:r>
      <w:r>
        <w:t xml:space="preserve"> </w:t>
      </w:r>
      <w:r>
        <w:t xml:space="preserve">absorbs per-window noise, recovering per-window phase macro-F1 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</w:t>
      </w:r>
      <w:r>
        <w:t xml:space="preserve"> </w:t>
      </w:r>
      <w:r>
        <w:t xml:space="preserve">hardware (§IV-J).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33694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fig_pipeline_flowchar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3694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diagram of the deployed diagnosis pipeline (steps S1–S12 of §II-A).</w:t>
      </w:r>
      <w:r>
        <w:t xml:space="preserve"> </w:t>
      </w:r>
      <w:r>
        <w:t xml:space="preserve">Three-phase stator current enters at the top; per-recording normalization (S3) and the</w:t>
      </w:r>
      <w:r>
        <w:t xml:space="preserve"> </w:t>
      </w:r>
      <m:oMath>
        <m:r>
          <m:t>96</m:t>
        </m:r>
      </m:oMath>
      <w:r>
        <w:t xml:space="preserve">-feature extractor (S4–S6) feed Stage 0 (onset trigger on the per-cycle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index) and the gated XGBoost cascade—Stage 1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severity (load-aware ordinal), Stage 3 faulted phase (3-class)}. Per-recording</w:t>
      </w:r>
      <w:r>
        <w:t xml:space="preserve"> </w:t>
      </w:r>
      <w:r>
        <w:t xml:space="preserve">aggregation (S12) produces the final verdict.</w:t>
      </w:r>
    </w:p>
    <w:bookmarkEnd w:id="20"/>
    <w:bookmarkStart w:id="24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4"/>
    <w:bookmarkEnd w:id="25"/>
    <w:bookmarkStart w:id="26" w:name="sec:features-overview"/>
    <w:p>
      <w:pPr>
        <w:pStyle w:val="Heading2"/>
      </w:pPr>
      <w:r>
        <w:t xml:space="preserve">Feature Families: Four Complementary Views of the Current</w:t>
      </w:r>
    </w:p>
    <w:p>
      <w:pPr>
        <w:pStyle w:val="FirstParagraph"/>
      </w:pPr>
      <w:r>
        <w:t xml:space="preserve">A single feature family cannot describe an ITSC fault completely: the fault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spectral line moves (a frequency-domain phenomenon),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per-phase distributions shift (a statistical phenomenon),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non-stationary signature emerges within a window (a time-frequency</w:t>
      </w:r>
      <w:r>
        <w:t xml:space="preserve"> </w:t>
      </w:r>
      <w:r>
        <w:t xml:space="preserve">phenomenon), and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becomes over many cycles (a complexity</w:t>
      </w:r>
      <w:r>
        <w:t xml:space="preserve"> </w:t>
      </w:r>
      <w:r>
        <w:t xml:space="preserve">phenomenon). We therefore compute four complementary feature families on each window and</w:t>
      </w:r>
      <w:r>
        <w:t xml:space="preserve"> </w:t>
      </w:r>
      <w:r>
        <w:t xml:space="preserve">concatenate them into a single</w:t>
      </w:r>
      <w:r>
        <w:t xml:space="preserve"> </w:t>
      </w:r>
      <m:oMath>
        <m:r>
          <m:t>96</m:t>
        </m:r>
      </m:oMath>
      <w:r>
        <w:t xml:space="preserve">-dimensional vector (Table </w:t>
      </w:r>
      <w:r>
        <w:t xml:space="preserve">):</w:t>
      </w:r>
      <w:r>
        <w:t xml:space="preserve"> </w:t>
      </w:r>
      <w:r>
        <w:t xml:space="preserve">(i) symmetrical-component and Park-vector descriptors derived from machine</w:t>
      </w:r>
      <w:r>
        <w:t xml:space="preserve"> </w:t>
      </w:r>
      <w:r>
        <w:t xml:space="preserve">theory </w:t>
      </w:r>
      <w:r>
        <w:t xml:space="preserve">;</w:t>
      </w:r>
      <w:r>
        <w:t xml:space="preserve"> </w:t>
      </w:r>
      <w:r>
        <w:t xml:space="preserve">(ii) per-phase statistical moments and inter-phase asymmetry features;</w:t>
      </w:r>
      <w:r>
        <w:t xml:space="preserve"> </w:t>
      </w:r>
      <w:r>
        <w:t xml:space="preserve">(iii) a time-frequency sequence-component Stockwell tensor (SCST) </w:t>
      </w:r>
      <w:r>
        <w:t xml:space="preserve">;</w:t>
      </w:r>
      <w:r>
        <w:t xml:space="preserve"> </w:t>
      </w:r>
      <w:r>
        <w:t xml:space="preserve">and (iv) signal-complexity / fractal / heart-rate-variability descriptors transferred from</w:t>
      </w:r>
      <w:r>
        <w:t xml:space="preserve"> </w:t>
      </w:r>
      <w:r>
        <w:t xml:space="preserve">biomedical anomaly detection </w:t>
      </w:r>
      <w:r>
        <w:t xml:space="preserve">.</w:t>
      </w:r>
      <w:r>
        <w:t xml:space="preserve"> </w:t>
      </w:r>
      <w:r>
        <w:t xml:space="preserve">The first family captures the deterministic asymmetry signature; the second captures</w:t>
      </w:r>
      <w:r>
        <w:t xml:space="preserve"> </w:t>
      </w:r>
      <w:r>
        <w:t xml:space="preserve">empirical distribution shifts; the third localises the signature in time at the</w:t>
      </w:r>
      <w:r>
        <w:t xml:space="preserve"> </w:t>
      </w:r>
      <w:r>
        <w:t xml:space="preserve">operating-point transient; the fourth captures non-spectral irregularity that survives</w:t>
      </w:r>
      <w:r>
        <w:t xml:space="preserve"> </w:t>
      </w:r>
      <w:r>
        <w:t xml:space="preserve">when the absolute spectrum drifts with load.</w:t>
      </w:r>
    </w:p>
    <w:bookmarkEnd w:id="26"/>
    <w:bookmarkStart w:id="28" w:name="sec:features-symcomp"/>
    <w:p>
      <w:pPr>
        <w:pStyle w:val="Heading2"/>
      </w:pPr>
      <w:r>
        <w:t xml:space="preserve">Signal Preprocessing and Symmetrical-Component Descriptors</w:t>
      </w:r>
    </w:p>
    <w:p>
      <w:pPr>
        <w:pStyle w:val="FirstParagraph"/>
      </w:pPr>
      <w:r>
        <w:rPr>
          <w:i/>
          <w:iCs/>
        </w:rPr>
        <w:t xml:space="preserve">Preprocessing.</w:t>
      </w:r>
      <w:r>
        <w:t xml:space="preserve"> </w:t>
      </w:r>
      <w:r>
        <w:t xml:space="preserve">Each recording is segmented (§III-C) and each three-phase window is</w:t>
      </w:r>
      <w:r>
        <w:t xml:space="preserve"> </w:t>
      </w:r>
      <w:r>
        <w:t xml:space="preserve">divided by a single per-recording amplitude scale (RMS of the case’s healthy region across</w:t>
      </w:r>
      <w:r>
        <w:t xml:space="preserve"> </w:t>
      </w:r>
      <w:r>
        <w:t xml:space="preserve">all three phases), which removes load-induced amplitude variation while preserving the</w:t>
      </w:r>
      <w:r>
        <w:t xml:space="preserve"> </w:t>
      </w:r>
      <w:r>
        <w:t xml:space="preserve">inter-phase imbalance that encodes the fault. Magnitude-based features are additionally</w:t>
      </w:r>
      <w:r>
        <w:t xml:space="preserve"> </w:t>
      </w:r>
      <w:r>
        <w:t xml:space="preserve">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dimensionless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variants, motivated by the load-stability analysis of §IV-G.</w:t>
      </w:r>
    </w:p>
    <w:p>
      <w:pPr>
        <w:pStyle w:val="BodyText"/>
      </w:pPr>
      <w:r>
        <w:rPr>
          <w:i/>
          <w:iCs/>
        </w:rPr>
        <w:t xml:space="preserve">Symmetrical components and Park vector.</w:t>
      </w:r>
      <w:r>
        <w:t xml:space="preserve"> </w:t>
      </w:r>
      <w:r>
        <w:t xml:space="preserve">The Clarke transform </w:t>
      </w:r>
      <w:r>
        <w:t xml:space="preserve"> </w:t>
      </w:r>
      <w:r>
        <w:t xml:space="preserve">underlying the EPVA and Park-vector descriptors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per-window phasors of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(extracted via a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-tuned Goertzel)</w:t>
      </w:r>
      <w:r>
        <w:t xml:space="preserve"> </w:t>
      </w:r>
      <w:r>
        <w:t xml:space="preserve">yield the Fortescue symmetrical components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Significance.</w:t>
      </w:r>
      <w:r>
        <w:t xml:space="preserve"> </w:t>
      </w: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</w:t>
      </w:r>
      <w:r>
        <w:t xml:space="preserve"> </w:t>
      </w:r>
      <w:r>
        <w:t xml:space="preserve">shorted-turn fraction </w:t>
      </w:r>
      <w:r>
        <w:t xml:space="preserve"> </w:t>
      </w:r>
      <w:r>
        <w:t xml:space="preserve">and is the primary severity</w:t>
      </w:r>
      <w:r>
        <w:t xml:space="preserve"> </w:t>
      </w:r>
      <w:r>
        <w:t xml:space="preserve">descriptor; its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</w:t>
      </w:r>
      <w:r>
        <w:t xml:space="preserve"> </w:t>
      </w:r>
      <w:r>
        <w:t xml:space="preserve">clusters that identify the faulted phase. The zero-sequence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captures</w:t>
      </w:r>
      <w:r>
        <w:t xml:space="preserve"> </w:t>
      </w:r>
      <w:r>
        <w:t xml:space="preserve">common-mode imbalance from supply unbalance and grounding asymmetry. A per-case</w:t>
      </w:r>
      <w:r>
        <w:t xml:space="preserve"> </w:t>
      </w:r>
      <w:r>
        <w:rPr>
          <w:i/>
          <w:iCs/>
        </w:rPr>
        <w:t xml:space="preserve">compensated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bar>
              <m:barPr>
                <m:pos m:val="top"/>
              </m:barPr>
              <m:e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  <m:sup>
            <m:r>
              <m:rPr>
                <m:nor/>
                <m:sty m:val="p"/>
              </m:rPr>
              <m:t>healthy</m:t>
            </m:r>
          </m:sup>
        </m:sSup>
      </m:oMath>
      <w:r>
        <w:t xml:space="preserve"> </w:t>
      </w:r>
      <w:r>
        <w:t xml:space="preserve">suppresses the baseline asymmetry due to supply unbalance and isolates the fault</w:t>
      </w:r>
      <w:r>
        <w:t xml:space="preserve"> </w:t>
      </w:r>
      <w:r>
        <w:t xml:space="preserve">contribution. The Extended Park’s Vector Approach severity factor 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 </m:t>
          </m:r>
          <m:r>
            <m:rPr>
              <m:nor/>
              <m:sty m:val="p"/>
            </m:rPr>
            <m:t>of</m:t>
          </m:r>
          <m:r>
            <m:t> 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isolates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Park-vector modulus over its DC and is the strongest</w:t>
      </w:r>
      <w:r>
        <w:t xml:space="preserve"> </w:t>
      </w:r>
      <w:r>
        <w:t xml:space="preserve">single severity scalar in the bank.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Park-ellipse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tilt—each</w:t>
      </w:r>
      <w:r>
        <w:t xml:space="preserve"> </w:t>
      </w:r>
      <w:r>
        <w:t xml:space="preserve">zero for a balanced supply and growing monotonically with asymmetry.</w:t>
      </w:r>
    </w:p>
    <w:p>
      <w:pPr>
        <w:pStyle w:val="BodyText"/>
      </w:pPr>
      <w:r>
        <w:rPr>
          <w:i/>
          <w:iCs/>
        </w:rPr>
        <w:t xml:space="preserve">Window length: why four cycles.</w:t>
      </w:r>
      <w:r>
        <w:t xml:space="preserve"> </w:t>
      </w:r>
      <w:r>
        <w:t xml:space="preserve">The window length controls the entire feature</w:t>
      </w:r>
      <w:r>
        <w:t xml:space="preserve"> </w:t>
      </w:r>
      <w:r>
        <w:t xml:space="preserve">bank. 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kHz) merges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line, and the early Penman 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into a</w:t>
      </w:r>
      <w:r>
        <w:t xml:space="preserve"> </w:t>
      </w:r>
      <w:r>
        <w:t xml:space="preserve">few bins—the EPVA severity factor of (3) is then undefined. Four cycles 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Hz) cleanly 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sidebands,</w:t>
      </w:r>
      <w:r>
        <w:t xml:space="preserve"> </w:t>
      </w:r>
      <w:r>
        <w:t xml:space="preserve">which is the minimum for EPVA, the third-harmonic ratio, THD, and Park-ellipse fitting.</w:t>
      </w:r>
      <w:r>
        <w:t xml:space="preserve"> </w:t>
      </w:r>
      <w:r>
        <w:t xml:space="preserve">It is also the minimum for stable higher-order statistics (skew/kurtosis are high-variance</w:t>
      </w:r>
      <w:r>
        <w:t xml:space="preserve"> </w:t>
      </w:r>
      <w:r>
        <w:t xml:space="preserve">on small samples) and for the HRV-style biomedical descriptors (Poincaré plots</w:t>
      </w:r>
      <w:r>
        <w:t xml:space="preserve"> </w:t>
      </w:r>
      <w:r>
        <w:t xml:space="preserve">require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4</m:t>
        </m:r>
      </m:oMath>
      <w:r>
        <w:t xml:space="preserve"> </w:t>
      </w:r>
      <w:r>
        <w:t xml:space="preserve">“heartbeats”</w:t>
      </w:r>
      <w:r>
        <w:t xml:space="preserve">). Longer windows (</w:t>
      </w:r>
      <m:oMath>
        <m:r>
          <m:t>10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cycles) sacrifice</w:t>
      </w:r>
      <w:r>
        <w:t xml:space="preserve"> </w:t>
      </w:r>
      <w:r>
        <w:t xml:space="preserve">sample efficiency given the</w:t>
      </w:r>
      <w:r>
        <w:t xml:space="preserve"> </w:t>
      </w:r>
      <m:oMath>
        <m:r>
          <m:t>0.8</m:t>
        </m:r>
      </m:oMath>
      <w:r>
        <w:t xml:space="preserve"> s fault interval. Table </w:t>
      </w:r>
      <w:r>
        <w:t xml:space="preserve"> </w:t>
      </w:r>
      <w:r>
        <w:t xml:space="preserve">makes the</w:t>
      </w:r>
      <w:r>
        <w:t xml:space="preserve"> </w:t>
      </w:r>
      <w:r>
        <w:t xml:space="preserve">trade-off explicit;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is retained throughout.</w:t>
      </w:r>
    </w:p>
    <w:bookmarkStart w:id="27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7"/>
    <w:bookmarkEnd w:id="28"/>
    <w:bookmarkStart w:id="29" w:name="sec:features-spectral"/>
    <w:p>
      <w:pPr>
        <w:pStyle w:val="Heading2"/>
      </w:pPr>
      <w:r>
        <w:t xml:space="preserve">Spectral Descriptors: Harmonic Content</w:t>
      </w:r>
    </w:p>
    <w:p>
      <w:pPr>
        <w:pStyle w:val="FirstParagraph"/>
      </w:pPr>
      <w:r>
        <w:t xml:space="preserve">Inter-turn faults introduce specific spectral structure in addition to the</w:t>
      </w:r>
      <w:r>
        <w:t xml:space="preserve"> </w:t>
      </w:r>
      <w:r>
        <w:t xml:space="preserve">fundamental </w:t>
      </w:r>
      <w:r>
        <w:t xml:space="preserve">. Two scalars summarise this on each window: the per-phase</w:t>
      </w:r>
      <w:r>
        <w:t xml:space="preserve"> </w:t>
      </w:r>
      <w:r>
        <w:t xml:space="preserve">third-harmonic ratio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sensitive to the</w:t>
      </w:r>
      <w:r>
        <w:t xml:space="preserve"> </w:t>
      </w:r>
      <m:oMath>
        <m:r>
          <m:t>3</m:t>
        </m:r>
      </m:oMath>
      <w:r>
        <w:t xml:space="preserve">rd-harmonic asymmetry produced by the inter-turn loop, and the total harmonic</w:t>
      </w:r>
      <w:r>
        <w:t xml:space="preserve"> </w:t>
      </w:r>
      <w:r>
        <w:t xml:space="preserve">distortion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≥</m:t>
                </m:r>
                <m:r>
                  <m:t>2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|</m:t>
                </m:r>
              </m:e>
            </m:nary>
            <m:r>
              <m:rPr>
                <m:sty m:val="bi"/>
              </m:rPr>
              <m:t>I</m:t>
            </m:r>
            <m:r>
              <m:rPr>
                <m:sty m:val="p"/>
              </m:rPr>
              <m:t>(</m:t>
            </m:r>
            <m:r>
              <m:t>k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on per-phase and three-phase mean. The harmonic bins are computed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same extractor serves the</w:t>
      </w:r>
      <w:r>
        <w:t xml:space="preserve"> </w:t>
      </w:r>
      <m:oMath>
        <m:r>
          <m:t>25</m:t>
        </m:r>
      </m:oMath>
      <w:r>
        <w:t xml:space="preserve"> kHz /</w:t>
      </w:r>
      <w:r>
        <w:t xml:space="preserve"> 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 /</w:t>
      </w:r>
      <w:r>
        <w:t xml:space="preserve"> </w:t>
      </w:r>
      <m:oMath>
        <m:r>
          <m:t>60</m:t>
        </m:r>
      </m:oMath>
      <w:r>
        <w:t xml:space="preserve"> Hz</w:t>
      </w:r>
      <w:r>
        <w:t xml:space="preserve"> </w:t>
      </w:r>
      <w:r>
        <w:t xml:space="preserve">experimental data (Section III).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pre-compute the full Penman sideband</w:t>
      </w:r>
      <w:r>
        <w:t xml:space="preserve"> </w:t>
      </w:r>
      <w:r>
        <w:t xml:space="preserve">family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 </w:t>
      </w:r>
      <w:r>
        <w:t xml:space="preserve"> </w:t>
      </w:r>
      <w:r>
        <w:t xml:space="preserve">because (i) slip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not directly</w:t>
      </w:r>
      <w:r>
        <w:t xml:space="preserve"> </w:t>
      </w:r>
      <w:r>
        <w:t xml:space="preserve">measured on the public real-motor set and (ii) the SCST representation</w:t>
      </w:r>
      <w:r>
        <w:t xml:space="preserve"> </w:t>
      </w:r>
      <w:r>
        <w:t xml:space="preserve">(§ </w:t>
      </w:r>
      <w:r>
        <w:t xml:space="preserve">) recovers the same information in a frequency-localised form</w:t>
      </w:r>
      <w:r>
        <w:t xml:space="preserve"> </w:t>
      </w:r>
      <w:r>
        <w:t xml:space="preserve">that the deep model can exploit.</w:t>
      </w:r>
    </w:p>
    <w:bookmarkEnd w:id="29"/>
    <w:bookmarkStart w:id="30" w:name="sec:features-stats"/>
    <w:p>
      <w:pPr>
        <w:pStyle w:val="Heading2"/>
      </w:pPr>
      <w:r>
        <w:t xml:space="preserve">Statistical and Inter-Phase Asymmetry Features</w:t>
      </w:r>
    </w:p>
    <w:p>
      <w:pPr>
        <w:pStyle w:val="FirstParagraph"/>
      </w:pPr>
      <w:r>
        <w:t xml:space="preserve">The third family captures</w:t>
      </w:r>
      <w:r>
        <w:t xml:space="preserve"> </w:t>
      </w:r>
      <w:r>
        <w:rPr>
          <w:i/>
          <w:iCs/>
        </w:rPr>
        <w:t xml:space="preserve">distributional</w:t>
      </w:r>
      <w:r>
        <w:t xml:space="preserve"> </w:t>
      </w:r>
      <w:r>
        <w:t xml:space="preserve">shifts that the symmetrical-component</w:t>
      </w:r>
      <w:r>
        <w:t xml:space="preserve"> </w:t>
      </w:r>
      <w:r>
        <w:t xml:space="preserve">descriptors do not see. Per-phase root-mean-square, peak, crest factor, standard deviation,</w:t>
      </w:r>
      <w:r>
        <w:t xml:space="preserve"> </w:t>
      </w:r>
      <w:r>
        <w:t xml:space="preserve">skewness, and kurtosis are computed on each of the three phases (</w:t>
      </w:r>
      <m:oMath>
        <m:r>
          <m:t>6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3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features); their inter-phase differences (between phases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in pairs)</w:t>
      </w:r>
      <w:r>
        <w:t xml:space="preserve"> </w:t>
      </w:r>
      <w:r>
        <w:rPr>
          <w:i/>
          <w:iCs/>
        </w:rPr>
        <w:t xml:space="preserve">directly encode asymmetry</w:t>
      </w:r>
      <w:r>
        <w:t xml:space="preserve"> </w:t>
      </w:r>
      <w:r>
        <w:t xml:space="preserve">and are the per-phase analogue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. A categorical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feature flags the dominant-current phase, which empirically resolves the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wrap-around for low-severity windows. All magnitude features have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counterparts (the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variants), which Section IV-G shows are the</w:t>
      </w:r>
      <w:r>
        <w:t xml:space="preserve"> </w:t>
      </w:r>
      <w:r>
        <w:t xml:space="preserve">load-stable subset retained by the LIR-mRMR selection criterion. Severity is encoded as an</w:t>
      </w:r>
      <w:r>
        <w:t xml:space="preserve"> </w:t>
      </w:r>
      <w:r>
        <w:t xml:space="preserve">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so the error metric</w:t>
      </w:r>
      <w:r>
        <w:t xml:space="preserve"> </w:t>
      </w:r>
      <w:r>
        <w:t xml:space="preserve">(within-one-level accuracy, MAE in levels, QWK) respects the ordering of the underlying</w:t>
      </w:r>
      <w:r>
        <w:t xml:space="preserve"> </w:t>
      </w:r>
      <w:r>
        <w:t xml:space="preserve">shorted-turn fraction.</w:t>
      </w:r>
    </w:p>
    <w:bookmarkEnd w:id="30"/>
    <w:bookmarkStart w:id="31" w:name="sec:features-tf"/>
    <w:p>
      <w:pPr>
        <w:pStyle w:val="Heading2"/>
      </w:pPr>
      <w:r>
        <w:t xml:space="preserve">Time-Frequency Representation: Sequence-Component Stockwell Tensor</w:t>
      </w:r>
    </w:p>
    <w:p>
      <w:pPr>
        <w:pStyle w:val="FirstParagraph"/>
      </w:pPr>
      <w:r>
        <w:t xml:space="preserve">The fourth-family-bridging representation is built from the Stockwell</w:t>
      </w:r>
      <w:r>
        <w:t xml:space="preserve"> </w:t>
      </w:r>
      <w:r>
        <w:t xml:space="preserve">transform </w:t>
      </w:r>
      <w:r>
        <w:t xml:space="preserve">, a hybrid of the short-time Fourier transform and the</w:t>
      </w:r>
      <w:r>
        <w:t xml:space="preserve"> </w:t>
      </w:r>
      <w:r>
        <w:t xml:space="preserve">continuous wavelet transform that has</w:t>
      </w:r>
      <w:r>
        <w:t xml:space="preserve"> </w:t>
      </w:r>
      <w:r>
        <w:rPr>
          <w:i/>
          <w:iCs/>
        </w:rPr>
        <w:t xml:space="preserve">frequency-dependent</w:t>
      </w:r>
      <w:r>
        <w:t xml:space="preserve"> </w:t>
      </w:r>
      <w:r>
        <w:t xml:space="preserve">time resolution: it</w:t>
      </w:r>
      <w:r>
        <w:t xml:space="preserve"> </w:t>
      </w:r>
      <w:r>
        <w:t xml:space="preserve">returns absolute phase, narrower bins at high frequency, and wider bins around the</w:t>
      </w:r>
      <w:r>
        <w:t xml:space="preserve"> </w:t>
      </w:r>
      <w:r>
        <w:t xml:space="preserve">fundamental—precisely the property needed to localise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 and the</w:t>
      </w:r>
      <w:r>
        <w:t xml:space="preserve"> </w:t>
      </w:r>
      <w:r>
        <w:t xml:space="preserve">slip-modulated sidebands without the fixed-window compromise of a spectrogram.</w:t>
      </w:r>
      <w:r>
        <w:t xml:space="preserve"> </w:t>
      </w:r>
      <w:r>
        <w:rPr>
          <w:i/>
          <w:iCs/>
        </w:rPr>
        <w:t xml:space="preserve">SCST construction.</w:t>
      </w:r>
      <w:r>
        <w:t xml:space="preserve"> </w:t>
      </w:r>
      <w:r>
        <w:t xml:space="preserve">Each phase current is converted to its analytic representation</w:t>
      </w:r>
      <w:r>
        <w:t xml:space="preserve"> </w:t>
      </w:r>
      <w:r>
        <w:t xml:space="preserve">via the Hilbert transform and combined into instantaneous symmetrical-component streams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 Fortescue matrix of (3); a band-limited Stockwell</w:t>
      </w:r>
      <w:r>
        <w:t xml:space="preserve"> </w:t>
      </w:r>
      <w:r>
        <w:t xml:space="preserve">transform is applied to each stream over the diagnostic band</w:t>
      </w:r>
      <w:r>
        <w:t xml:space="preserve"> </w:t>
      </w:r>
      <m:oMath>
        <m:r>
          <m:rPr>
            <m:sty m:val="p"/>
          </m:rPr>
          <m:t>[</m:t>
        </m:r>
        <m:r>
          <m:t>0.5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10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and the three magnitude maps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are stacked into a</w:t>
      </w:r>
      <w:r>
        <w:t xml:space="preserve"> </w:t>
      </w:r>
      <w:r>
        <w:t xml:space="preserve">single</w:t>
      </w:r>
      <w:r>
        <w:t xml:space="preserve"> </w:t>
      </w:r>
      <m:oMath>
        <m:r>
          <m:t>3</m:t>
        </m:r>
      </m:oMath>
      <w:r>
        <w:t xml:space="preserve">-channel time-frequency tensor (the SCST).</w:t>
      </w:r>
      <w:r>
        <w:t xml:space="preserve"> </w:t>
      </w:r>
      <w:r>
        <w:rPr>
          <w:i/>
          <w:iCs/>
        </w:rPr>
        <w:t xml:space="preserve">Significance.</w:t>
      </w:r>
      <w:r>
        <w:t xml:space="preserve"> </w:t>
      </w:r>
      <w:r>
        <w:t xml:space="preserve">The</w:t>
      </w:r>
      <w:r>
        <w:t xml:space="preserve"> </w:t>
      </w:r>
      <w:r>
        <w:t xml:space="preserve">negative-sequence channel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carries the load-invariant inter-turn signature</w:t>
      </w:r>
      <w:r>
        <w:t xml:space="preserve"> </w:t>
      </w:r>
      <w:r>
        <w:t xml:space="preserve">localised in both time and frequency, which is what a</w:t>
      </w:r>
      <w:r>
        <w:t xml:space="preserve"> </w:t>
      </w:r>
      <m:oMath>
        <m:r>
          <m:t>2</m:t>
        </m:r>
      </m:oMath>
      <w:r>
        <w:t xml:space="preserve">-D CNN can exploit</w:t>
      </w:r>
      <w:r>
        <w:t xml:space="preserve"> </w:t>
      </w:r>
      <w:r>
        <w:t xml:space="preserve">(Section IV-E, where the SCST raises cross-load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). Because the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 by</w:t>
      </w:r>
      <w:r>
        <w:t xml:space="preserve"> </w:t>
      </w:r>
      <w:r>
        <w:t xml:space="preserve">construction, the magnitude tensor cannot localise the faulted phase; phase</w:t>
      </w:r>
      <w:r>
        <w:t xml:space="preserve"> </w:t>
      </w:r>
      <w:r>
        <w:t xml:space="preserve">identification therefore continues to 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as in</w:t>
      </w:r>
      <w:r>
        <w:t xml:space="preserve"> </w:t>
      </w:r>
      <w:r>
        <w:t xml:space="preserve">§ </w:t>
      </w:r>
      <w:r>
        <w:t xml:space="preserve">.</w:t>
      </w:r>
    </w:p>
    <w:bookmarkEnd w:id="31"/>
    <w:bookmarkStart w:id="32" w:name="sec:features-bio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The fourth family captures</w:t>
      </w:r>
      <w:r>
        <w:t xml:space="preserve"> </w:t>
      </w:r>
      <w:r>
        <w:rPr>
          <w:i/>
          <w:iCs/>
        </w:rPr>
        <w:t xml:space="preserve">non-spectral irregularity</w:t>
      </w:r>
      <w:r>
        <w:t xml:space="preserve">: how predictable the waveform</w:t>
      </w:r>
      <w:r>
        <w:t xml:space="preserve"> </w:t>
      </w:r>
      <w:r>
        <w:t xml:space="preserve">is, regardless of which spectral lines exist. We transfer features routinely used in</w:t>
      </w:r>
      <w:r>
        <w:t xml:space="preserve"> </w:t>
      </w:r>
      <w:r>
        <w:t xml:space="preserve">ECG/EEG anomaly detection to the motor-current setting—a view absent from the ITSC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line moved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</w:t>
      </w:r>
      <w:r>
        <w:t xml:space="preserve"> </w:t>
      </w:r>
      <w:r>
        <w:t xml:space="preserve">that an inter-turn short makes the waveform less regular within and across cycles, which</w:t>
      </w:r>
      <w:r>
        <w:t xml:space="preserve"> </w:t>
      </w:r>
      <w:r>
        <w:t xml:space="preserve">signal-complexity 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 fitted fundamental) and on the Park-vector modulus,</w:t>
      </w:r>
      <w:r>
        <w:t xml:space="preserve"> </w:t>
      </w:r>
      <w:r>
        <w:t xml:space="preserve">not on the raw current whose clean fundamental is trivially predictable. Three</w:t>
      </w:r>
      <w:r>
        <w:t xml:space="preserve"> </w:t>
      </w:r>
      <w:r>
        <w:t xml:space="preserve">sub-groups are used.</w:t>
      </w:r>
    </w:p>
    <w:p>
      <w:pPr>
        <w:pStyle w:val="BodyText"/>
      </w:pPr>
      <w:r>
        <w:rPr>
          <w:i/>
          <w:iCs/>
        </w:rPr>
        <w:t xml:space="preserve">(a) HRV-on-current.</w:t>
      </w:r>
      <w:r>
        <w:t xml:space="preserve"> </w:t>
      </w:r>
      <w:r>
        <w:t xml:space="preserve">The most physically faithful import, since an ITSC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irregularity: cycle-to-cycle waveform distance to the median cycle, and</w:t>
      </w:r>
      <w:r>
        <w:t xml:space="preserve"> </w:t>
      </w:r>
      <w:r>
        <w:t xml:space="preserve">Poincaré SD</w:t>
      </w:r>
      <m:oMath>
        <m:r>
          <m:t>1</m:t>
        </m:r>
      </m:oMath>
      <w:r>
        <w:t xml:space="preserve">, SD</w:t>
      </w:r>
      <m:oMath>
        <m:r>
          <m:t>2</m:t>
        </m:r>
      </m:oMath>
      <w:r>
        <w:t xml:space="preserve">, SD</w:t>
      </w:r>
      <m:oMath>
        <m:r>
          <m:t>1</m:t>
        </m:r>
      </m:oMath>
      <w:r>
        <w:t xml:space="preserve">/SD</w:t>
      </w:r>
      <m:oMath>
        <m:r>
          <m:t>2</m:t>
        </m:r>
      </m:oMath>
      <w:r>
        <w:t xml:space="preserve"> </w:t>
      </w:r>
      <w:r>
        <w:t xml:space="preserve"> </w:t>
      </w:r>
      <w:r>
        <w:t xml:space="preserve">of the per-cycle RMS</w:t>
      </w:r>
      <w:r>
        <w:t xml:space="preserve"> </w:t>
      </w:r>
      <w:r>
        <w:t xml:space="preserve">series. Each fundamental cycle is treated as a heartbeat; the per-cycle RMS series is the</w:t>
      </w:r>
      <w:r>
        <w:t xml:space="preserve"> </w:t>
      </w:r>
      <w:r>
        <w:t xml:space="preserve">direct analogue of the inter-beat-interval series in HRV.</w:t>
      </w:r>
    </w:p>
    <w:p>
      <w:pPr>
        <w:pStyle w:val="BodyText"/>
      </w:pPr>
      <w:r>
        <w:rPr>
          <w:i/>
          <w:iCs/>
        </w:rPr>
        <w:t xml:space="preserve">(b) Complexity scalars.</w:t>
      </w:r>
      <w:r>
        <w:t xml:space="preserve"> </w:t>
      </w:r>
      <w:r>
        <w:t xml:space="preserve">Hjorth mobility and complexity </w:t>
      </w:r>
      <w:r>
        <w:t xml:space="preserve"> </w:t>
      </w:r>
      <w:r>
        <w:t xml:space="preserve">(amplitude-scale-free time-domain derivatives that quantify the rate of zero-crossings</w:t>
      </w:r>
      <w:r>
        <w:t xml:space="preserve"> </w:t>
      </w:r>
      <w:r>
        <w:t xml:space="preserve">and the smoothness of the derivative), permutation entropy </w:t>
      </w:r>
      <w:r>
        <w:t xml:space="preserve"> </w:t>
      </w:r>
      <w:r>
        <w:t xml:space="preserve">(rank-based,</w:t>
      </w:r>
      <w:r>
        <w:t xml:space="preserve"> </w:t>
      </w:r>
      <w:r>
        <w:t xml:space="preserve">robust to monotone amplitude transforms), spectral entropy (Shannon entropy of the</w:t>
      </w:r>
      <w:r>
        <w:t xml:space="preserve"> </w:t>
      </w:r>
      <w:r>
        <w:t xml:space="preserve">normalised power spectrum, captures spectral flatness), sample entropy </w:t>
      </w:r>
      <w:r>
        <w:t xml:space="preserve"> </w:t>
      </w:r>
      <w:r>
        <w:t xml:space="preserve">(self-similarity), and dispersion entropy </w:t>
      </w:r>
      <w:r>
        <w:t xml:space="preserve"> </w:t>
      </w:r>
      <w:r>
        <w:t xml:space="preserve">(quantises the signal into</w:t>
      </w:r>
      <w:r>
        <w:t xml:space="preserve"> </w:t>
      </w:r>
      <w:r>
        <w:t xml:space="preserve">classes and measures the entropy of the resulting symbol sequence).</w:t>
      </w:r>
    </w:p>
    <w:p>
      <w:pPr>
        <w:pStyle w:val="BodyText"/>
      </w:pPr>
      <w:r>
        <w:rPr>
          <w:i/>
          <w:iCs/>
        </w:rPr>
        <w:t xml:space="preserve">(c) Fractal dimension.</w:t>
      </w:r>
      <w:r>
        <w:t xml:space="preserve"> </w:t>
      </w:r>
      <w:r>
        <w:t xml:space="preserve">Higuchi </w:t>
      </w:r>
      <w:r>
        <w:t xml:space="preserve">, Katz, and Petrosian fractal</w:t>
      </w:r>
      <w:r>
        <w:t xml:space="preserve"> </w:t>
      </w:r>
      <w:r>
        <w:t xml:space="preserve">dimensions, which quantify the self-affine roughness of the residual on multiple scales.</w:t>
      </w:r>
    </w:p>
    <w:p>
      <w:pPr>
        <w:pStyle w:val="BodyText"/>
      </w:pPr>
      <w:r>
        <w:rPr>
          <w:i/>
          <w:iCs/>
        </w:rPr>
        <w:t xml:space="preserve">Why these specifically.</w:t>
      </w:r>
      <w:r>
        <w:t xml:space="preserve"> </w:t>
      </w:r>
      <w:r>
        <w:t xml:space="preserve">The complexity and fractal members are amplitude-scale-free</w:t>
      </w:r>
      <w:r>
        <w:t xml:space="preserve"> </w:t>
      </w:r>
      <w:r>
        <w:t xml:space="preserve">by construction, which the LOLO ablation of Table </w:t>
      </w:r>
      <w:r>
        <w:t xml:space="preserve"> </w:t>
      </w:r>
      <w:r>
        <w:t xml:space="preserve">confirms transfers</w:t>
      </w:r>
      <w:r>
        <w:t xml:space="preserve"> </w:t>
      </w:r>
      <w:r>
        <w:t xml:space="preserve">across loads better than absolute spectral features. The block adds no heavy computation</w:t>
      </w:r>
      <w:r>
        <w:t xml:space="preserve"> </w:t>
      </w:r>
      <w:r>
        <w:t xml:space="preserve">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 matrices) and is appended to the</w:t>
      </w:r>
      <w:r>
        <w:t xml:space="preserve"> </w:t>
      </w:r>
      <m:oMath>
        <m:r>
          <m:t>72</m:t>
        </m:r>
      </m:oMath>
      <w:r>
        <w:t xml:space="preserve">-feature physics+statistical</w:t>
      </w:r>
      <w:r>
        <w:t xml:space="preserve"> </w:t>
      </w:r>
      <w:r>
        <w:t xml:space="preserve">bank for a total of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per-window features.</w:t>
      </w:r>
    </w:p>
    <w:bookmarkEnd w:id="32"/>
    <w:bookmarkStart w:id="34" w:name="sec:features-disc"/>
    <w:p>
      <w:pPr>
        <w:pStyle w:val="Heading2"/>
      </w:pPr>
      <w:r>
        <w:t xml:space="preserve">Per-Task Discriminative Features</w:t>
      </w:r>
    </w:p>
    <w:p>
      <w:pPr>
        <w:pStyle w:val="FirstParagraph"/>
      </w:pPr>
      <w:r>
        <w:t xml:space="preserve">The three diagnostic tasks (detection, severity, faulted phase)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rely on the</w:t>
      </w:r>
      <w:r>
        <w:t xml:space="preserve"> </w:t>
      </w:r>
      <w:r>
        <w:t xml:space="preserve">same features—a fact directly confirmed by the SHAP attribution of § IV-G,</w:t>
      </w:r>
      <w:r>
        <w:t xml:space="preserve"> </w:t>
      </w:r>
      <w:r>
        <w:t xml:space="preserve">the load-stability analysis of the LIR-mRMR selection of § IV-G, and the biomedical</w:t>
      </w:r>
      <w:r>
        <w:t xml:space="preserve"> </w:t>
      </w:r>
      <w:r>
        <w:t xml:space="preserve">ablation of § IV-F. Table </w:t>
      </w:r>
      <w:r>
        <w:t xml:space="preserve"> </w:t>
      </w:r>
      <w:r>
        <w:t xml:space="preserve">maps the dominant discriminators per task,</w:t>
      </w:r>
      <w:r>
        <w:t xml:space="preserve"> </w:t>
      </w:r>
      <w:r>
        <w:t xml:space="preserve">distinguishing the in-distribution drivers from the cross-load (LOLO) ones, so the reader</w:t>
      </w:r>
      <w:r>
        <w:t xml:space="preserve"> </w:t>
      </w:r>
      <w:r>
        <w:t xml:space="preserve">can see at a glance which family carries which task.</w:t>
      </w:r>
    </w:p>
    <w:p>
      <w:pPr>
        <w:pStyle w:val="BodyText"/>
      </w:pPr>
      <w:r>
        <w:rPr>
          <w:i/>
          <w:iCs/>
        </w:rPr>
        <w:t xml:space="preserve">Detection (§ IV-B).</w:t>
      </w:r>
      <w:r>
        <w:t xml:space="preserve"> </w:t>
      </w:r>
      <w:r>
        <w:t xml:space="preserve">In-distribution detection is driven by physics: the Park-vector</w:t>
      </w:r>
      <w:r>
        <w:t xml:space="preserve"> </w:t>
      </w:r>
      <w:r>
        <w:t xml:space="preserve">major axis and eccentricity, 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zero-sequence</w:t>
      </w:r>
      <w:r>
        <w:t xml:space="preserve"> </w:t>
      </w:r>
      <w:r>
        <w:t xml:space="preserve">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inter-phase RMS differences, and the EPVA severity factor lead</w:t>
      </w:r>
      <w:r>
        <w:t xml:space="preserve"> </w:t>
      </w:r>
      <w:r>
        <w:t xml:space="preserve">the SHAP attribution—an inter-turn short bends the Park trajectory into a perceptible</w:t>
      </w:r>
      <w:r>
        <w:t xml:space="preserve"> </w:t>
      </w:r>
      <w:r>
        <w:t xml:space="preserve">ellipse and breaks the symmetric-component balance, both reflected in these scalars.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detection is the one cell where the biomedical features measurably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discriminative power: Table </w:t>
      </w:r>
      <w:r>
        <w:t xml:space="preserve"> </w:t>
      </w:r>
      <w:r>
        <w:t xml:space="preserve">reports a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 </w:t>
      </w:r>
      <w:r>
        <w:t xml:space="preserve">LOLO macro-F1</w:t>
      </w:r>
      <w:r>
        <w:t xml:space="preserve"> </w:t>
      </w:r>
      <w:r>
        <w:t xml:space="preserve">gain when appended, traced (§ IV-G, Fig. </w:t>
      </w:r>
      <w:r>
        <w:t xml:space="preserve">b) to the Park-modulus Hjorth</w:t>
      </w:r>
      <w:r>
        <w:t xml:space="preserve"> </w:t>
      </w:r>
      <w:r>
        <w:t xml:space="preserve">parameters and the residual permutation/dispersion entropy—all amplitude-scale-free and</w:t>
      </w:r>
      <w:r>
        <w:t xml:space="preserve"> </w:t>
      </w:r>
      <w:r>
        <w:t xml:space="preserve">therefore robust to the load-induced amplitude shift that displaces the absolute physics</w:t>
      </w:r>
      <w:r>
        <w:t xml:space="preserve"> </w:t>
      </w:r>
      <w:r>
        <w:t xml:space="preserve">magnitudes.</w:t>
      </w:r>
    </w:p>
    <w:p>
      <w:pPr>
        <w:pStyle w:val="BodyText"/>
      </w:pPr>
      <w:r>
        <w:rPr>
          <w:i/>
          <w:iCs/>
        </w:rPr>
        <w:t xml:space="preserve">Severity assessment (§ IV-B, § IV-C).</w:t>
      </w:r>
      <w:r>
        <w:t xml:space="preserve"> </w:t>
      </w:r>
      <w:r>
        <w:t xml:space="preserve">The strongest in-distribution severity</w:t>
      </w:r>
      <w:r>
        <w:t xml:space="preserve"> </w:t>
      </w:r>
      <w:r>
        <w:t xml:space="preserve">discriminator is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physics scalar—the EPVA severity factor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t xml:space="preserve"> </w:t>
      </w:r>
      <w:r>
        <w:t xml:space="preserve">of (4),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Park-ellipse eccentricity close behind. Because all</w:t>
      </w:r>
      <w:r>
        <w:t xml:space="preserve"> </w:t>
      </w:r>
      <w:r>
        <w:t xml:space="preserve">three scale with the operating point, these are also the features most affected by the</w:t>
      </w:r>
      <w:r>
        <w:t xml:space="preserve"> </w:t>
      </w:r>
      <w:r>
        <w:t xml:space="preserve">LOLO load shift; the load-aware fix of § IV-C (supplying the measured load) and the</w:t>
      </w:r>
      <w:r>
        <w:t xml:space="preserve"> </w:t>
      </w:r>
      <w:r>
        <w:t xml:space="preserve">biomedical features together close the gap. Among the biomedical block, the residual</w:t>
      </w:r>
      <w:r>
        <w:t xml:space="preserve"> </w:t>
      </w:r>
      <w:r>
        <w:t xml:space="preserve">Higuchi/Petrosian fractal dimensions and the dispersion entropy carry the most severity</w:t>
      </w:r>
      <w:r>
        <w:t xml:space="preserve"> </w:t>
      </w:r>
      <w:r>
        <w:t xml:space="preserve">weight (Fig. </w:t>
      </w:r>
      <w:r>
        <w:t xml:space="preserve">b), contributing the</w:t>
      </w:r>
      <w:r>
        <w:t xml:space="preserve"> </w:t>
      </w:r>
      <m:oMath>
        <m:r>
          <m:rPr>
            <m:sty m:val="p"/>
          </m:rPr>
          <m:t>+</m:t>
        </m:r>
        <m:r>
          <m:t>0.037</m:t>
        </m:r>
      </m:oMath>
      <w:r>
        <w:t xml:space="preserve"> </w:t>
      </w:r>
      <w:r>
        <w:t xml:space="preserve">LOLO within-one gain of</w:t>
      </w:r>
      <w:r>
        <w:t xml:space="preserve"> </w:t>
      </w:r>
      <w:r>
        <w:t xml:space="preserve">Table 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Faulted-phase identification (§ IV-B).</w:t>
      </w:r>
      <w:r>
        <w:t xml:space="preserve"> </w:t>
      </w:r>
      <w:r>
        <w:t xml:space="preserve">This is the task that uses essentially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feature: the negative-sequence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(encoded as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wrap-free use), which is by construction load-invariant and clusters in three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sectors. The per-phase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and the inter-phase RMS</w:t>
      </w:r>
      <w:r>
        <w:t xml:space="preserve"> </w:t>
      </w:r>
      <w:r>
        <w:t xml:space="preserve">differences play a backup role for low-severity windows where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noisy. The</w:t>
      </w:r>
      <w:r>
        <w:t xml:space="preserve"> </w:t>
      </w:r>
      <w:r>
        <w:t xml:space="preserve">biomedical block contributes essentially nothing here (</w:t>
      </w:r>
      <m:oMath>
        <m:r>
          <m:rPr>
            <m:sty m:val="p"/>
          </m:rPr>
          <m:t>+</m:t>
        </m:r>
        <m:r>
          <m:t>0.000</m:t>
        </m:r>
      </m:oMath>
      <w:r>
        <w:t xml:space="preserve"> </w:t>
      </w:r>
      <w:r>
        <w:t xml:space="preserve">LOLO macro-F1,</w:t>
      </w:r>
      <w:r>
        <w:t xml:space="preserve"> </w:t>
      </w:r>
      <w:r>
        <w:t xml:space="preserve">Table </w:t>
      </w:r>
      <w:r>
        <w:t xml:space="preserve">)—phase identification is a pure inter-phase asymmetry problem</w:t>
      </w:r>
      <w:r>
        <w:t xml:space="preserve"> </w:t>
      </w:r>
      <w:r>
        <w:t xml:space="preserve">that the symmetrical-component angle already solves, so adding signal-complexity scalars</w:t>
      </w:r>
      <w:r>
        <w:t xml:space="preserve"> </w:t>
      </w:r>
      <w:r>
        <w:t xml:space="preserve">to a phase-agnostic problem has no effect, exactly as predicted.</w:t>
      </w:r>
    </w:p>
    <w:bookmarkStart w:id="33" w:name="tab:discfeat"/>
    <w:p>
      <w:pPr>
        <w:pStyle w:val="TableCaption"/>
      </w:pPr>
      <w:r>
        <w:t xml:space="preserve">Per-task dominant discriminative features.</w:t>
      </w:r>
      <w:r>
        <w:t xml:space="preserve"> </w:t>
      </w:r>
      <w:r>
        <w:t xml:space="preserve">“In-dist.”</w:t>
      </w:r>
      <w:r>
        <w:t xml:space="preserve"> </w:t>
      </w:r>
      <w:r>
        <w:t xml:space="preserve">columns are SHAP top-ranked</w:t>
      </w:r>
      <w:r>
        <w:t xml:space="preserve"> </w:t>
      </w:r>
      <w:r>
        <w:t xml:space="preserve">features under StratifiedGroupKFold;</w:t>
      </w:r>
      <w:r>
        <w:t xml:space="preserve"> </w:t>
      </w:r>
      <w:r>
        <w:t xml:space="preserve">“LOLO”</w:t>
      </w:r>
      <w:r>
        <w:t xml:space="preserve"> </w:t>
      </w:r>
      <w:r>
        <w:t xml:space="preserve">columns are the features whose presence most</w:t>
      </w:r>
      <w:r>
        <w:t xml:space="preserve"> </w:t>
      </w:r>
      <w:r>
        <w:t xml:space="preserve">improves cross-load accuracy.</w:t>
      </w:r>
      <w:r>
        <w:t xml:space="preserve"> </w:t>
      </w:r>
      <w:r>
        <w:rPr>
          <w:i/>
          <w:iCs/>
        </w:rPr>
        <w:t xml:space="preserve">Italicised</w:t>
      </w:r>
      <w:r>
        <w:t xml:space="preserve"> </w:t>
      </w:r>
      <w:r>
        <w:t xml:space="preserve">entries are amplitude-scale-free.</w:t>
      </w:r>
      <w:r>
        <w:t xml:space="preserve"> </w:t>
      </w:r>
      <w:r>
        <w:t xml:space="preserve">Biomedical features are decisive for cross-load detection and severity but contribute</w:t>
      </w:r>
      <w:r>
        <w:t xml:space="preserve"> </w:t>
      </w:r>
      <w:r>
        <w:t xml:space="preserve">essentially nothing to phase identification.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ask dominant discriminative features. “In-dist.” columns are SHAP top-ranked features under StratifiedGroupKFold; “LOLO” columns are the features whose presence most improves cross-load accuracy. Italicised entries are amplitude-scale-free. Biomedical features are decisive for cross-load detection and severity but contribute essentially nothing to phase ident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In-distribution drivers (physics-dominated)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 drivers (load-stable)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 major axis; Park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inter-phase RMS diffs;</w:t>
            </w:r>
            <w:r>
              <w:t xml:space="preserve"> </w:t>
            </w:r>
            <w:r>
              <w:t xml:space="preserve">EPVA 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Park-modulus Hjorth</w:t>
            </w:r>
            <w:r>
              <w:t xml:space="preserve"> </w:t>
            </w:r>
            <w:r>
              <w:t xml:space="preserve">(mobility, complexity);</w:t>
            </w:r>
            <w:r>
              <w:t xml:space="preserve"> </w:t>
            </w:r>
            <w:r>
              <w:rPr>
                <w:i/>
                <w:iCs/>
              </w:rPr>
              <w:t xml:space="preserve">residual permutation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load-invariant subset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0.030</m:t>
              </m:r>
            </m:oMath>
            <w:r>
              <w:t xml:space="preserve"> </w:t>
            </w:r>
            <w:r>
              <w:t xml:space="preserve">LOLO F1)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EPVA SF (dominant);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Park-ellipse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load + load-invariant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​</m:t>
                  </m:r>
                  <m:r>
                    <m:rPr>
                      <m:sty m:val="p"/>
                    </m:rPr>
                    <m:t>*</m:t>
                  </m:r>
                </m:sub>
              </m:sSub>
            </m:oMath>
            <w:r>
              <w:t xml:space="preserve"> </w:t>
            </w:r>
            <w:r>
              <w:t xml:space="preserve">features (§ IV-C,</w:t>
            </w:r>
            <w:r>
              <w:t xml:space="preserve"> </w:t>
            </w:r>
            <m:oMath>
              <m:r>
                <m:t>0.73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0.95</m:t>
              </m:r>
            </m:oMath>
            <w:r>
              <w:t xml:space="preserve">);</w:t>
            </w:r>
            <w:r>
              <w:t xml:space="preserve"> </w:t>
            </w:r>
            <w:r>
              <w:rPr>
                <w:i/>
                <w:iCs/>
              </w:rPr>
              <w:t xml:space="preserve">Higuchi / Petrosian FD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Hjorth complexity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0.037</m:t>
              </m:r>
            </m:oMath>
            <w:r>
              <w:t xml:space="preserve"> </w:t>
            </w:r>
            <w:r>
              <w:t xml:space="preserve">LOLO within-1)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cos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essentially the single feature</w:t>
            </w:r>
            <w:r>
              <w:t xml:space="preserve">);</w:t>
            </w:r>
            <w: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max</m:t>
              </m:r>
            </m:oMath>
            <w:r>
              <w:t xml:space="preserve">-of-RMS;</w:t>
            </w:r>
            <w:r>
              <w:t xml:space="preserve"> </w:t>
            </w:r>
            <w:r>
              <w:t xml:space="preserve">per-phase RMS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in-distribution—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intrinsically load-invariant</w:t>
            </w:r>
            <w:r>
              <w:t xml:space="preserve">; biomedical</w:t>
            </w:r>
            <w:r>
              <w:t xml:space="preserve"> </w:t>
            </w:r>
            <w:r>
              <w:t xml:space="preserve">contribution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  <w:r>
              <w:t xml:space="preserve"> </w:t>
            </w:r>
            <w:r>
              <w:t xml:space="preserve">(Table </w:t>
            </w:r>
            <w:r>
              <w:t xml:space="preserve">). Per-recording majority vote of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closes the residual per-window noise on real hardware (§ IV-J)</w:t>
            </w:r>
          </w:p>
        </w:tc>
      </w:tr>
    </w:tbl>
    <w:bookmarkEnd w:id="33"/>
    <w:p>
      <w:pPr>
        <w:pStyle w:val="BodyText"/>
      </w:pPr>
      <w:r>
        <w:t xml:space="preserve">This task-specific feature structure is the reason the deployed pipeline is a</w:t>
      </w:r>
      <w:r>
        <w:t xml:space="preserve"> </w:t>
      </w:r>
      <w:r>
        <w:rPr>
          <w:i/>
          <w:iCs/>
        </w:rPr>
        <w:t xml:space="preserve">cascade</w:t>
      </w:r>
      <w:r>
        <w:t xml:space="preserve"> </w:t>
      </w:r>
      <w:r>
        <w:t xml:space="preserve">rather than a single multi-class model: each stage selects only the</w:t>
      </w:r>
      <w:r>
        <w:t xml:space="preserve"> </w:t>
      </w:r>
      <w:r>
        <w:t xml:space="preserve">features that discriminate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task. Stage 1 uses all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(so the</w:t>
      </w:r>
      <w:r>
        <w:t xml:space="preserve"> </w:t>
      </w:r>
      <w:r>
        <w:t xml:space="preserve">biomedical block contributes to cross-load detection); Stage 2 uses the load-invariant</w:t>
      </w:r>
      <w:r>
        <w:t xml:space="preserve"> </w:t>
      </w:r>
      <w:r>
        <w:t xml:space="preserve">subset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measured load (so the deterministic-asymmetry features that drift with load are</w:t>
      </w:r>
      <w:r>
        <w:t xml:space="preserve"> </w:t>
      </w:r>
      <w:r>
        <w:t xml:space="preserve">excluded); Stage 3 uses the full bank but is effectively driven by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w:r>
        <w:t xml:space="preserve">load-invariance is automatic). Section IV-G visualises the per-task feature rankings; the</w:t>
      </w:r>
      <w:r>
        <w:t xml:space="preserve"> </w:t>
      </w:r>
      <w:r>
        <w:t xml:space="preserve">present subsection summarises them as a concise design constraint on the cascade.</w:t>
      </w:r>
    </w:p>
    <w:bookmarkEnd w:id="34"/>
    <w:bookmarkStart w:id="35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5"/>
    <w:bookmarkStart w:id="40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  <w:r>
        <w:t xml:space="preserve"> </w:t>
      </w:r>
      <w:r>
        <w:t xml:space="preserve">Fig. </w:t>
      </w:r>
      <w:r>
        <w:t xml:space="preserve"> </w:t>
      </w:r>
      <w:r>
        <w:t xml:space="preserve">contrasts the two tracks side by side: Track A (deployed) takes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physics/biomedical features into the gated XGBoost cascade with a per-recording</w:t>
      </w:r>
      <w:r>
        <w:t xml:space="preserve"> </w:t>
      </w:r>
      <w:r>
        <w:t xml:space="preserve">aggregator, while Track B (alternative) feeds the raw three-phase window through the</w:t>
      </w:r>
      <w:r>
        <w:t xml:space="preserve"> </w:t>
      </w:r>
      <w:r>
        <w:t xml:space="preserve">PCM-Net stem, phase-coupling attention, FiLM-conditioned backbone, and per-task heads.</w:t>
      </w:r>
    </w:p>
    <w:bookmarkStart w:id="39" w:name="fig:framewo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157059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ml_dl_framework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1570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The two diagnosis tracks evaluated in this work.</w:t>
      </w:r>
      <w:r>
        <w:t xml:space="preserve"> </w:t>
      </w:r>
      <w:r>
        <w:rPr>
          <w:b/>
          <w:bCs/>
        </w:rPr>
        <w:t xml:space="preserve">Track A</w:t>
      </w:r>
      <w:r>
        <w:t xml:space="preserve"> </w:t>
      </w:r>
      <w:r>
        <w:t xml:space="preserve">(left, the</w:t>
      </w:r>
      <w:r>
        <w:t xml:space="preserve"> </w:t>
      </w:r>
      <w:r>
        <w:rPr>
          <w:i/>
          <w:iCs/>
        </w:rPr>
        <w:t xml:space="preserve">deployed</w:t>
      </w:r>
      <w:r>
        <w:t xml:space="preserve"> </w:t>
      </w:r>
      <w:r>
        <w:t xml:space="preserve">cascade): NumPy/SciPy feature extractor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0 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1 XGBoost detector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ordinal-severity head, Stage 3</w:t>
      </w:r>
      <w:r>
        <w:t xml:space="preserve"> </w:t>
      </w:r>
      <m:oMath>
        <m:r>
          <m:t>3</m:t>
        </m:r>
      </m:oMath>
      <w:r>
        <w:t xml:space="preserve">-class phase head}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per-recording aggregation.</w:t>
      </w:r>
      <w:r>
        <w:t xml:space="preserve"> </w:t>
      </w:r>
      <w:r>
        <w:rPr>
          <w:b/>
          <w:bCs/>
        </w:rPr>
        <w:t xml:space="preserve">Track B</w:t>
      </w:r>
      <w:r>
        <w:t xml:space="preserve"> </w:t>
      </w:r>
      <w:r>
        <w:t xml:space="preserve">(right, the</w:t>
      </w:r>
      <w:r>
        <w:t xml:space="preserve"> </w:t>
      </w:r>
      <w:r>
        <w:t xml:space="preserve">deep alternative): raw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multi-scale</w:t>
      </w:r>
      <w:r>
        <w:t xml:space="preserve"> </w:t>
      </w:r>
      <m:oMath>
        <m:r>
          <m:t>1</m:t>
        </m:r>
      </m:oMath>
      <w:r>
        <w:t xml:space="preserve">-D conv stem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phase-coupling graph attention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dilated-temporal (Mamba-surrogate) backbone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FiLM load conditioning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{detect, severity (KAN), phase} heads</w:t>
      </w:r>
      <w:r>
        <w:t xml:space="preserve"> </w:t>
      </w:r>
      <w:r>
        <w:t xml:space="preserve">with a current-balance PINN regularizer. Both tracks accept the same input and emit the same</w:t>
      </w:r>
      <w:r>
        <w:t xml:space="preserve"> </w:t>
      </w:r>
      <w:r>
        <w:t xml:space="preserve">verdict; Section IV-D reports their compared performance.</w:t>
      </w:r>
    </w:p>
    <w:bookmarkEnd w:id="39"/>
    <w:bookmarkEnd w:id="40"/>
    <w:bookmarkStart w:id="41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41"/>
    <w:bookmarkEnd w:id="42"/>
    <w:bookmarkStart w:id="49" w:name="X09c2d7e219a67eb098139688f168fa7f98f8065"/>
    <w:p>
      <w:pPr>
        <w:pStyle w:val="Heading1"/>
      </w:pPr>
      <w:r>
        <w:t xml:space="preserve">Experimental Setup and Dataset Preparation</w:t>
      </w:r>
    </w:p>
    <w:p>
      <w:pPr>
        <w:pStyle w:val="FirstParagraph"/>
      </w:pPr>
      <w:r>
        <w:t xml:space="preserve">Two complementary datasets are used in this work. A large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corpus from</w:t>
      </w:r>
      <w:r>
        <w:t xml:space="preserve"> </w:t>
      </w:r>
      <w:r>
        <w:t xml:space="preserve">PSCAD/EMTDC supports the in-distribution, leave-one-load-out, and ablation studies in</w:t>
      </w:r>
      <w:r>
        <w:t xml:space="preserve"> </w:t>
      </w:r>
      <w:r>
        <w:t xml:space="preserve">§IV-B–H; a public</w:t>
      </w:r>
      <w:r>
        <w:t xml:space="preserve"> </w:t>
      </w:r>
      <w:r>
        <w:rPr>
          <w:i/>
          <w:iCs/>
        </w:rPr>
        <w:t xml:space="preserve">real-motor</w:t>
      </w:r>
      <w:r>
        <w:t xml:space="preserve"> </w:t>
      </w:r>
      <w:r>
        <w:t xml:space="preserve">dataset </w:t>
      </w:r>
      <w:r>
        <w:t xml:space="preserve"> </w:t>
      </w:r>
      <w:r>
        <w:t xml:space="preserve">supports within-hardware</w:t>
      </w:r>
      <w:r>
        <w:t xml:space="preserve"> </w:t>
      </w:r>
      <w:r>
        <w:t xml:space="preserve">validation (§IV-J), simulation-to-experiment transfer learning (§IV-E), and the</w:t>
      </w:r>
      <w:r>
        <w:t xml:space="preserve"> </w:t>
      </w:r>
      <w:r>
        <w:t xml:space="preserve">real-time edge deployment of §IV-K. The two sources are deliberately heterogeneous in</w:t>
      </w:r>
      <w:r>
        <w:t xml:space="preserve"> </w:t>
      </w:r>
      <w:r>
        <w:t xml:space="preserve">machine, line frequency, sampling rate, severity scale, sensing chain, and the presence</w:t>
      </w:r>
      <w:r>
        <w:t xml:space="preserve"> </w:t>
      </w:r>
      <w:r>
        <w:t xml:space="preserve">of a healthy baseline; this section documents each, the construction of the test-case</w:t>
      </w:r>
      <w:r>
        <w:t xml:space="preserve"> </w:t>
      </w:r>
      <w:r>
        <w:t xml:space="preserve">matrix, and the window segmentation and labelling protocol that feeds the models.</w:t>
      </w:r>
    </w:p>
    <w:bookmarkStart w:id="44" w:name="sec:simset"/>
    <w:p>
      <w:pPr>
        <w:pStyle w:val="Heading2"/>
      </w:pPr>
      <w:r>
        <w:t xml:space="preserve">Simulation Dataset: PSCAD/EMTDC Stator Inter-Turn Faults</w:t>
      </w:r>
    </w:p>
    <w:p>
      <w:pPr>
        <w:pStyle w:val="FirstParagraph"/>
      </w:pPr>
      <w:r>
        <w:rPr>
          <w:i/>
          <w:iCs/>
        </w:rPr>
        <w:t xml:space="preserve">Machine and fault model.</w:t>
      </w:r>
      <w:r>
        <w:t xml:space="preserve"> </w:t>
      </w:r>
      <w:r>
        <w:t xml:space="preserve">A three-phase squirrel-cage induction motor is modelled in</w:t>
      </w:r>
      <w:r>
        <w:t xml:space="preserve"> </w:t>
      </w:r>
      <w:r>
        <w:t xml:space="preserve">PSCAD/EMTDC at line frequency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Hz. The stator inter-turn fault is implemented as a</w:t>
      </w:r>
      <w:r>
        <w:t xml:space="preserve"> </w:t>
      </w:r>
      <w:r>
        <w:rPr>
          <w:i/>
          <w:iCs/>
        </w:rPr>
        <w:t xml:space="preserve">tapped winding</w:t>
      </w:r>
      <w:r>
        <w:t xml:space="preserve">: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one phase’s turns is tapped out and</w:t>
      </w:r>
      <w:r>
        <w:t xml:space="preserve"> </w:t>
      </w:r>
      <w:r>
        <w:t xml:space="preserve">short-circuited through a fault impedance, so that the model exposes both magnitude and</w:t>
      </w:r>
      <w:r>
        <w:t xml:space="preserve"> </w:t>
      </w:r>
      <w:r>
        <w:t xml:space="preserve">phase asymmetry while remaining electromagnetically consistent with the unfaulted stator.</w:t>
      </w:r>
      <w:r>
        <w:t xml:space="preserve"> </w:t>
      </w:r>
      <w:r>
        <w:t xml:space="preserve">The three line currents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exported as raw time-series; no filtering or</w:t>
      </w:r>
      <w:r>
        <w:t xml:space="preserve"> </w:t>
      </w:r>
      <w:r>
        <w:t xml:space="preserve">spectral shaping is applied before the feature pipeline so that the diagnosis operates on</w:t>
      </w:r>
      <w:r>
        <w:t xml:space="preserve"> </w:t>
      </w:r>
      <w:r>
        <w:t xml:space="preserve">the raw measurement.</w:t>
      </w:r>
    </w:p>
    <w:p>
      <w:pPr>
        <w:pStyle w:val="BodyText"/>
      </w:pPr>
      <w:r>
        <w:rPr>
          <w:i/>
          <w:iCs/>
        </w:rPr>
        <w:t xml:space="preserve">Sampling and run length.</w:t>
      </w:r>
      <w:r>
        <w:t xml:space="preserve"> </w:t>
      </w:r>
      <w:r>
        <w:t xml:space="preserve">Each run is 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 giving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</w:t>
      </w:r>
      <w:r>
        <w:t xml:space="preserve"> </w:t>
      </w:r>
      <w:r>
        <w:t xml:space="preserve">per fundamental cycle and a</w:t>
      </w:r>
      <w:r>
        <w:t xml:space="preserve"> </w:t>
      </w:r>
      <m:oMath>
        <m:r>
          <m:t>40</m:t>
        </m:r>
      </m:oMath>
      <w:r>
        <w:t xml:space="preserve"> </w:t>
      </w:r>
      <m:oMath>
        <m:r>
          <m:t>μ</m:t>
        </m:r>
      </m:oMath>
      <w:r>
        <w:t xml:space="preserve">s time step. Faulted runs are</w:t>
      </w:r>
      <w:r>
        <w:t xml:space="preserve"> </w:t>
      </w:r>
      <m:oMath>
        <m:r>
          <m:t>10</m:t>
        </m:r>
      </m:oMath>
      <w:r>
        <w:t xml:space="preserve"> s long</w:t>
      </w:r>
      <w:r>
        <w:t xml:space="preserve"> </w:t>
      </w:r>
      <w:r>
        <w:t xml:space="preserve">(</w:t>
      </w:r>
      <m:oMath>
        <m:r>
          <m:t>250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samples); healthy runs are</w:t>
      </w:r>
      <w:r>
        <w:t xml:space="preserve"> </w:t>
      </w:r>
      <m:oMath>
        <m:r>
          <m:t>5</m:t>
        </m:r>
      </m:oMath>
      <w:r>
        <w:t xml:space="preserve"> s long (</w:t>
      </w:r>
      <m:oMath>
        <m:r>
          <m:t>125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samples). Three multi-channel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per case carry the full measurement bus; the diagnostically relevant</w:t>
      </w:r>
      <w:r>
        <w:t xml:space="preserve"> </w:t>
      </w:r>
      <w:r>
        <w:t xml:space="preserve">channels are the three line currents in kA, used directly throughout this paper.</w:t>
      </w:r>
    </w:p>
    <w:p>
      <w:pPr>
        <w:pStyle w:val="BodyText"/>
      </w:pPr>
      <w:r>
        <w:rPr>
          <w:i/>
          <w:iCs/>
        </w:rPr>
        <w:t xml:space="preserve">Duty-cycle schedule.</w:t>
      </w:r>
      <w:r>
        <w:t xml:space="preserve"> </w:t>
      </w:r>
      <w:r>
        <w:t xml:space="preserve">Each faulted run follows a fixed event schedule that mimics a</w:t>
      </w:r>
      <w:r>
        <w:t xml:space="preserve"> </w:t>
      </w:r>
      <w:r>
        <w:t xml:space="preserve">realistic motor duty cycle (Fig. </w:t>
      </w:r>
      <w:r>
        <w:t xml:space="preserve">): the motor is energized at</w:t>
      </w:r>
      <w:r>
        <w:t xml:space="preserve"> </w:t>
      </w:r>
      <m:oMath>
        <m:r>
          <m:t>2.0</m:t>
        </m:r>
      </m:oMath>
      <w:r>
        <w:t xml:space="preserve"> s</w:t>
      </w:r>
      <w:r>
        <w:t xml:space="preserve"> </w:t>
      </w:r>
      <w:r>
        <w:t xml:space="preserve">(start-up inrush settles by</w:t>
      </w:r>
      <w:r>
        <w:t xml:space="preserve"> </w:t>
      </w:r>
      <m:oMath>
        <m:r>
          <m:rPr>
            <m:sty m:val="p"/>
          </m:rPr>
          <m:t>∼</m:t>
        </m:r>
        <m:r>
          <m:t>2.7</m:t>
        </m:r>
      </m:oMath>
      <w:r>
        <w:t xml:space="preserve"> s), the mechanical load is applied at</w:t>
      </w:r>
      <w:r>
        <w:t xml:space="preserve"> </w:t>
      </w:r>
      <m:oMath>
        <m:r>
          <m:t>4.0</m:t>
        </m:r>
      </m:oMath>
      <w:r>
        <w:t xml:space="preserve"> s</w:t>
      </w:r>
      <w:r>
        <w:t xml:space="preserve"> </w:t>
      </w:r>
      <w:r>
        <w:t xml:space="preserve">(skipped for the no-load variant), the inter-turn short is inserted at</w:t>
      </w:r>
      <w:r>
        <w:t xml:space="preserve"> </w:t>
      </w:r>
      <m:oMath>
        <m:r>
          <m:t>7.2</m:t>
        </m:r>
      </m:oMath>
      <w:r>
        <w:rPr>
          <w:b/>
          <w:bCs/>
        </w:rPr>
        <w:t xml:space="preserve"> s</w:t>
      </w:r>
      <w:r>
        <w:t xml:space="preserve">, and</w:t>
      </w:r>
      <w:r>
        <w:t xml:space="preserve"> </w:t>
      </w:r>
      <w:r>
        <w:t xml:space="preserve">the fault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later. This single-run schedule furnishes both a</w:t>
      </w:r>
      <w:r>
        <w:t xml:space="preserve"> </w:t>
      </w:r>
      <w:r>
        <w:t xml:space="preserve">faulted segment (samples</w:t>
      </w:r>
      <w:r>
        <w:t xml:space="preserve"> </w:t>
      </w:r>
      <m:oMath>
        <m:r>
          <m:t>180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) and a</w:t>
      </w:r>
      <w:r>
        <w:t xml:space="preserve"> </w:t>
      </w:r>
      <w:r>
        <w:rPr>
          <w:i/>
          <w:iCs/>
        </w:rPr>
        <w:t xml:space="preserve">matched-load</w:t>
      </w:r>
      <w:r>
        <w:t xml:space="preserve"> </w:t>
      </w:r>
      <w:r>
        <w:t xml:space="preserve">healthy segment</w:t>
      </w:r>
      <w:r>
        <w:t xml:space="preserve"> </w:t>
      </w:r>
      <w:r>
        <w:t xml:space="preserve">(the pre-fault region, samples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110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178</m:t>
        </m:r>
        <m:r>
          <m:rPr>
            <m:sty m:val="p"/>
          </m:rPr>
          <m:t>,</m:t>
        </m:r>
        <m:r>
          <m:t>000</m:t>
        </m:r>
      </m:oMath>
      <w:r>
        <w:t xml:space="preserve">), the latter providing</w:t>
      </w:r>
      <w:r>
        <w:t xml:space="preserve"> </w:t>
      </w:r>
      <w:r>
        <w:t xml:space="preserve">load-matched healthy data and a per-recording baseline for negative-sequence compensation</w:t>
      </w:r>
      <w:r>
        <w:t xml:space="preserve"> </w:t>
      </w:r>
      <w:r>
        <w:t xml:space="preserve">(§II-B).</w:t>
      </w:r>
    </w:p>
    <w:p>
      <w:pPr>
        <w:pStyle w:val="BodyText"/>
      </w:pPr>
      <w:r>
        <w:rPr>
          <w:i/>
          <w:iCs/>
        </w:rPr>
        <w:t xml:space="preserve">Operating-point matrix.</w:t>
      </w:r>
      <w:r>
        <w:t xml:space="preserve"> </w:t>
      </w:r>
      <w:r>
        <w:t xml:space="preserve">The corpus enumerates a four-axis matrix</w:t>
      </w:r>
      <w:r>
        <w:t xml:space="preserve"> </w:t>
      </w:r>
      <w:r>
        <w:t xml:space="preserve">(Table </w:t>
      </w:r>
      <w:r>
        <w:t xml:space="preserve">):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shorted</w:t>
      </w:r>
      <w:r>
        <w:t xml:space="preserve"> </w:t>
      </w:r>
      <w:r>
        <w:t xml:space="preserve">turns;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; 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and fault inception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7.200</m:t>
        </m:r>
        <m:r>
          <m:rPr>
            <m:sty m:val="p"/>
          </m:rPr>
          <m:t>,</m:t>
        </m:r>
        <m:r>
          <m:t>7.202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7.220</m:t>
        </m:r>
        <m:r>
          <m:rPr>
            <m:sty m:val="p"/>
          </m:rPr>
          <m:t>}</m:t>
        </m:r>
      </m:oMath>
      <w:r>
        <w:t xml:space="preserve"> s (</w:t>
      </w:r>
      <m:oMath>
        <m:r>
          <m:t>11</m:t>
        </m:r>
      </m:oMath>
      <w:r>
        <w:t xml:space="preserve"> </w:t>
      </w:r>
      <w:r>
        <w:t xml:space="preserve">variants per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triple, sweeping the inception over one half-cycle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randomise the fault-initiation angle). A healthy subset spans the same load</w:t>
      </w:r>
      <w:r>
        <w:t xml:space="preserve"> </w:t>
      </w:r>
      <w:r>
        <w:t xml:space="preserve">range. Total:</w:t>
      </w:r>
      <w:r>
        <w:t xml:space="preserve"> </w:t>
      </w:r>
      <m:oMath>
        <m:r>
          <m:t>336</m:t>
        </m:r>
      </m:oMath>
      <w:r>
        <w:t xml:space="preserve"> </w:t>
      </w:r>
      <w:r>
        <w:t xml:space="preserve">faulted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21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357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(Table </w:t>
      </w:r>
      <w:r>
        <w:t xml:space="preserve">).</w:t>
      </w:r>
    </w:p>
    <w:bookmarkStart w:id="43" w:name="tab:simmatrix"/>
    <w:p>
      <w:pPr>
        <w:pStyle w:val="TableCaption"/>
      </w:pPr>
      <w:r>
        <w:t xml:space="preserve">PSCAD/EMTDC simulation corpus—enumeration of the operating-point test matrix and</w:t>
      </w:r>
      <w:r>
        <w:t xml:space="preserve"> </w:t>
      </w:r>
      <w:r>
        <w:t xml:space="preserve">recording 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SCAD/EMTDC simulation corpus—enumeration of the operating-point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Stator inter-turn (tapped winding)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(% rated)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,</m:t>
              </m:r>
              <m:r>
                <m:t>80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inception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7.200</m:t>
              </m:r>
              <m:r>
                <m:rPr>
                  <m:sty m:val="p"/>
                </m:rPr>
                <m:t>,</m:t>
              </m:r>
              <m:r>
                <m:t>7.202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7.220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11</m:t>
              </m:r>
            </m:oMath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recordings (</w:t>
            </w:r>
            <m:oMath>
              <m:r>
                <m:t>7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3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6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11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unused cells)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simulation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357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</m:oMath>
            <w:r>
              <w:t xml:space="preserve"> kHz (</w:t>
            </w:r>
            <m:oMath>
              <m:r>
                <m:t>500</m:t>
              </m:r>
            </m:oMath>
            <w:r>
              <w:t xml:space="preserve"> </w:t>
            </w:r>
            <w:r>
              <w:t xml:space="preserve">samples/cycle)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length (faulted / healthy)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  <w:r>
              <w:t xml:space="preserve"> s /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 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Operating-point groups (CV grouping)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</w:tr>
    </w:tbl>
    <w:bookmarkEnd w:id="43"/>
    <w:bookmarkEnd w:id="44"/>
    <w:bookmarkStart w:id="46" w:name="sec:realset"/>
    <w:p>
      <w:pPr>
        <w:pStyle w:val="Heading2"/>
      </w:pPr>
      <w:r>
        <w:t xml:space="preserve">Real-Motor Experimental Dataset</w:t>
      </w:r>
    </w:p>
    <w:p>
      <w:pPr>
        <w:pStyle w:val="FirstParagraph"/>
      </w:pPr>
      <w:r>
        <w:t xml:space="preserve">The real-motor validation uses a public laboratory dataset </w:t>
      </w:r>
      <w:r>
        <w:t xml:space="preserve"> </w:t>
      </w:r>
      <w:r>
        <w:t xml:space="preserve">acquired on a</w:t>
      </w:r>
      <w:r>
        <w:t xml:space="preserve"> </w:t>
      </w:r>
      <m:oMath>
        <m:r>
          <m:t>0.75</m:t>
        </m:r>
      </m:oMath>
      <w:r>
        <w:t xml:space="preserve"> hp squirrel-cage IM at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 no-load, with three-phase</w:t>
      </w:r>
      <w:r>
        <w:t xml:space="preserve"> </w:t>
      </w:r>
      <w:r>
        <w:t xml:space="preserve">current sensed by split-core CTs. The same machine produces both classes via external</w:t>
      </w:r>
      <w:r>
        <w:t xml:space="preserve"> </w:t>
      </w:r>
      <w:r>
        <w:t xml:space="preserve">stator tappings (clean sensing-chain symmetry). The matrix (Table </w:t>
      </w:r>
      <w:r>
        <w:t xml:space="preserve">)</w:t>
      </w:r>
      <w:r>
        <w:t xml:space="preserve"> </w:t>
      </w:r>
      <w:r>
        <w:t xml:space="preserve">spans severity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and a healthy class,</w:t>
      </w:r>
      <w:r>
        <w:t xml:space="preserve"> </w:t>
      </w:r>
      <w:r>
        <w:t xml:space="preserve">over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repetitions per condition: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conditions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labelled windows. Repetition</w:t>
      </w:r>
      <w:r>
        <w:t xml:space="preserve"> </w:t>
      </w:r>
      <m:oMath>
        <m:r>
          <m:t>05</m:t>
        </m:r>
      </m:oMath>
      <w:r>
        <w:t xml:space="preserve"> </w:t>
      </w:r>
      <w:r>
        <w:t xml:space="preserve">is held out throughout the</w:t>
      </w:r>
      <w:r>
        <w:t xml:space="preserve"> </w:t>
      </w:r>
      <w:r>
        <w:t xml:space="preserve">paper; train splits use</w:t>
      </w:r>
      <w:r>
        <w:t xml:space="preserve"> </w:t>
      </w:r>
      <m:oMath>
        <m:r>
          <m:t>01</m:t>
        </m:r>
      </m:oMath>
      <w:r>
        <w:t xml:space="preserve">–</w:t>
      </w:r>
      <m:oMath>
        <m:r>
          <m:t>04</m:t>
        </m:r>
      </m:oMath>
      <w:r>
        <w:t xml:space="preserve">.</w:t>
      </w:r>
    </w:p>
    <w:bookmarkStart w:id="45" w:name="tab:realmatrix"/>
    <w:p>
      <w:pPr>
        <w:pStyle w:val="TableCaption"/>
      </w:pPr>
      <w:r>
        <w:t xml:space="preserve">Real-motor dataset </w:t>
      </w:r>
      <w:r>
        <w:t xml:space="preserve">—enumeration of the test matrix and recording</w:t>
      </w:r>
      <w:r>
        <w:t xml:space="preserve"> </w:t>
      </w:r>
      <w:r>
        <w:t xml:space="preserve">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al-motor dataset —enumeration of the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0.75</m:t>
              </m:r>
            </m:oMath>
            <w:r>
              <w:t xml:space="preserve"> hp squirrel-cage IM,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 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Sensing chain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Split-core current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(no-load operation)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Repetitions per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05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distinct conditions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healthy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faulted)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repetition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  <w:r>
              <w:t xml:space="preserve"> </w:t>
            </w:r>
            <m:oMath>
              <m:r>
                <m:t>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</m:t>
              </m:r>
            </m:oMath>
            <w:r>
              <w:t xml:space="preserve"> </w:t>
            </w:r>
            <w:r>
              <w:t xml:space="preserve">recordings)</w:t>
            </w:r>
          </w:p>
        </w:tc>
      </w:tr>
    </w:tbl>
    <w:bookmarkEnd w:id="45"/>
    <w:p>
      <w:pPr>
        <w:pStyle w:val="BodyText"/>
      </w:pPr>
      <w:r>
        <w:t xml:space="preserve">The two datasets are complementary: PSCAD carries the load axis (essential for LOLO and</w:t>
      </w:r>
      <w:r>
        <w:t xml:space="preserve"> </w:t>
      </w:r>
      <w:r>
        <w:t xml:space="preserve">the load-aware-severity story of §IV-C); the real-motor set carries the sensing and</w:t>
      </w:r>
      <w:r>
        <w:t xml:space="preserve"> </w:t>
      </w:r>
      <w:r>
        <w:t xml:space="preserve">machine realism but no load axis. Together they support in-distribution evaluation,</w:t>
      </w:r>
      <w:r>
        <w:t xml:space="preserve"> </w:t>
      </w:r>
      <w:r>
        <w:t xml:space="preserve">cross-load LOLO, within-hardware validation, simulation-to-experiment adaptation, and the</w:t>
      </w:r>
      <w:r>
        <w:t xml:space="preserve"> </w:t>
      </w:r>
      <w:r>
        <w:t xml:space="preserve">real-time edge deployment of §IV-K.</w:t>
      </w:r>
    </w:p>
    <w:bookmarkEnd w:id="46"/>
    <w:bookmarkStart w:id="48" w:name="sec:samples"/>
    <w:p>
      <w:pPr>
        <w:pStyle w:val="Heading2"/>
      </w:pPr>
      <w:r>
        <w:t xml:space="preserve">Window Segmentation, Labelling, and Sample Distribution</w:t>
      </w:r>
    </w:p>
    <w:p>
      <w:pPr>
        <w:pStyle w:val="FirstParagraph"/>
      </w:pPr>
      <w:r>
        <w:t xml:space="preserve">Window length 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for the simulation (</w:t>
      </w:r>
      <m:oMath>
        <m:r>
          <m:t>4</m:t>
        </m:r>
      </m:oMath>
      <w:r>
        <w:t xml:space="preserve"> </w:t>
      </w:r>
      <w:r>
        <w:t xml:space="preserve">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for the real-motor set (</w:t>
      </w:r>
      <m:oMath>
        <m:r>
          <m:t>500</m:t>
        </m:r>
      </m:oMath>
      <w:r>
        <w:t xml:space="preserve"> ms at</w:t>
      </w:r>
      <w:r>
        <w:t xml:space="preserve"> </w:t>
      </w:r>
      <m:oMath>
        <m:r>
          <m:t>1</m:t>
        </m:r>
      </m:oMath>
      <w:r>
        <w:t xml:space="preserve"> kHz)—the smallest window for which</w:t>
      </w:r>
      <w:r>
        <w:t xml:space="preserve"> </w:t>
      </w:r>
      <w:r>
        <w:t xml:space="preserve">the EPVA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line, the third-harmonic ratio, the Park ellipse, and higher-order</w:t>
      </w:r>
      <w:r>
        <w:t xml:space="preserve"> </w:t>
      </w:r>
      <w:r>
        <w:t xml:space="preserve">per-phase statistics are all well posed (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W</m:t>
        </m:r>
        <m:r>
          <m:rPr>
            <m:sty m:val="p"/>
          </m:rPr>
          <m:t>=</m:t>
        </m:r>
        <m:r>
          <m:t>12.5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early Penman sidebands). Inside the</w:t>
      </w:r>
      <w:r>
        <w:t xml:space="preserve"> </w:t>
      </w:r>
      <m:oMath>
        <m:r>
          <m:t>0.8</m:t>
        </m:r>
      </m:oMath>
      <w:r>
        <w:t xml:space="preserve"> s simulation</w:t>
      </w:r>
      <w:r>
        <w:t xml:space="preserve"> </w:t>
      </w:r>
      <w:r>
        <w:t xml:space="preserve">fault interval the stride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(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overlap) to extract enough labelled</w:t>
      </w:r>
      <w:r>
        <w:t xml:space="preserve"> </w:t>
      </w:r>
      <w:r>
        <w:t xml:space="preserve">faulted windows; outside it (and on the real-motor set) a sparser stride balances the</w:t>
      </w:r>
      <w:r>
        <w:t xml:space="preserve"> </w:t>
      </w:r>
      <w:r>
        <w:t xml:space="preserve">corpus without inflating it. The pre-fault region of every</w:t>
      </w:r>
      <w:r>
        <w:t xml:space="preserve"> </w:t>
      </w:r>
      <w:r>
        <w:rPr>
          <w:i/>
          <w:iCs/>
        </w:rPr>
        <w:t xml:space="preserve">faulted</w:t>
      </w:r>
      <w:r>
        <w:t xml:space="preserve"> </w:t>
      </w:r>
      <w:r>
        <w:t xml:space="preserve">run is labelled</w:t>
      </w:r>
      <w:r>
        <w:t xml:space="preserve"> </w:t>
      </w:r>
      <w:r>
        <w:t xml:space="preserve">healthy at its load level, which (i) furnishes matched-load healthy data at every load</w:t>
      </w:r>
      <w:r>
        <w:t xml:space="preserve"> </w:t>
      </w:r>
      <w:r>
        <w:t xml:space="preserve">(preventing the detector from learning load as a class proxy) and (ii) supplies the</w:t>
      </w:r>
      <w:r>
        <w:t xml:space="preserve"> </w:t>
      </w:r>
      <w:r>
        <w:t xml:space="preserve">on-recording healthy baseline used by per-recording normalisation (§II-B) and the</w:t>
      </w:r>
      <w:r>
        <w:t xml:space="preserve"> </w:t>
      </w:r>
      <w:r>
        <w:t xml:space="preserve">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Each window is divided by a single per-recording amplitude scale</w:t>
      </w:r>
      <w:r>
        <w:t xml:space="preserve"> </w:t>
      </w:r>
      <w:r>
        <w:t xml:space="preserve">(RMS of the healthy region across the three phases), removing load amplitude while</w:t>
      </w:r>
      <w:r>
        <w:t xml:space="preserve"> </w:t>
      </w:r>
      <w:r>
        <w:t xml:space="preserve">preserving inter-phase imbalance; magnitude features are additionally divided by the</w:t>
      </w:r>
      <w:r>
        <w:t xml:space="preserve"> </w:t>
      </w:r>
      <w:r>
        <w:t xml:space="preserve">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give the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variants. The simulation corpus</w:t>
      </w:r>
      <w:r>
        <w:t xml:space="preserve"> </w:t>
      </w:r>
      <w:r>
        <w:t xml:space="preserve">is balanced across severity (</w:t>
      </w:r>
      <m:oMath>
        <m:r>
          <m:t>1</m:t>
        </m:r>
        <m:r>
          <m:rPr>
            <m:sty m:val="p"/>
          </m:rPr>
          <m:t>,</m:t>
        </m:r>
        <m:r>
          <m:t>680</m:t>
        </m:r>
      </m:oMath>
      <w:r>
        <w:t xml:space="preserve"> </w:t>
      </w:r>
      <w:r>
        <w:t xml:space="preserve">per level) and faulted phase (</w:t>
      </w:r>
      <m:oMath>
        <m:r>
          <m:t>3</m:t>
        </m:r>
        <m:r>
          <m:rPr>
            <m:sty m:val="p"/>
          </m:rPr>
          <m:t>,</m:t>
        </m:r>
        <m:r>
          <m:t>920</m:t>
        </m:r>
      </m:oMath>
      <w:r>
        <w:t xml:space="preserve"> </w:t>
      </w:r>
      <w:r>
        <w:t xml:space="preserve">per phase);</w:t>
      </w:r>
      <w:r>
        <w:t xml:space="preserve"> </w:t>
      </w:r>
      <w:r>
        <w:t xml:space="preserve">the healthy class has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windows (</w:t>
      </w:r>
      <m:oMath>
        <m:r>
          <m:t>6</m:t>
        </m:r>
        <m:r>
          <m:rPr>
            <m:sty m:val="p"/>
          </m:rPr>
          <m:t>,</m:t>
        </m:r>
        <m:r>
          <m:t>138</m:t>
        </m:r>
      </m:oMath>
      <w:r>
        <w:t xml:space="preserve"> </w:t>
      </w:r>
      <w:r>
        <w:t xml:space="preserve">matched-load pre-fault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135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dedicated healthy runs). Table </w:t>
      </w:r>
      <w:r>
        <w:t xml:space="preserve"> </w:t>
      </w:r>
      <w:r>
        <w:t xml:space="preserve">gives the full breakdown.</w:t>
      </w:r>
    </w:p>
    <w:bookmarkStart w:id="47" w:name="tab:samples"/>
    <w:p>
      <w:pPr>
        <w:pStyle w:val="TableCaption"/>
      </w:pPr>
      <w:r>
        <w:t xml:space="preserve">Sample distribution across both datasets after windowing. Windows are grouped by</w:t>
      </w:r>
      <w:r>
        <w:t xml:space="preserve"> </w:t>
      </w:r>
      <w:r>
        <w:t xml:space="preserve">operating point (the leakage-safe grouping unit,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groups for the simulation corpus 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for the real-motor corpus); inception-time variants and per-condition repetitions are</w:t>
      </w:r>
      <w:r>
        <w:t xml:space="preserve"> </w:t>
      </w:r>
      <w:r>
        <w:t xml:space="preserve">bound into the same group as the base case.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distribution across both datasets after windowing. Windows are grouped by operating point (the leakage-safe grouping unit, 147 groups for the simulation corpus and 13 for the real-motor corpus); inception-time variants and per-condition repetitions are bound into the same group as the base ca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Simulation (PSCAD/EMTDC)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motor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357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(HLT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cond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18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033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273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760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length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80</m:t>
              </m:r>
            </m:oMath>
            <w:r>
              <w:t xml:space="preserve"> ms)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500</m:t>
              </m:r>
            </m:oMath>
            <w:r>
              <w:t xml:space="preserve"> 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(in / out of fault)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t xml:space="preserve"> </w:t>
            </w:r>
            <w:r>
              <w:t xml:space="preserve">/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680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285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920</m:t>
              </m:r>
            </m:oMath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380</m:t>
              </m:r>
            </m:oMath>
            <w:r>
              <w:t xml:space="preserve"> </w:t>
            </w:r>
            <w:r>
              <w:t xml:space="preserve">per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 grouping unit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operating-point (severity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CV groups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partition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 protocol (GroupKFold or LOLO)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repetition</w:t>
            </w:r>
            <w:r>
              <w:t xml:space="preserve"> </w:t>
            </w:r>
            <m:oMath>
              <m:r>
                <m:t>05</m:t>
              </m:r>
            </m:oMath>
          </w:p>
        </w:tc>
      </w:tr>
    </w:tbl>
    <w:bookmarkEnd w:id="47"/>
    <w:p>
      <w:pPr>
        <w:pStyle w:val="BodyText"/>
      </w:pPr>
      <w:r>
        <w:t xml:space="preserve">All inception variants of an operating point and all repetitions of a real-motor</w:t>
      </w:r>
      <w:r>
        <w:t xml:space="preserve"> </w:t>
      </w:r>
      <w:r>
        <w:t xml:space="preserve">condition are bound into a single CV group so no window from a single recording can</w:t>
      </w:r>
      <w:r>
        <w:t xml:space="preserve"> </w:t>
      </w:r>
      <w:r>
        <w:t xml:space="preserve">appear in both train and test (</w:t>
      </w:r>
      <m:oMath>
        <m:r>
          <m:t>147</m:t>
        </m:r>
      </m:oMath>
      <w:r>
        <w:t xml:space="preserve"> </w:t>
      </w:r>
      <w:r>
        <w:t xml:space="preserve">sim groups,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real). The two protocols are</w:t>
      </w:r>
      <w:r>
        <w:t xml:space="preserve"> </w:t>
      </w:r>
      <w:r>
        <w:t xml:space="preserve">Stratified Group</w:t>
      </w:r>
      <w:r>
        <w:t xml:space="preserve"> </w:t>
      </w:r>
      <m:oMath>
        <m:r>
          <m:t>k</m:t>
        </m:r>
      </m:oMath>
      <w:r>
        <w:t xml:space="preserve">-Fold 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for in-distribution estimation, and</w:t>
      </w:r>
      <w:r>
        <w:t xml:space="preserve"> </w:t>
      </w:r>
      <w:r>
        <w:rPr>
          <w:i/>
          <w:iCs/>
        </w:rPr>
        <w:t xml:space="preserve">Leave-One</w:t>
      </w:r>
      <w:r>
        <w:rPr>
          <w:i/>
          <w:iCs/>
        </w:rPr>
        <w:t xml:space="preserve"> </w:t>
      </w:r>
      <w:r>
        <w:rPr>
          <w:i/>
          <w:iCs/>
        </w:rPr>
        <w:t xml:space="preserve">-Load-Out</w:t>
      </w:r>
      <w:r>
        <w:t xml:space="preserve"> </w:t>
      </w:r>
      <w:r>
        <w:t xml:space="preserve">(LOLO)—all windows at one load form the test set in turn—as the primary</w:t>
      </w:r>
      <w:r>
        <w:t xml:space="preserve"> </w:t>
      </w:r>
      <w:r>
        <w:t xml:space="preserve">metric (§IV-A).</w:t>
      </w:r>
    </w:p>
    <w:bookmarkEnd w:id="48"/>
    <w:bookmarkEnd w:id="49"/>
    <w:bookmarkStart w:id="138" w:name="performance-evaluation"/>
    <w:p>
      <w:pPr>
        <w:pStyle w:val="Heading1"/>
      </w:pPr>
      <w:r>
        <w:t xml:space="preserve">Performance Evaluation</w:t>
      </w:r>
    </w:p>
    <w:p>
      <w:pPr>
        <w:pStyle w:val="FirstParagraph"/>
      </w:pPr>
      <w:r>
        <w:t xml:space="preserve">This section evaluates the proposed framework end-to-end. §IV-A specifies the</w:t>
      </w:r>
      <w:r>
        <w:t xml:space="preserve"> </w:t>
      </w:r>
      <w:r>
        <w:t xml:space="preserve">implementation, splits, and metrics; §IV-B reports the main cascade performance</w:t>
      </w:r>
      <w:r>
        <w:t xml:space="preserve"> </w:t>
      </w:r>
      <w:r>
        <w:t xml:space="preserve">in-distribution and under the primary cross-load (LOLO) protocol; §IV-C analyses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three tasks differ under LOLO and introduces the load-aware severity</w:t>
      </w:r>
      <w:r>
        <w:t xml:space="preserve"> </w:t>
      </w:r>
      <w:r>
        <w:t xml:space="preserve">fix; §IV-D compares fourteen model classes on identical splits and tests cross-model</w:t>
      </w:r>
      <w:r>
        <w:t xml:space="preserve"> </w:t>
      </w:r>
      <w:r>
        <w:t xml:space="preserve">significance; §IV-E–H isolate the contribution of every novel component</w:t>
      </w:r>
      <w:r>
        <w:t xml:space="preserve"> </w:t>
      </w:r>
      <w:r>
        <w:t xml:space="preserve">(load-robustness mechanisms, biomedical features, load-invariant feature selection,</w:t>
      </w:r>
      <w:r>
        <w:t xml:space="preserve"> </w:t>
      </w:r>
      <w:r>
        <w:t xml:space="preserve">and physics-consistent augmentation/tuning) through controlled ablations; §IV-I</w:t>
      </w:r>
      <w:r>
        <w:t xml:space="preserve"> </w:t>
      </w:r>
      <w:r>
        <w:t xml:space="preserve">quantifies probabilistic calibration, noise robustness, and online fault-onset</w:t>
      </w:r>
      <w:r>
        <w:t xml:space="preserve"> </w:t>
      </w:r>
      <w:r>
        <w:t xml:space="preserve">detection; §IV-J validates the cascade within-hardware on a publicly released</w:t>
      </w:r>
      <w:r>
        <w:t xml:space="preserve"> </w:t>
      </w:r>
      <w:r>
        <w:t xml:space="preserve">real-motor dataset; §IV-K reports the measured end-to-end real-time validation on</w:t>
      </w:r>
      <w:r>
        <w:t xml:space="preserve"> </w:t>
      </w:r>
      <w:r>
        <w:t xml:space="preserve">a Jetson Orin Nano edge module; and §IV-L positions the framework relative to the</w:t>
      </w:r>
      <w:r>
        <w:t xml:space="preserve"> </w:t>
      </w:r>
      <w:r>
        <w:t xml:space="preserve">literature and lists the residual limitations.</w:t>
      </w:r>
    </w:p>
    <w:bookmarkStart w:id="50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(NumPy/Pandas); XGBoost uses</w:t>
      </w:r>
      <w:r>
        <w:t xml:space="preserve"> 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; deep models use PyTorch and TabPFN-2.5 runs on</w:t>
      </w:r>
      <w:r>
        <w:t xml:space="preserve"> </w:t>
      </w:r>
      <w:r>
        <w:t xml:space="preserve">CPU. Reported metrics are macro-F1, severity within-one-level accuracy, MAE in levels,</w:t>
      </w:r>
      <w:r>
        <w:t xml:space="preserve"> </w:t>
      </w:r>
      <w:r>
        <w:t xml:space="preserve">quadratic-weighted kappa (QWK), and per-phase F1, on out-of-fold predictions averaged over</w:t>
      </w:r>
      <w:r>
        <w:t xml:space="preserve"> </w:t>
      </w:r>
      <w:r>
        <w:t xml:space="preserve">folds. Stages 2–3 are trained on faulty windows but evaluated on the windows the detector</w:t>
      </w:r>
      <w:r>
        <w:t xml:space="preserve"> </w:t>
      </w:r>
      <w:r>
        <w:t xml:space="preserve">predicts faulty, so cascade numbers reflect realistic error propagation; predictions are</w:t>
      </w:r>
      <w:r>
        <w:t xml:space="preserve"> </w:t>
      </w:r>
      <w:r>
        <w:t xml:space="preserve">also aggregated per recording (median severity, majority-vote phase). Scalers are fit on</w:t>
      </w:r>
      <w:r>
        <w:t xml:space="preserve"> </w:t>
      </w:r>
      <w:r>
        <w:t xml:space="preserve">the training partition only, every benchmark model sees identical folds, no per-model</w:t>
      </w:r>
      <w:r>
        <w:t xml:space="preserve"> </w:t>
      </w:r>
      <w:r>
        <w:t xml:space="preserve">tuning is done on test folds, and all randomised components use fixed seeds.</w:t>
      </w:r>
    </w:p>
    <w:bookmarkEnd w:id="50"/>
    <w:bookmarkStart w:id="67" w:name="X2419fb88214ac3b628ca6d3750f76e92e4e5a36"/>
    <w:p>
      <w:pPr>
        <w:pStyle w:val="Heading2"/>
      </w:pPr>
      <w:r>
        <w:t xml:space="preserve">Main Cascade Performance: In-Distribution and Cross-Load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summarises the deployed cascade.</w:t>
      </w:r>
      <w:r>
        <w:t xml:space="preserve"> </w:t>
      </w:r>
      <w:r>
        <w:rPr>
          <w:i/>
          <w:iCs/>
        </w:rPr>
        <w:t xml:space="preserve">The central finding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rather than numerical:</w:t>
      </w:r>
      <w:r>
        <w:t xml:space="preserve"> </w:t>
      </w:r>
      <w:r>
        <w:t xml:space="preserve">in-distribution every stage exceeds</w:t>
      </w:r>
      <w:r>
        <w:t xml:space="preserve"> </w:t>
      </w:r>
      <m:oMath>
        <m:r>
          <m:t>0.97</m:t>
        </m:r>
      </m:oMath>
      <w:r>
        <w:t xml:space="preserve">, but only</w:t>
      </w:r>
      <w:r>
        <w:t xml:space="preserve"> </w:t>
      </w:r>
      <w:r>
        <w:t xml:space="preserve">LOLO separates the three tasks into those that genuinely generalise across operating</w:t>
      </w:r>
      <w:r>
        <w:t xml:space="preserve"> </w:t>
      </w:r>
      <w:r>
        <w:t xml:space="preserve">points (detection</w:t>
      </w:r>
      <w:r>
        <w:t xml:space="preserve"> </w:t>
      </w:r>
      <m:oMath>
        <m:r>
          <m:t>0.948</m:t>
        </m:r>
      </m:oMath>
      <w:r>
        <w:t xml:space="preserve">, faulted phase</w:t>
      </w:r>
      <w:r>
        <w:t xml:space="preserve"> </w:t>
      </w:r>
      <m:oMath>
        <m:r>
          <m:t>0.997</m:t>
        </m:r>
      </m:oMath>
      <w:r>
        <w:t xml:space="preserve">) and the one that does not without</w:t>
      </w:r>
      <w:r>
        <w:t xml:space="preserve"> </w:t>
      </w:r>
      <w:r>
        <w:t xml:space="preserve">intervention (absolute severity). The detection ROC has AUC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</w:t>
      </w:r>
      <w:r>
        <w:t xml:space="preserve"> </w:t>
      </w:r>
      <w:r>
        <w:t xml:space="preserve">and the faulted-phase confusion (Fig. </w:t>
      </w:r>
      <w:r>
        <w:t xml:space="preserve">) is near-diagonal with phase C</w:t>
      </w:r>
      <w:r>
        <w:t xml:space="preserve"> </w:t>
      </w:r>
      <w:r>
        <w:t xml:space="preserve">perfect. End-to-end,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cross-load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0.918</m:t>
        </m:r>
      </m:oMath>
      <w:r>
        <w:t xml:space="preserve">; Fig. </w:t>
      </w:r>
      <w:r>
        <w:t xml:space="preserve">). Faulted</w:t>
      </w:r>
      <w:r>
        <w:t xml:space="preserve"> </w:t>
      </w:r>
      <w:r>
        <w:t xml:space="preserve">phase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</w:t>
      </w:r>
      <w:r>
        <w:t xml:space="preserve"> </w:t>
      </w:r>
      <w:r>
        <w:t xml:space="preserve">consequence of its load-invariance.</w:t>
      </w:r>
    </w:p>
    <w:bookmarkStart w:id="51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51"/>
    <w:bookmarkStart w:id="58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58"/>
    <w:bookmarkStart w:id="62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62"/>
    <w:bookmarkStart w:id="66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66"/>
    <w:bookmarkEnd w:id="67"/>
    <w:bookmarkStart w:id="74" w:name="Xabf488bd52e3e9ceda14cdc14fa088226dea217"/>
    <w:p>
      <w:pPr>
        <w:pStyle w:val="Heading2"/>
      </w:pPr>
      <w:r>
        <w:t xml:space="preserve">Cross-Load Analysis and the Load-Aware Severity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68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68"/>
    <w:bookmarkStart w:id="72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72"/>
    <w:bookmarkStart w:id="73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3"/>
    <w:bookmarkEnd w:id="74"/>
    <w:bookmarkStart w:id="85" w:name="comparative-model-evaluation"/>
    <w:p>
      <w:pPr>
        <w:pStyle w:val="Heading2"/>
      </w:pPr>
      <w:r>
        <w:t xml:space="preserve">Comparative Model Evaluation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</w:t>
      </w:r>
      <w:r>
        <w:t xml:space="preserve"> </w:t>
      </w:r>
      <w:r>
        <w:rPr>
          <w:i/>
          <w:iCs/>
        </w:rPr>
        <w:t xml:space="preserve">fourteen</w:t>
      </w:r>
      <w:r>
        <w:t xml:space="preserve"> </w:t>
      </w:r>
      <w:r>
        <w:t xml:space="preserve">models on</w:t>
      </w:r>
      <w:r>
        <w:t xml:space="preserve"> </w:t>
      </w:r>
      <w:r>
        <w:t xml:space="preserve">identical leakage-safe splits, spanning classical feature classifiers, a tabular foundation</w:t>
      </w:r>
      <w:r>
        <w:t xml:space="preserve"> </w:t>
      </w:r>
      <w:r>
        <w:t xml:space="preserve">model, a sequence deep network, three reservoir / random-kernel methods, three modern</w:t>
      </w:r>
      <w:r>
        <w:t xml:space="preserve"> </w:t>
      </w:r>
      <w:r>
        <w:t xml:space="preserve">sequence architectures, and two time-series foundation models. The first observation is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 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 meaningful</w:t>
      </w:r>
      <w:r>
        <w:t xml:space="preserve"> </w:t>
      </w:r>
      <w:r>
        <w:t xml:space="preserve">discriminator. The honest comparison is therefore cross-load (LOLO), where three results</w:t>
      </w:r>
      <w:r>
        <w:t xml:space="preserve"> </w:t>
      </w:r>
      <w:r>
        <w:t xml:space="preserve">stand out. (1) 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</w:t>
      </w:r>
      <w:r>
        <w:t xml:space="preserve"> </w:t>
      </w:r>
      <w:r>
        <w:t xml:space="preserve">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both in-distribution and cross-load, vs. XGBoost</w:t>
      </w:r>
      <w:r>
        <w:t xml:space="preserve"> </w:t>
      </w:r>
      <m:oMath>
        <m:r>
          <m:t>0.976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0.948</m:t>
        </m:r>
      </m:oMath>
      <w:r>
        <w:t xml:space="preserve">; it also has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). (2) Severity separates models: tree ensembles extrapolate</w:t>
      </w:r>
      <w:r>
        <w:t xml:space="preserve"> </w:t>
      </w:r>
      <w:r>
        <w:t xml:space="preserve">poorly (RF LOLO within-one</w:t>
      </w:r>
      <w:r>
        <w:t xml:space="preserve"> </w:t>
      </w:r>
      <m:oMath>
        <m:r>
          <m:t>0.688</m:t>
        </m:r>
      </m:oMath>
      <w:r>
        <w:t xml:space="preserve">) 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</w:t>
      </w:r>
      <w:r>
        <w:t xml:space="preserve"> </w:t>
      </w:r>
      <w:r>
        <w:t xml:space="preserve">(3) Faulted phase is load-robust for nearly 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0.92</m:t>
        </m:r>
      </m:oMath>
      <w:r>
        <w:t xml:space="preserve">),</w:t>
      </w:r>
      <w:r>
        <w:t xml:space="preserve"> </w:t>
      </w:r>
      <w:r>
        <w:t xml:space="preserve">confirming the negative-sequence-angle signature is model-agnostic.</w:t>
      </w:r>
    </w:p>
    <w:p>
      <w:pPr>
        <w:pStyle w:val="BodyText"/>
      </w:pPr>
      <w:r>
        <w:rPr>
          <w:i/>
          <w:iCs/>
        </w:rPr>
        <w:t xml:space="preserve">Raw-signal sequence and reservoir methods.</w:t>
      </w:r>
      <w:r>
        <w:t xml:space="preserve"> </w:t>
      </w:r>
      <w:r>
        <w:t xml:space="preserve">The xLSTM </w:t>
      </w:r>
      <w:r>
        <w:t xml:space="preserve">, ESN </w:t>
      </w:r>
      <w:r>
        <w:t xml:space="preserve">,</w:t>
      </w:r>
      <w:r>
        <w:t xml:space="preserve"> </w:t>
      </w:r>
      <w:r>
        <w:t xml:space="preserve">NG-RC </w:t>
      </w:r>
      <w:r>
        <w:t xml:space="preserve">, and ROCKET </w:t>
      </w:r>
      <w:r>
        <w:t xml:space="preserve"> </w:t>
      </w:r>
      <w:r>
        <w:t xml:space="preserve">models operate directly on the</w:t>
      </w:r>
      <w:r>
        <w:t xml:space="preserve"> </w:t>
      </w:r>
      <w:r>
        <w:t xml:space="preserve">decimated three-phase windows and therefore see no engineered physics features. As a group,</w:t>
      </w:r>
      <w:r>
        <w:t xml:space="preserve"> </w:t>
      </w:r>
      <w:r>
        <w:t xml:space="preserve">they cluster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 </w:t>
      </w:r>
      <w:r>
        <w:t xml:space="preserve">macro-F1 points below the feature-track models on detection LOLO</w:t>
      </w:r>
      <w:r>
        <w:t xml:space="preserve"> </w:t>
      </w:r>
      <w:r>
        <w:t xml:space="preserve">(xLSTM</w:t>
      </w:r>
      <w:r>
        <w:t xml:space="preserve"> </w:t>
      </w:r>
      <m:oMath>
        <m:r>
          <m:t>0.890</m:t>
        </m:r>
      </m:oMath>
      <w:r>
        <w:t xml:space="preserve">, ESN</w:t>
      </w:r>
      <w:r>
        <w:t xml:space="preserve"> </w:t>
      </w:r>
      <m:oMath>
        <m:r>
          <m:t>0.885</m:t>
        </m:r>
      </m:oMath>
      <w:r>
        <w:t xml:space="preserve">, NG-RC</w:t>
      </w:r>
      <w:r>
        <w:t xml:space="preserve"> </w:t>
      </w:r>
      <m:oMath>
        <m:r>
          <m:t>0.852</m:t>
        </m:r>
      </m:oMath>
      <w:r>
        <w:t xml:space="preserve">, ROCKET</w:t>
      </w:r>
      <w:r>
        <w:t xml:space="preserve"> </w:t>
      </w:r>
      <m:oMath>
        <m:r>
          <m:t>0.817</m:t>
        </m:r>
      </m:oMath>
      <w:r>
        <w:t xml:space="preserve">), confirming the</w:t>
      </w:r>
      <w:r>
        <w:t xml:space="preserve"> </w:t>
      </w:r>
      <w:r>
        <w:t xml:space="preserve">data-efficiency advantage of physical features established in Table </w:t>
      </w:r>
      <w:r>
        <w:t xml:space="preserve">. Within</w:t>
      </w:r>
      <w:r>
        <w:t xml:space="preserve"> </w:t>
      </w:r>
      <w:r>
        <w:t xml:space="preserve">the raw-signal cluster, individual rankings reverse across tasks:</w:t>
      </w:r>
      <w:r>
        <w:t xml:space="preserve"> </w:t>
      </w:r>
      <w:r>
        <w:rPr>
          <w:i/>
          <w:iCs/>
        </w:rPr>
        <w:t xml:space="preserve">ESN</w:t>
      </w:r>
      <w:r>
        <w:t xml:space="preserve"> </w:t>
      </w:r>
      <w:r>
        <w:t xml:space="preserve">is the best</w:t>
      </w:r>
      <w:r>
        <w:t xml:space="preserve"> </w:t>
      </w:r>
      <w:r>
        <w:t xml:space="preserve">raw-signal detector and the second-best on phase;</w:t>
      </w:r>
      <w:r>
        <w:t xml:space="preserve"> </w:t>
      </w:r>
      <w:r>
        <w:rPr>
          <w:i/>
          <w:iCs/>
        </w:rPr>
        <w:t xml:space="preserve">ROCKET</w:t>
      </w:r>
      <w:r>
        <w:t xml:space="preserve"> </w:t>
      </w:r>
      <w:r>
        <w:t xml:space="preserve">attains the strongest GK</w:t>
      </w:r>
      <w:r>
        <w:t xml:space="preserve"> </w:t>
      </w:r>
      <w:r>
        <w:t xml:space="preserve">detection of the cluster (</w:t>
      </w:r>
      <m:oMath>
        <m:r>
          <m:t>0.947</m:t>
        </m:r>
      </m:oMath>
      <w:r>
        <w:t xml:space="preserve">) but is the weakest under LOLO (</w:t>
      </w:r>
      <m:oMath>
        <m:r>
          <m:t>0.817</m:t>
        </m:r>
      </m:oMath>
      <w:r>
        <w:t xml:space="preserve">), reflecting</w:t>
      </w:r>
      <w:r>
        <w:t xml:space="preserve"> </w:t>
      </w:r>
      <w:r>
        <w:t xml:space="preserve">its load-conditional kernel response; and</w:t>
      </w:r>
      <w:r>
        <w:t xml:space="preserve"> </w:t>
      </w:r>
      <w:r>
        <w:rPr>
          <w:i/>
          <w:iCs/>
        </w:rPr>
        <w:t xml:space="preserve">NG-RC</w:t>
      </w:r>
      <w:r>
        <w:t xml:space="preserve"> </w:t>
      </w:r>
      <w:r>
        <w:t xml:space="preserve">is the cheapest to train (no random</w:t>
      </w:r>
      <w:r>
        <w:t xml:space="preserve"> </w:t>
      </w:r>
      <w:r>
        <w:t xml:space="preserve">reservoir, only polynomial features of delayed inputs) and is competitive on phase</w:t>
      </w:r>
      <w:r>
        <w:t xml:space="preserve"> </w:t>
      </w:r>
      <w:r>
        <w:t xml:space="preserve">identification (</w:t>
      </w:r>
      <m:oMath>
        <m:r>
          <m:t>0.926</m:t>
        </m:r>
      </m:oMath>
      <w:r>
        <w:t xml:space="preserve"> </w:t>
      </w:r>
      <w:r>
        <w:t xml:space="preserve">LOLO). The reservoir family therefore reproduces, at lower compute</w:t>
      </w:r>
      <w:r>
        <w:t xml:space="preserve"> </w:t>
      </w:r>
      <w:r>
        <w:t xml:space="preserve">cost, the qualitative finding that physics-feature classifiers outperform raw-signal</w:t>
      </w:r>
      <w:r>
        <w:t xml:space="preserve"> </w:t>
      </w:r>
      <w:r>
        <w:t xml:space="preserve">sequence models on cross-load motor-current diagnosis.</w:t>
      </w:r>
    </w:p>
    <w:p>
      <w:pPr>
        <w:pStyle w:val="BodyText"/>
      </w:pPr>
      <w:r>
        <w:rPr>
          <w:i/>
          <w:iCs/>
        </w:rPr>
        <w:t xml:space="preserve">Modern sequence architectures and time-series foundation models.</w:t>
      </w:r>
      <w:r>
        <w:t xml:space="preserve"> </w:t>
      </w:r>
      <w:r>
        <w:t xml:space="preserve">We additionally</w:t>
      </w:r>
      <w:r>
        <w:t xml:space="preserve"> </w:t>
      </w:r>
      <w:r>
        <w:t xml:space="preserve">benchmark three post-</w:t>
      </w:r>
      <m:oMath>
        <m:r>
          <m:t>2022</m:t>
        </m:r>
      </m:oMath>
      <w:r>
        <w:t xml:space="preserve"> </w:t>
      </w:r>
      <w:r>
        <w:t xml:space="preserve">sequence architectures—PatchTST </w:t>
      </w:r>
      <w:r>
        <w:t xml:space="preserve">,</w:t>
      </w:r>
      <w:r>
        <w:t xml:space="preserve"> </w:t>
      </w:r>
      <w:r>
        <w:t xml:space="preserve">iTransformer </w:t>
      </w:r>
      <w:r>
        <w:t xml:space="preserve">, and TimesNet </w:t>
      </w:r>
      <w:r>
        <w:t xml:space="preserve">—and two</w:t>
      </w:r>
      <w:r>
        <w:t xml:space="preserve"> </w:t>
      </w:r>
      <w:r>
        <w:t xml:space="preserve">time-series foundation models—IBM’s Tiny Time Mixer (TTM) </w:t>
      </w:r>
      <w:r>
        <w:t xml:space="preserve"> </w:t>
      </w:r>
      <w:r>
        <w:t xml:space="preserve">and</w:t>
      </w:r>
      <w:r>
        <w:t xml:space="preserve"> </w:t>
      </w:r>
      <w:r>
        <w:t xml:space="preserve">Amazon’s Chronos-Bolt </w:t>
      </w:r>
      <w:r>
        <w:t xml:space="preserve">—all adapted to classification on the</w:t>
      </w:r>
      <w:r>
        <w:t xml:space="preserve"> </w:t>
      </w:r>
      <w:r>
        <w:t xml:space="preserve">same leakage-safe splits (TTM and Chronos-Bolt by attaching a ridge head to their frozen</w:t>
      </w:r>
      <w:r>
        <w:t xml:space="preserve"> </w:t>
      </w:r>
      <w:r>
        <w:t xml:space="preserve">encoder embeddings). Three concrete findings emerge. (a) </w:t>
      </w:r>
      <w:r>
        <w:rPr>
          <w:i/>
          <w:iCs/>
        </w:rPr>
        <w:t xml:space="preserve">TimesNet</w:t>
      </w:r>
      <w:r>
        <w:t xml:space="preserve"> </w:t>
      </w:r>
      <w:r>
        <w:t xml:space="preserve">is the strongest</w:t>
      </w:r>
      <w:r>
        <w:t xml:space="preserve"> </w:t>
      </w:r>
      <w:r>
        <w:t xml:space="preserve">modern raw-signal classifier on detection (LOLO macro-F1</w:t>
      </w:r>
      <w:r>
        <w:t xml:space="preserve"> </w:t>
      </w:r>
      <m:oMath>
        <m:r>
          <m:t>0.868</m:t>
        </m:r>
      </m:oMath>
      <w:r>
        <w:t xml:space="preserve">), narrowly ahead of</w:t>
      </w:r>
      <w:r>
        <w:t xml:space="preserve"> </w:t>
      </w:r>
      <w:r>
        <w:t xml:space="preserve">xLSTM (</w:t>
      </w:r>
      <m:oMath>
        <m:r>
          <m:t>0.890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in-distribution / LOLO – xLSTM still leads marginally because</w:t>
      </w:r>
      <w:r>
        <w:t xml:space="preserve"> </w:t>
      </w:r>
      <w:r>
        <w:t xml:space="preserve">its compact recurrence specialises on the cycle structure of the current). (b) The</w:t>
      </w:r>
      <w:r>
        <w:t xml:space="preserve"> </w:t>
      </w:r>
      <w:r>
        <w:rPr>
          <w:i/>
          <w:iCs/>
        </w:rPr>
        <w:t xml:space="preserve">attention-based</w:t>
      </w:r>
      <w:r>
        <w:t xml:space="preserve"> </w:t>
      </w:r>
      <w:r>
        <w:t xml:space="preserve">architectures (PatchTST, iTransformer) are surprisingly strong on</w:t>
      </w:r>
      <w:r>
        <w:t xml:space="preserve"> </w:t>
      </w:r>
      <w:r>
        <w:rPr>
          <w:i/>
          <w:iCs/>
        </w:rPr>
        <w:t xml:space="preserve">faulted-phase</w:t>
      </w:r>
      <w:r>
        <w:t xml:space="preserve"> </w:t>
      </w:r>
      <w:r>
        <w:t xml:space="preserve">identification: iTransformer reaches LOLO phase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and PatchTST</w:t>
      </w:r>
      <w:r>
        <w:t xml:space="preserve"> </w:t>
      </w:r>
      <m:oMath>
        <m:r>
          <m:t>0.967</m:t>
        </m:r>
      </m:oMath>
      <w:r>
        <w:t xml:space="preserve">, both within</w:t>
      </w:r>
      <w:r>
        <w:t xml:space="preserve"> </w:t>
      </w:r>
      <m:oMath>
        <m:r>
          <m:t>0.018</m:t>
        </m:r>
      </m:oMath>
      <w:r>
        <w:t xml:space="preserve"> </w:t>
      </w:r>
      <w:r>
        <w:t xml:space="preserve">of the best feature classifier and confirming</w:t>
      </w:r>
      <w:r>
        <w:t xml:space="preserve"> </w:t>
      </w:r>
      <w:r>
        <w:t xml:space="preserve">that the inverted attention picks up on inter-phase asymmetry without requiring an</w:t>
      </w:r>
      <w:r>
        <w:t xml:space="preserve"> </w:t>
      </w:r>
      <w:r>
        <w:t xml:space="preserve">explicit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feature. (c) The two time-series</w:t>
      </w:r>
      <w:r>
        <w:t xml:space="preserve"> </w:t>
      </w:r>
      <w:r>
        <w:rPr>
          <w:i/>
          <w:iCs/>
        </w:rPr>
        <w:t xml:space="preserve">foundation models</w:t>
      </w:r>
      <w:r>
        <w:t xml:space="preserve"> </w:t>
      </w:r>
      <w:r>
        <w:t xml:space="preserve">trail</w:t>
      </w:r>
      <w:r>
        <w:t xml:space="preserve"> </w:t>
      </w:r>
      <w:r>
        <w:t xml:space="preserve">substantially under LOLO (TTM detection</w:t>
      </w:r>
      <w:r>
        <w:t xml:space="preserve"> </w:t>
      </w:r>
      <m:oMath>
        <m:r>
          <m:t>0.618</m:t>
        </m:r>
      </m:oMath>
      <w:r>
        <w:t xml:space="preserve">, Chronos-Bolt detection</w:t>
      </w:r>
      <w:r>
        <w:t xml:space="preserve"> </w:t>
      </w:r>
      <m:oMath>
        <m:r>
          <m:t>0.545</m:t>
        </m:r>
      </m:oMath>
      <w:r>
        <w:t xml:space="preserve">): their</w:t>
      </w:r>
      <w:r>
        <w:t xml:space="preserve"> </w:t>
      </w:r>
      <w:r>
        <w:t xml:space="preserve">pre-training corpora are generic time series (energy demand, weather, traffic), and the</w:t>
      </w:r>
      <w:r>
        <w:t xml:space="preserve"> </w:t>
      </w:r>
      <w:r>
        <w:t xml:space="preserve">embeddings do not transfer to the specific stator-current ITSC signature well enough to</w:t>
      </w:r>
      <w:r>
        <w:t xml:space="preserve"> </w:t>
      </w:r>
      <w:r>
        <w:t xml:space="preserve">match a task-specific learner on identical splits. We attempted Mamba </w:t>
      </w:r>
      <w:r>
        <w:t xml:space="preserve"> </w:t>
      </w:r>
      <w:r>
        <w:t xml:space="preserve">but</w:t>
      </w:r>
      <w:r>
        <w:t xml:space="preserve"> </w:t>
      </w:r>
      <w:r>
        <w:t xml:space="preserve">its production-grade CUDA</w:t>
      </w:r>
      <w:r>
        <w:t xml:space="preserve"> </w:t>
      </w:r>
      <w:r>
        <w:rPr>
          <w:rStyle w:val="VerbatimChar"/>
        </w:rPr>
        <w:t xml:space="preserve">selective_scan</w:t>
      </w:r>
      <w:r>
        <w:t xml:space="preserve"> </w:t>
      </w:r>
      <w:r>
        <w:t xml:space="preserve">kernels are not built for the Jetson</w:t>
      </w:r>
      <w:r>
        <w:t xml:space="preserve"> </w:t>
      </w:r>
      <w:r>
        <w:rPr>
          <w:rStyle w:val="VerbatimChar"/>
        </w:rPr>
        <w:t xml:space="preserve">sm_87</w:t>
      </w:r>
      <w:r>
        <w:t xml:space="preserve"> </w:t>
      </w:r>
      <w:r>
        <w:t xml:space="preserve">arch (§ IV-K) and a Python-loop CPU fallback is prohibitive at this</w:t>
      </w:r>
      <w:r>
        <w:t xml:space="preserve"> </w:t>
      </w:r>
      <w:r>
        <w:t xml:space="preserve">corpus size; we therefore omit a Mamba row and refer the reader to PCM-Net (§ II-G),</w:t>
      </w:r>
      <w:r>
        <w:t xml:space="preserve"> </w:t>
      </w:r>
      <w:r>
        <w:t xml:space="preserve">whose dilated-temporal backbone is the paper’s intended Mamba-style alternative and which</w:t>
      </w:r>
      <w:r>
        <w:t xml:space="preserve"> </w:t>
      </w:r>
      <w:r>
        <w:t xml:space="preserve">attains the best cross-load severity within-one of the entire study (</w:t>
      </w:r>
      <m:oMath>
        <m:r>
          <m:t>0.982</m:t>
        </m:r>
      </m:oMath>
      <w:r>
        <w:t xml:space="preserve"> </w:t>
      </w:r>
      <w:r>
        <w:t xml:space="preserve">with FiLM,</w:t>
      </w:r>
      <w:r>
        <w:t xml:space="preserve"> </w:t>
      </w:r>
      <w:r>
        <w:t xml:space="preserve">Table </w:t>
      </w:r>
      <w:r>
        <w:t xml:space="preserve">).</w:t>
      </w:r>
      <w:r>
        <w:t xml:space="preserve"> </w:t>
      </w:r>
      <w:r>
        <w:rPr>
          <w:i/>
          <w:iCs/>
        </w:rPr>
        <w:t xml:space="preserve">Taken together, the</w:t>
      </w:r>
      <w:r>
        <w:rPr>
          <w:i/>
          <w:iCs/>
        </w:rPr>
        <w:t xml:space="preserve"> </w:t>
      </w:r>
      <m:oMath>
        <m:r>
          <m:t>14</m:t>
        </m:r>
      </m:oMath>
      <w:r>
        <w:rPr>
          <w:i/>
          <w:iCs/>
        </w:rPr>
        <w:t xml:space="preserve">-model benchmark shows that on</w:t>
      </w:r>
      <w:r>
        <w:rPr>
          <w:i/>
          <w:iCs/>
        </w:rPr>
        <w:t xml:space="preserve"> </w:t>
      </w:r>
      <w:r>
        <w:rPr>
          <w:i/>
          <w:iCs/>
        </w:rPr>
        <w:t xml:space="preserve">this cross-load motor-current diagnosis task, no post-2022 sequence model or time-series</w:t>
      </w:r>
      <w:r>
        <w:rPr>
          <w:i/>
          <w:iCs/>
        </w:rPr>
        <w:t xml:space="preserve"> </w:t>
      </w:r>
      <w:r>
        <w:rPr>
          <w:i/>
          <w:iCs/>
        </w:rPr>
        <w:t xml:space="preserve">foundation model overtakes the</w:t>
      </w:r>
      <w:r>
        <w:rPr>
          <w:i/>
          <w:iCs/>
        </w:rPr>
        <w:t xml:space="preserve"> </w:t>
      </w:r>
      <m:oMath>
        <m:r>
          <m:t>96</m:t>
        </m:r>
      </m:oMath>
      <w:r>
        <w:rPr>
          <w:i/>
          <w:iCs/>
        </w:rPr>
        <w:t xml:space="preserve">-feature gradient-boosted cascade on detection or</w:t>
      </w:r>
      <w:r>
        <w:rPr>
          <w:i/>
          <w:iCs/>
        </w:rPr>
        <w:t xml:space="preserve"> </w:t>
      </w:r>
      <w:r>
        <w:rPr>
          <w:i/>
          <w:iCs/>
        </w:rPr>
        <w:t xml:space="preserve">severity, while the strongest modern architectures (iTransformer, PatchTST) match it on</w:t>
      </w:r>
      <w:r>
        <w:rPr>
          <w:i/>
          <w:iCs/>
        </w:rPr>
        <w:t xml:space="preserve"> </w:t>
      </w:r>
      <w:r>
        <w:rPr>
          <w:i/>
          <w:iCs/>
        </w:rPr>
        <w:t xml:space="preserve">faulted-phase identification.</w:t>
      </w:r>
    </w:p>
    <w:p>
      <w:pPr>
        <w:pStyle w:val="BodyText"/>
      </w:pPr>
      <w:r>
        <w:t xml:space="preserve">The pipeline is lightweight (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a desktop CPU,</w:t>
      </w:r>
      <w:r>
        <w:t xml:space="preserve"> </w:t>
      </w:r>
      <w:r>
        <w:t xml:space="preserve">Fig. </w:t>
      </w:r>
      <w:r>
        <w:t xml:space="preserve">) and TabPFN-2.5 needs no task-specific training—the practitioner</w:t>
      </w:r>
      <w:r>
        <w:t xml:space="preserve"> </w:t>
      </w:r>
      <w:r>
        <w:t xml:space="preserve">picks foundation-model robustness or gradient-boosted speed without sacrificing accuracy.</w:t>
      </w:r>
    </w:p>
    <w:bookmarkStart w:id="78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m:oMath>
        <m:r>
          <m:t>14</m:t>
        </m:r>
      </m:oMath>
      <w:r>
        <w:t xml:space="preserve">-model benchmark across the three diagnostic tasks under both protocols</w:t>
      </w:r>
      <w:r>
        <w:t xml:space="preserve"> </w:t>
      </w:r>
      <w:r>
        <w:t xml:space="preserve">(GroupKFold vs. LOLO). Hatched bars denote models added in this work</w:t>
      </w:r>
      <w:r>
        <w:t xml:space="preserve"> </w:t>
      </w:r>
      <w:r>
        <w:t xml:space="preserve">(TabPFN-2.5, xLSTM, ESN, NG-RC, ROCKET, PatchTST, iTransformer, TimesNet, TTM,</w:t>
      </w:r>
      <w:r>
        <w:t xml:space="preserve"> </w:t>
      </w:r>
      <w:r>
        <w:t xml:space="preserve">Chronos-Bolt). Severity uses within-one-level accuracy; detection and phase use</w:t>
      </w:r>
      <w:r>
        <w:t xml:space="preserve"> </w:t>
      </w:r>
      <w:r>
        <w:t xml:space="preserve">macro-F1. In-distribution scores are saturated; the spread appears under LOLO,</w:t>
      </w:r>
      <w:r>
        <w:t xml:space="preserve"> </w:t>
      </w:r>
      <w:r>
        <w:t xml:space="preserve">especially on severity. The tabular feature classifiers own detection and severity</w:t>
      </w:r>
      <w:r>
        <w:t xml:space="preserve"> </w:t>
      </w:r>
      <w:r>
        <w:t xml:space="preserve">LOLO; the modern attention models (iTransformer, PatchTST) close the phase-ID gap</w:t>
      </w:r>
      <w:r>
        <w:t xml:space="preserve"> </w:t>
      </w:r>
      <w:r>
        <w:t xml:space="preserve">without engineered features; the two time-series foundation models trail substantially</w:t>
      </w:r>
      <w:r>
        <w:t xml:space="preserve"> </w:t>
      </w:r>
      <w:r>
        <w:t xml:space="preserve">under LOLO.</w:t>
      </w:r>
    </w:p>
    <w:bookmarkEnd w:id="78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Table </w:t>
      </w:r>
      <w:r>
        <w:t xml:space="preserve"> </w:t>
      </w:r>
      <w:r>
        <w:t xml:space="preserve">distils the per-cell winners across</w:t>
      </w:r>
      <w:r>
        <w:t xml:space="preserve"> </w:t>
      </w:r>
      <w:r>
        <w:t xml:space="preserve">all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models.</w:t>
      </w:r>
      <w:r>
        <w:t xml:space="preserve"> </w:t>
      </w:r>
      <w:r>
        <w:rPr>
          <w:i/>
          <w:iCs/>
        </w:rPr>
        <w:t xml:space="preserve">TabPFN-2.5 remains the only model top-tier on all three tasks</w:t>
      </w:r>
      <w:r>
        <w:rPr>
          <w:i/>
          <w:iCs/>
        </w:rPr>
        <w:t xml:space="preserve"> </w:t>
      </w:r>
      <w:r>
        <w:rPr>
          <w:i/>
          <w:iCs/>
        </w:rPr>
        <w:t xml:space="preserve">simultaneously</w:t>
      </w:r>
      <w:r>
        <w:t xml:space="preserve">—best (tied) cross-load detector, lowest in-distribution severity MAE</w:t>
      </w:r>
      <w:r>
        <w:t xml:space="preserve"> </w:t>
      </w:r>
      <w:r>
        <w:t xml:space="preserve">(</w:t>
      </w:r>
      <m:oMath>
        <m:r>
          <m:t>0.033</m:t>
        </m:r>
      </m:oMath>
      <w:r>
        <w:t xml:space="preserve"> </w:t>
      </w:r>
      <w:r>
        <w:t xml:space="preserve">vs. next-best</w:t>
      </w:r>
      <w:r>
        <w:t xml:space="preserve"> </w:t>
      </w:r>
      <m:oMath>
        <m:r>
          <m:t>0.095</m:t>
        </m:r>
      </m:oMath>
      <w:r>
        <w:t xml:space="preserve">), and within</w:t>
      </w:r>
      <w:r>
        <w:t xml:space="preserve"> </w:t>
      </w:r>
      <m:oMath>
        <m:r>
          <m:t>0.018</m:t>
        </m:r>
      </m:oMath>
      <w:r>
        <w:t xml:space="preserve"> </w:t>
      </w:r>
      <w:r>
        <w:t xml:space="preserve">macro-F1 of the best LOLO phase score.</w:t>
      </w:r>
      <w:r>
        <w:t xml:space="preserve"> </w:t>
      </w:r>
      <w:r>
        <w:t xml:space="preserve">Two notable shifts vs. the original eight-model table: the new raw-signal architectures</w:t>
      </w:r>
      <w:r>
        <w:t xml:space="preserve"> </w:t>
      </w:r>
      <w:r>
        <w:rPr>
          <w:i/>
          <w:iCs/>
        </w:rPr>
        <w:t xml:space="preserve">do not displace the feature classifiers on detection or severity</w:t>
      </w:r>
      <w:r>
        <w:t xml:space="preserve">—no modern row</w:t>
      </w:r>
      <w:r>
        <w:t xml:space="preserve"> </w:t>
      </w:r>
      <w:r>
        <w:t xml:space="preserve">beats the worst feature classifier on either task under LOLO—but</w:t>
      </w:r>
      <w:r>
        <w:t xml:space="preserve"> </w:t>
      </w:r>
      <w:r>
        <w:rPr>
          <w:i/>
          <w:iCs/>
        </w:rPr>
        <w:t xml:space="preserve">iTransformer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XGBoost and Random Forest on LOLO phase</w:t>
      </w:r>
      <w:r>
        <w:t xml:space="preserve"> </w:t>
      </w:r>
      <w:r>
        <w:t xml:space="preserve">(</w:t>
      </w:r>
      <m:oMath>
        <m:r>
          <m:t>0.979</m:t>
        </m:r>
      </m:oMath>
      <w:r>
        <w:t xml:space="preserve"> </w:t>
      </w:r>
      <w:r>
        <w:t xml:space="preserve">vs. </w:t>
      </w:r>
      <m:oMath>
        <m:r>
          <m:t>0.997</m:t>
        </m:r>
      </m:oMath>
      <w:r>
        <w:t xml:space="preserve"> </w:t>
      </w:r>
      <w:r>
        <w:t xml:space="preserve">for XGB / RF—a</w:t>
      </w:r>
      <w:r>
        <w:t xml:space="preserve"> </w:t>
      </w:r>
      <w:r>
        <w:t xml:space="preserve">re-ranking once the within-fold tie tolerance is applied: iTransformer ties for second).</w:t>
      </w:r>
      <w:r>
        <w:t xml:space="preserve"> </w:t>
      </w:r>
      <w:r>
        <w:t xml:space="preserve">The deployed XGBoost cascade can therefore be upgraded in place by swapping Stage 1 and the</w:t>
      </w:r>
      <w:r>
        <w:t xml:space="preserve"> </w:t>
      </w:r>
      <w:r>
        <w:t xml:space="preserve">in-distribution Stage 2 head for TabPFN-2.5; XGBoost (or MLP) is retained for the cross-load</w:t>
      </w:r>
      <w:r>
        <w:t xml:space="preserve"> </w:t>
      </w:r>
      <w:r>
        <w:t xml:space="preserve">Stage 2 operating point; iTransformer is a defensible alternative Stage 3 head if the</w:t>
      </w:r>
      <w:r>
        <w:t xml:space="preserve"> </w:t>
      </w:r>
      <w:r>
        <w:t xml:space="preserve">deployment target can afford a Transformer runtime.</w:t>
      </w:r>
    </w:p>
    <w:bookmarkStart w:id="82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82"/>
    <w:bookmarkStart w:id="83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83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Following the Demšar protocol </w:t>
      </w:r>
      <w:r>
        <w:t xml:space="preserve">, a</w:t>
      </w:r>
      <w:r>
        <w:t xml:space="preserve"> </w:t>
      </w:r>
      <w:r>
        <w:t xml:space="preserve">Friedman omnibus across the seven feature/foundation models on per-fold (GK,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blocks)</w:t>
      </w:r>
      <w:r>
        <w:t xml:space="preserve"> </w:t>
      </w:r>
      <w:r>
        <w:t xml:space="preserve">and per-load (LOLO,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blocks) primary scores with Holm-corrected pairwise Wilcoxon tests</w:t>
      </w:r>
      <w:r>
        <w:t xml:space="preserve"> </w:t>
      </w:r>
      <w:r>
        <w:t xml:space="preserve">(Table </w:t>
      </w:r>
      <w:r>
        <w:t xml:space="preserve">) confirms that</w:t>
      </w:r>
      <w:r>
        <w:t xml:space="preserve"> </w:t>
      </w:r>
      <w:r>
        <w:rPr>
          <w:i/>
          <w:iCs/>
        </w:rPr>
        <w:t xml:space="preserve">in-distribution detection and phase show</w:t>
      </w:r>
      <w:r>
        <w:rPr>
          <w:i/>
          <w:iCs/>
        </w:rPr>
        <w:t xml:space="preserve"> </w:t>
      </w:r>
      <w:r>
        <w:rPr>
          <w:i/>
          <w:iCs/>
        </w:rPr>
        <w:t xml:space="preserve">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)—the saturation is quantitative.</w:t>
      </w:r>
      <w:r>
        <w:t xml:space="preserve"> </w:t>
      </w:r>
      <w:r>
        <w:t xml:space="preserve">The differences that 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severity differs across models under</w:t>
      </w:r>
      <w:r>
        <w:t xml:space="preserve"> </w:t>
      </w:r>
      <w:r>
        <w:t xml:space="preserve">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GK,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LOLO) and detection differs across loads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). By Friedman rank, TabPFN-2.5 and MLP are strongest on cross-load severity</w:t>
      </w:r>
      <w:r>
        <w:t xml:space="preserve"> </w:t>
      </w:r>
      <w:r>
        <w:t xml:space="preserve">and the tree ensembles weakest. With only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6</m:t>
        </m:r>
      </m:oMath>
      <w:r>
        <w:t xml:space="preserve"> </w:t>
      </w:r>
      <w:r>
        <w:t xml:space="preserve">blocks no pairwise comparison survives</w:t>
      </w:r>
      <w:r>
        <w:t xml:space="preserve"> </w:t>
      </w:r>
      <w:r>
        <w:t xml:space="preserve">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we report the omnibus as the reliable</w:t>
      </w:r>
      <w:r>
        <w:t xml:space="preserve"> </w:t>
      </w:r>
      <w:r>
        <w:t xml:space="preserve">signal and flag the pairwise limitation rather than over-claim.</w:t>
      </w:r>
    </w:p>
    <w:bookmarkStart w:id="84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84"/>
    <w:bookmarkEnd w:id="85"/>
    <w:bookmarkStart w:id="87" w:name="X6e8412f950a58d83394adafa8f98acd89294423"/>
    <w:p>
      <w:pPr>
        <w:pStyle w:val="Heading2"/>
      </w:pPr>
      <w:r>
        <w:t xml:space="preserve">Mechanism Ablations: Load-Robustness Components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mechanisms under LOLO.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</w:t>
      </w:r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; its magnitude tensor cannot localise phase by construction, which is why phase</w:t>
      </w:r>
      <w:r>
        <w:t xml:space="preserve"> </w:t>
      </w:r>
      <w:r>
        <w:t xml:space="preserve">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 size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conditioning lifts LOLO severity within-one 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the load-aware gradient-boosted model</w:t>
      </w:r>
      <w:r>
        <w:t xml:space="preserve"> </w:t>
      </w:r>
      <w:r>
        <w:t xml:space="preserve">(</w:t>
      </w:r>
      <m:oMath>
        <m:r>
          <m:t>0.946</m:t>
        </m:r>
      </m:oMath>
      <w:r>
        <w:t xml:space="preserve">); FiLM does not help the load-invariant phase task, which is itself evidence the</w:t>
      </w:r>
      <w:r>
        <w:t xml:space="preserve"> </w:t>
      </w:r>
      <w:r>
        <w:t xml:space="preserve">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 sim-to-experiment gap: a naively</w:t>
      </w:r>
      <w:r>
        <w:t xml:space="preserve"> </w:t>
      </w:r>
      <w:r>
        <w:t xml:space="preserve">transferred detector scores 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(collapses to all-faulty under covariate</w:t>
      </w:r>
      <w:r>
        <w:t xml:space="preserve"> </w:t>
      </w:r>
      <w:r>
        <w:t xml:space="preserve">shift); physics-anchored 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phase; few-shot</w:t>
      </w:r>
      <w:r>
        <w:t xml:space="preserve"> </w:t>
      </w:r>
      <w:r>
        <w:t xml:space="preserve">calibration with two real 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The</w:t>
      </w:r>
      <w:r>
        <w:t xml:space="preserve"> </w:t>
      </w:r>
      <w:r>
        <w:t xml:space="preserve">physics-constrained generator enforces 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) but did not yield severity-controllable samples under our compute</w:t>
      </w:r>
      <w:r>
        <w:t xml:space="preserve"> </w:t>
      </w:r>
      <w:r>
        <w:t xml:space="preserve">budget—reported as an honest negative result.</w:t>
      </w:r>
    </w:p>
    <w:bookmarkStart w:id="86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86"/>
    <w:bookmarkEnd w:id="87"/>
    <w:bookmarkStart w:id="89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88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88"/>
    <w:bookmarkEnd w:id="89"/>
    <w:bookmarkStart w:id="98" w:name="X97353ec29b0e62374c9da17877296c82c119a9c"/>
    <w:p>
      <w:pPr>
        <w:pStyle w:val="Heading2"/>
      </w:pPr>
      <w:r>
        <w:t xml:space="preserve">Feature Importance and Load-Invariant Selection</w:t>
      </w:r>
    </w:p>
    <w:p>
      <w:pPr>
        <w:pStyle w:val="FirstParagraph"/>
      </w:pPr>
      <w:r>
        <w:t xml:space="preserve">Fig. </w:t>
      </w:r>
      <w:r>
        <w:t xml:space="preserve"> </w:t>
      </w:r>
      <w:r>
        <w:t xml:space="preserve">ranks the driving features. Stage-1 detection SHAP (a) is led by</w:t>
      </w:r>
      <w:r>
        <w:t xml:space="preserve"> </w:t>
      </w:r>
      <w:r>
        <w:t xml:space="preserve">Park-vector major axis and eccentricity, the zero/negative-sequence ratios, inter-phase</w:t>
      </w:r>
      <w:r>
        <w:t xml:space="preserve"> </w:t>
      </w:r>
      <w:r>
        <w:t xml:space="preserve">RMS differences, and the EPVA factor—all physical inter-turn signatures, confirming the</w:t>
      </w:r>
      <w:r>
        <w:t xml:space="preserve"> </w:t>
      </w:r>
      <w:r>
        <w:t xml:space="preserve">models exploit fault physics rather than dataset shortcuts. Among the biomedical features</w:t>
      </w:r>
      <w:r>
        <w:t xml:space="preserve"> </w:t>
      </w:r>
      <w:r>
        <w:t xml:space="preserve">(b), Park-modulus Hjorth, residual Higuchi/Petrosian fractal dimension, permutation entropy</w:t>
      </w:r>
      <w:r>
        <w:t xml:space="preserve"> </w:t>
      </w:r>
      <w:r>
        <w:t xml:space="preserve">and dispersion entropy carry the most severity weight (explaining the cross-load gains of</w:t>
      </w:r>
      <w:r>
        <w:t xml:space="preserve"> </w:t>
      </w:r>
      <w:r>
        <w:t xml:space="preserve">Table </w:t>
      </w:r>
      <w:r>
        <w:t xml:space="preserve">). Fig. </w:t>
      </w:r>
      <w:r>
        <w:t xml:space="preserve"> </w:t>
      </w:r>
      <w:r>
        <w:t xml:space="preserve">compares LIR-mRMR with plain mRMR: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, LIR-mRMR reaches LOLO severity 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halving the selected features’ across-load drift (</w:t>
      </w:r>
      <m:oMath>
        <m:r>
          <m:t>0.18</m:t>
        </m:r>
      </m:oMath>
      <w:r>
        <w:t xml:space="preserve"> </w:t>
      </w:r>
      <w:r>
        <w:t xml:space="preserve">vs. </w:t>
      </w:r>
      <m:oMath>
        <m:r>
          <m:t>0.38</m:t>
        </m:r>
      </m:oMath>
      <w:r>
        <w:t xml:space="preserve">). The selected subset</w:t>
      </w:r>
      <w:r>
        <w:t xml:space="preserve"> </w:t>
      </w:r>
      <w:r>
        <w:t xml:space="preserve">is dimensionless and physics-traceable (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imbalance, per-phase skew) and approaches the full</w:t>
      </w:r>
      <w:r>
        <w:t xml:space="preserve"> </w:t>
      </w:r>
      <m:oMath>
        <m:r>
          <m:t>72</m:t>
        </m:r>
      </m:oMath>
      <w:r>
        <w:t xml:space="preserve">-feature accuracy</w:t>
      </w:r>
      <w:r>
        <w:t xml:space="preserve"> </w:t>
      </w:r>
      <w:r>
        <w:t xml:space="preserve">with an order of magnitude fewer inputs.</w:t>
      </w:r>
    </w:p>
    <w:bookmarkStart w:id="93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93"/>
    <w:bookmarkStart w:id="97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97"/>
    <w:bookmarkEnd w:id="98"/>
    <w:bookmarkStart w:id="100" w:name="X08e11d30db46edac901319926036c672acbd537"/>
    <w:p>
      <w:pPr>
        <w:pStyle w:val="Heading2"/>
      </w:pPr>
      <w:r>
        <w:t xml:space="preserve">Hyperparameter Tuning and Physics-Consistent Augmentation</w:t>
      </w:r>
    </w:p>
    <w:p>
      <w:pPr>
        <w:pStyle w:val="FirstParagraph"/>
      </w:pPr>
      <w:r>
        <w:t xml:space="preserve">We isolate the effect of leakage-safe tuning (§II-F, Optuna with cross-load inner</w:t>
      </w:r>
      <w:r>
        <w:t xml:space="preserve"> </w:t>
      </w:r>
      <w:r>
        <w:t xml:space="preserve">objective, hyperparameters frozen for both protocols) and physics-consistent training-fold</w:t>
      </w:r>
      <w:r>
        <w:t xml:space="preserve"> </w:t>
      </w:r>
      <w:r>
        <w:t xml:space="preserve">augmentation on the deployed XGBoost pipeline under</w:t>
      </w:r>
      <w:r>
        <w:t xml:space="preserve"> </w:t>
      </w:r>
      <m:oMath>
        <m:r>
          <m:t>10</m:t>
        </m:r>
      </m:oMath>
      <w:r>
        <w:t xml:space="preserve">-fold StratifiedGroupKFold and</w:t>
      </w:r>
      <w:r>
        <w:t xml:space="preserve"> </w:t>
      </w:r>
      <w:r>
        <w:t xml:space="preserve">LOLO (Table </w:t>
      </w:r>
      <w:r>
        <w:t xml:space="preserve">). Tuning alone is marginal on the saturated metrics</w:t>
      </w:r>
      <w:r>
        <w:t xml:space="preserve"> </w:t>
      </w:r>
      <w:r>
        <w:t xml:space="preserve">(consistent with §IV-D),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generalisation</w:t>
      </w:r>
      <w:r>
        <w:t xml:space="preserve">: severity within-one rises</w:t>
      </w:r>
      <w:r>
        <w:t xml:space="preserve"> </w:t>
      </w:r>
      <m:oMath>
        <m:r>
          <m:t>0.911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0.935</m:t>
        </m:r>
      </m:oMath>
      <w:r>
        <w:t xml:space="preserve"> </w:t>
      </w:r>
      <w:r>
        <w:t xml:space="preserve">(LOLO) and</w:t>
      </w:r>
      <w:r>
        <w:t xml:space="preserve"> </w:t>
      </w:r>
      <m:oMath>
        <m:r>
          <m:t>0.934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0.976</m:t>
        </m:r>
      </m:oMath>
      <w:r>
        <w:t xml:space="preserve"> </w:t>
      </w:r>
      <w:r>
        <w:t xml:space="preserve">(GK), cutting MAE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level); detection LOLO rises</w:t>
      </w:r>
      <w:r>
        <w:t xml:space="preserve"> </w:t>
      </w:r>
      <m:oMath>
        <m:r>
          <m:t>0.964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0.977</m:t>
        </m:r>
      </m:oMath>
      <w:r>
        <w:t xml:space="preserve"> </w:t>
      </w:r>
      <w:r>
        <w:t xml:space="preserve">while phase stays at</w:t>
      </w:r>
      <w:r>
        <w:t xml:space="preserve"> </w:t>
      </w:r>
      <m:oMath>
        <m:r>
          <m:t>0.997</m:t>
        </m:r>
      </m:oMath>
      <w:r>
        <w:t xml:space="preserve">.</w:t>
      </w:r>
      <w:r>
        <w:t xml:space="preserve"> </w:t>
      </w:r>
      <w:r>
        <w:t xml:space="preserve">The principle holds because the three phases are scaled jointly so inter-phase imbalance</w:t>
      </w:r>
      <w:r>
        <w:t xml:space="preserve"> </w:t>
      </w:r>
      <w:r>
        <w:t xml:space="preserve">and Kirchhoff current balance are preserved—the augmentation pushes toward unseen</w:t>
      </w:r>
      <w:r>
        <w:t xml:space="preserve"> </w:t>
      </w:r>
      <w:r>
        <w:t xml:space="preserve">operating points without fabricating the fault signature.</w:t>
      </w:r>
    </w:p>
    <w:bookmarkStart w:id="99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99"/>
    <w:bookmarkEnd w:id="100"/>
    <w:bookmarkStart w:id="114" w:name="Xa493100ddc78e9c817bb654dadfadd59947b289"/>
    <w:p>
      <w:pPr>
        <w:pStyle w:val="Heading2"/>
      </w:pPr>
      <w:r>
        <w:t xml:space="preserve">Robustness, Calibration, and Onset Detection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101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101"/>
    <w:bookmarkStart w:id="102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102"/>
    <w:bookmarkStart w:id="109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109"/>
    <w:bookmarkStart w:id="113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113"/>
    <w:bookmarkEnd w:id="114"/>
    <w:bookmarkStart w:id="126" w:name="X813391c31be55ff27c33c49d2b7b140da376157"/>
    <w:p>
      <w:pPr>
        <w:pStyle w:val="Heading2"/>
      </w:pPr>
      <w:r>
        <w:t xml:space="preserve">Within-Hardware Validation on a Real Motor</w:t>
      </w:r>
    </w:p>
    <w:p>
      <w:pPr>
        <w:pStyle w:val="FirstParagraph"/>
      </w:pPr>
      <w:r>
        <w:t xml:space="preserve">We now train and test every model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, using the ibarram</w:t>
      </w:r>
      <w:r>
        <w:t xml:space="preserve"> </w:t>
      </w:r>
      <w:r>
        <w:t xml:space="preserve">dataset </w:t>
      </w:r>
      <w:r>
        <w:t xml:space="preserve"> </w:t>
      </w:r>
      <w:r>
        <w:t xml:space="preserve">under StratifiedGroupKFold-by-recording (GK) and</w:t>
      </w:r>
      <w:r>
        <w:t xml:space="preserve"> </w:t>
      </w:r>
      <w:r>
        <w:t xml:space="preserve">Leave-One-Repetition-Out (LORO) protocols. Severity uses the dataset’s four-level scale.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 confusion</w:t>
      </w:r>
      <w:r>
        <w:t xml:space="preserve"> </w:t>
      </w:r>
      <w:r>
        <w:t xml:space="preserve">matrices. Three findings stand out.</w:t>
      </w:r>
      <w:r>
        <w:t xml:space="preserve"> </w:t>
      </w:r>
      <w:r>
        <w:rPr>
          <w:i/>
          <w:iCs/>
        </w:rPr>
        <w:t xml:space="preserve">Detection transfers</w:t>
      </w:r>
      <w:r>
        <w:t xml:space="preserve">: TabPFN-2.5 and the</w:t>
      </w:r>
      <w:r>
        <w:t xml:space="preserve"> </w:t>
      </w:r>
      <w:r>
        <w:t xml:space="preserve">tree/forest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and the LORO score matches the in-domain</w:t>
      </w:r>
      <w:r>
        <w:t xml:space="preserve"> </w:t>
      </w:r>
      <w:r>
        <w:t xml:space="preserve">one.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lowest MAE</w:t>
      </w:r>
      <w:r>
        <w:t xml:space="preserve"> </w:t>
      </w:r>
      <m:oMath>
        <m:r>
          <m:t>0.34</m:t>
        </m:r>
      </m:oMath>
      <w:r>
        <w:t xml:space="preserve">), reflecting harder discrimination of adjacent shorted-turn</w:t>
      </w:r>
      <w:r>
        <w:t xml:space="preserve"> </w:t>
      </w:r>
      <w:r>
        <w:t xml:space="preserve">fractions on real signals.</w:t>
      </w:r>
      <w:r>
        <w:t xml:space="preserve"> </w:t>
      </w:r>
      <w:r>
        <w:rPr>
          <w:i/>
          <w:iCs/>
        </w:rPr>
        <w:t xml:space="preserve">Per-window faulted-phase identification is weak on</w:t>
      </w:r>
      <w:r>
        <w:rPr>
          <w:i/>
          <w:iCs/>
        </w:rPr>
        <w:t xml:space="preserve"> </w:t>
      </w:r>
      <w:r>
        <w:rPr>
          <w:i/>
          <w:iCs/>
        </w:rPr>
        <w:t xml:space="preserve">hardware</w:t>
      </w:r>
      <w:r>
        <w:t xml:space="preserve"> </w:t>
      </w:r>
      <w:r>
        <w:t xml:space="preserve">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simulation), because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</w:t>
      </w:r>
      <w:r>
        <w:t xml:space="preserve"> </w:t>
      </w:r>
      <m:oMath>
        <m:r>
          <m:t>1</m:t>
        </m:r>
      </m:oMath>
      <w:r>
        <w:t xml:space="preserve"> kHz. The realistic unit is a recording, not a window:</w:t>
      </w:r>
      <w:r>
        <w:t xml:space="preserve"> </w:t>
      </w:r>
      <w:r>
        <w:rPr>
          <w:i/>
          <w:iCs/>
        </w:rPr>
        <w:t xml:space="preserve">majority vote over a recording’s windows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(GK)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, 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LORO gain at no feature-engineering cost. A controlled</w:t>
      </w:r>
      <w:r>
        <w:t xml:space="preserve"> </w:t>
      </w:r>
      <w:r>
        <w:t xml:space="preserve">ablation showed reference-invariant feature engineering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beyond voting,</w:t>
      </w:r>
      <w:r>
        <w:t xml:space="preserve"> </w:t>
      </w:r>
      <w:r>
        <w:t xml:space="preserve">localising the cause to per-window estimator variance rather than feature design.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115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115"/>
    <w:bookmarkStart w:id="125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25"/>
    <w:bookmarkEnd w:id="126"/>
    <w:bookmarkStart w:id="136" w:name="sec:realtime"/>
    <w:p>
      <w:pPr>
        <w:pStyle w:val="Heading2"/>
      </w:pPr>
      <w:r>
        <w:t xml:space="preserve">Real-Time Edge Deployment on a Jetson Orin Nano</w:t>
      </w:r>
    </w:p>
    <w:p>
      <w:pPr>
        <w:pStyle w:val="FirstParagraph"/>
      </w:pPr>
      <w:r>
        <w:rPr>
          <w:i/>
          <w:iCs/>
        </w:rPr>
        <w:t xml:space="preserve">Why XGBoost for deployment.</w:t>
      </w:r>
      <w:r>
        <w:t xml:space="preserve"> </w:t>
      </w:r>
      <w:r>
        <w:t xml:space="preserve">The fourteen-model benchmark (§IV-D) clusters the top</w:t>
      </w:r>
      <w:r>
        <w:t xml:space="preserve"> </w:t>
      </w:r>
      <w:r>
        <w:t xml:space="preserve">tabular learners within fold noise of the best on the primary cross-load metric</w:t>
      </w:r>
      <w:r>
        <w:t xml:space="preserve"> </w:t>
      </w:r>
      <w:r>
        <w:t xml:space="preserve">(TabPFN-2.5 leads detection LOLO by</w:t>
      </w:r>
      <w:r>
        <w:t xml:space="preserve"> </w:t>
      </w:r>
      <m:oMath>
        <m:r>
          <m:t>0.002</m:t>
        </m:r>
      </m:oMath>
      <w:r>
        <w:t xml:space="preserve">, MLP leads severity LOLO by</w:t>
      </w:r>
      <w:r>
        <w:t xml:space="preserve"> </w:t>
      </w:r>
      <m:oMath>
        <m:r>
          <m:t>0.04</m:t>
        </m:r>
      </m:oMath>
      <w:r>
        <w:t xml:space="preserve">). Model</w:t>
      </w:r>
      <w:r>
        <w:t xml:space="preserve"> </w:t>
      </w:r>
      <w:r>
        <w:t xml:space="preserve">choice for the edge node is therefore a deployment trade-off, not an accuracy decision.</w:t>
      </w:r>
      <w:r>
        <w:t xml:space="preserve"> </w:t>
      </w:r>
      <w:r>
        <w:t xml:space="preserve">Table </w:t>
      </w:r>
      <w:r>
        <w:t xml:space="preserve"> </w:t>
      </w:r>
      <w:r>
        <w:t xml:space="preserve">summarises the comparison: XGBoost is top-tier on all three</w:t>
      </w:r>
      <w:r>
        <w:t xml:space="preserve"> </w:t>
      </w:r>
      <w:r>
        <w:t xml:space="preserve">tasks and uniquely the smallest bundle (</w:t>
      </w:r>
      <m:oMath>
        <m:r>
          <m:t>5</m:t>
        </m:r>
      </m:oMath>
      <w:r>
        <w:t xml:space="preserve"> MB JSON), fastest predictor (sub-ms via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, §IV-A), lowest in runtime dependencies (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only), and most auditable (SHAP on physical features, §IV-G). The two competitors lose</w:t>
      </w:r>
      <w:r>
        <w:t xml:space="preserve"> </w:t>
      </w:r>
      <w:r>
        <w:t xml:space="preserve">on different axes: TabPFN-2.5 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∼</m:t>
        </m:r>
        <m:r>
          <m:t>500</m:t>
        </m:r>
      </m:oMath>
      <w:r>
        <w:t xml:space="preserve"> MB gated transformer</w:t>
      </w:r>
      <w:r>
        <w:t xml:space="preserve"> </w:t>
      </w:r>
      <w:r>
        <w:t xml:space="preserve">with minutes-scale per-restart in-context fit, and the MLP requires a deep-learning</w:t>
      </w:r>
      <w:r>
        <w:t xml:space="preserve"> </w:t>
      </w:r>
      <w:r>
        <w:t xml:space="preserve">runtime for a severity gain that the load-aware cascade (§IV-C) closes to within</w:t>
      </w:r>
      <w:r>
        <w:t xml:space="preserve"> </w:t>
      </w:r>
      <m:oMath>
        <m:r>
          <m:t>0.005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System architecture.</w:t>
      </w:r>
      <w:r>
        <w:t xml:space="preserve"> </w:t>
      </w:r>
      <w:r>
        <w:t xml:space="preserve">The host laptop streams three-phase samples over a UART/CDC-ACM</w:t>
      </w:r>
      <w:r>
        <w:t xml:space="preserve"> </w:t>
      </w:r>
      <w:r>
        <w:t xml:space="preserve">channel at</w:t>
      </w:r>
      <w:r>
        <w:t xml:space="preserve"> </w:t>
      </w:r>
      <m:oMath>
        <m:r>
          <m:t>921</m:t>
        </m:r>
        <m:r>
          <m:rPr>
            <m:sty m:val="p"/>
          </m:rPr>
          <m:t>,</m:t>
        </m:r>
        <m:r>
          <m:t>600</m:t>
        </m:r>
      </m:oMath>
      <w:r>
        <w:t xml:space="preserve"> baud, packed as</w:t>
      </w:r>
      <w:r>
        <w:t xml:space="preserve"> </w:t>
      </w:r>
      <m:oMath>
        <m:r>
          <m:t>14</m:t>
        </m:r>
      </m:oMath>
      <w:r>
        <w:t xml:space="preserve">-byte frames (</w:t>
      </w:r>
      <w:r>
        <w:rPr>
          <w:rStyle w:val="VerbatimChar"/>
        </w:rPr>
        <w:t xml:space="preserve">0xAA</w:t>
      </w:r>
      <w:r>
        <w:t xml:space="preserve"> </w:t>
      </w:r>
      <w:r>
        <w:t xml:space="preserve">sync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six</w:t>
      </w:r>
      <w:r>
        <w:t xml:space="preserve"> </w:t>
      </w:r>
      <m:oMath>
        <m:r>
          <m:t>16</m:t>
        </m:r>
      </m:oMath>
      <w:r>
        <w:t xml:space="preserve">-bit Q15 big-endian channels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0x55</w:t>
      </w:r>
      <w:r>
        <w:t xml:space="preserve"> </w:t>
      </w:r>
      <w:r>
        <w:t xml:space="preserve">checksum) and paced at an</w:t>
      </w:r>
      <w:r>
        <w:t xml:space="preserve"> </w:t>
      </w:r>
      <w:r>
        <w:t xml:space="preserve">embedded-ADC-realistic</w:t>
      </w:r>
      <w:r>
        <w:t xml:space="preserve"> </w:t>
      </w:r>
      <m:oMath>
        <m:r>
          <m:t>5</m:t>
        </m:r>
      </m:oMath>
      <w:r>
        <w:t xml:space="preserve"> kHz wire rate. The Jetson Orin Nano Super (JetPack 6 R36.4.7)</w:t>
      </w:r>
      <w:r>
        <w:t xml:space="preserve"> </w:t>
      </w:r>
      <w:r>
        <w:t xml:space="preserve">runs a polling reader on</w:t>
      </w:r>
      <w:r>
        <w:t xml:space="preserve"> </w:t>
      </w:r>
      <w:r>
        <w:rPr>
          <w:rStyle w:val="VerbatimChar"/>
        </w:rPr>
        <w:t xml:space="preserve">/dev/ttyGS0</w:t>
      </w:r>
      <w:r>
        <w:t xml:space="preserve"> </w:t>
      </w:r>
      <w:r>
        <w:t xml:space="preserve">that resyncs on framing bytes, keeps the</w:t>
      </w:r>
      <w:r>
        <w:t xml:space="preserve"> </w:t>
      </w:r>
      <w:r>
        <w:t xml:space="preserve">three current channels, polyphase-resamples</w:t>
      </w:r>
      <w:r>
        <w:t xml:space="preserve"> </w:t>
      </w:r>
      <m:oMath>
        <m:r>
          <m:t>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</m:t>
        </m:r>
      </m:oMath>
      <w:r>
        <w:t xml:space="preserve"> kHz back to the model’s</w:t>
      </w:r>
      <w:r>
        <w:t xml:space="preserve"> </w:t>
      </w:r>
      <w:r>
        <w:t xml:space="preserve">training rate, windows the stream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 stride</w:t>
      </w:r>
      <w:r>
        <w:t xml:space="preserve"> </w:t>
      </w:r>
      <m:oMath>
        <m:r>
          <m:t>250</m:t>
        </m:r>
      </m:oMath>
      <w:r>
        <w:t xml:space="preserve">), extracts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and runs the cascade, emitting both per-window predictions and a rolling</w:t>
      </w:r>
      <w:r>
        <w:t xml:space="preserve"> </w:t>
      </w:r>
      <w:r>
        <w:t xml:space="preserve">per-recording verdict. The model bundle (</w:t>
      </w:r>
      <w:r>
        <w:rPr>
          <w:rStyle w:val="VerbatimChar"/>
        </w:rPr>
        <w:t xml:space="preserve">detect/severity/phase.json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meta.json</w:t>
      </w:r>
      <w:r>
        <w:t xml:space="preserve">) is trained off-line and shipped once; no retraining occurs at the edge.</w:t>
      </w:r>
      <w:r>
        <w:t xml:space="preserve"> </w:t>
      </w:r>
      <w:r>
        <w:t xml:space="preserve">Replacing the laptop sender with an acquisition daemon (USB DAQ or SPI ADC) turns the</w:t>
      </w:r>
      <w:r>
        <w:t xml:space="preserve"> </w:t>
      </w:r>
      <w:r>
        <w:t xml:space="preserve">loopback into a live ADC chain with no other change.</w:t>
      </w:r>
    </w:p>
    <w:p>
      <w:pPr>
        <w:pStyle w:val="BodyText"/>
      </w:pPr>
      <w:r>
        <w:rPr>
          <w:i/>
          <w:iCs/>
        </w:rPr>
        <w:t xml:space="preserve">Per-window latency (CPU / GPU / accelerated CPU).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measured end-to-end cost under three modes (</w:t>
      </w:r>
      <m:oMath>
        <m:r>
          <m:t>200</m:t>
        </m:r>
      </m:oMath>
      <w:r>
        <w:t xml:space="preserve"> </w:t>
      </w:r>
      <w:r>
        <w:t xml:space="preserve">inferences each).</w:t>
      </w:r>
      <w:r>
        <w:t xml:space="preserve"> </w:t>
      </w:r>
      <w:r>
        <w:t xml:space="preserve">The production CPU path (NumPy/SciPy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three scikit-learn XGBoost predictors)</w:t>
      </w:r>
      <w:r>
        <w:t xml:space="preserve"> </w:t>
      </w:r>
      <w:r>
        <w:t xml:space="preserve">averages</w:t>
      </w:r>
      <w:r>
        <w:t xml:space="preserve"> </w:t>
      </w:r>
      <m:oMath>
        <m:r>
          <m:t>22.7</m:t>
        </m:r>
      </m:oMath>
      <w:r>
        <w:t xml:space="preserve"> ms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3.5</m:t>
        </m:r>
      </m:oMath>
      <w:r>
        <w:t xml:space="preserve"> ms predict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26.2</m:t>
        </m:r>
      </m:oMath>
      <w:r>
        <w:t xml:space="preserve"> ms per window. Switching to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 </w:t>
      </w:r>
      <w:r>
        <w:t xml:space="preserve">C-level API drops predict to</w:t>
      </w:r>
      <w:r>
        <w:t xml:space="preserve"> </w:t>
      </w:r>
      <m:oMath>
        <m:r>
          <m:t>1.0</m:t>
        </m:r>
      </m:oMath>
      <w:r>
        <w:t xml:space="preserve"> ms</w:t>
      </w:r>
      <w:r>
        <w:t xml:space="preserve"> </w:t>
      </w:r>
      <w:r>
        <w:t xml:space="preserve">(</w:t>
      </w:r>
      <m:oMath>
        <m:r>
          <m:t>3.5</m:t>
        </m:r>
        <m:r>
          <m:rPr>
            <m:sty m:val="p"/>
          </m:rPr>
          <m:t>×</m:t>
        </m:r>
      </m:oMath>
      <w:r>
        <w:t xml:space="preserve">), bringing the end-to-end total to</w:t>
      </w:r>
      <w:r>
        <w:t xml:space="preserve"> </w:t>
      </w:r>
      <m:oMath>
        <m:r>
          <m:t>23.7</m:t>
        </m:r>
      </m:oMath>
      <w:r>
        <w:t xml:space="preserve"> ms—the recommended deployment</w:t>
      </w:r>
      <w:r>
        <w:t xml:space="preserve"> </w:t>
      </w:r>
      <w:r>
        <w:t xml:space="preserve">configuration. The Orin GPU accepts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in XGBoost </w:t>
      </w:r>
      <m:oMath>
        <m:r>
          <m:t>3.2</m:t>
        </m:r>
      </m:oMath>
      <w:r>
        <w:t xml:space="preserve"> </w:t>
      </w:r>
      <w:r>
        <w:t xml:space="preserve">but the</w:t>
      </w:r>
      <w:r>
        <w:t xml:space="preserve"> </w:t>
      </w:r>
      <w:r>
        <w:t xml:space="preserve">prebuilt aarch64 pip wheel lacks Jetson compute-capability kernels (</w:t>
      </w:r>
      <w:r>
        <w:rPr>
          <w:rStyle w:val="VerbatimChar"/>
        </w:rPr>
        <w:t xml:space="preserve">sm_87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cudaErrorNoKernelImageForDevice</w:t>
      </w:r>
      <w:r>
        <w:t xml:space="preserve">); a source build would recover it but is unlikely</w:t>
      </w:r>
      <w:r>
        <w:t xml:space="preserve"> </w:t>
      </w:r>
      <w:r>
        <w:t xml:space="preserve">to win on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96</m:t>
        </m:r>
      </m:oMath>
      <w:r>
        <w:t xml:space="preserve">-row tree inference, where host-to-device transfer dominates. The</w:t>
      </w:r>
      <w:r>
        <w:t xml:space="preserve"> </w:t>
      </w:r>
      <w:r>
        <w:t xml:space="preserve">GPU/TensorRT path is reserved for the deep-model alternatives of §II-G. In all CPU</w:t>
      </w:r>
      <w:r>
        <w:t xml:space="preserve"> </w:t>
      </w:r>
      <w:r>
        <w:t xml:space="preserve">modes the inference cost is dwarfed by 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kHz: the</w:t>
      </w:r>
      <w:r>
        <w:t xml:space="preserve"> </w:t>
      </w:r>
      <w:r>
        <w:t xml:space="preserve">pipeline issues one decision every</w:t>
      </w:r>
      <w:r>
        <w:t xml:space="preserve"> </w:t>
      </w:r>
      <m:oMath>
        <m:r>
          <m:t>250</m:t>
        </m:r>
      </m:oMath>
      <w:r>
        <w:t xml:space="preserve"> ms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​</m:t>
        </m:r>
        <m:r>
          <m:t>12</m:t>
        </m:r>
        <m:r>
          <m:rPr>
            <m:sty m:val="p"/>
          </m:rPr>
          <m:t>×</m:t>
        </m:r>
      </m:oMath>
      <w:r>
        <w:t xml:space="preserve"> </w:t>
      </w:r>
      <w:r>
        <w:t xml:space="preserve">headroom; the</w:t>
      </w:r>
      <w:r>
        <w:t xml:space="preserve"> </w:t>
      </w:r>
      <w:r>
        <w:t xml:space="preserve">Stage-</w:t>
      </w:r>
      <m:oMath>
        <m:r>
          <m:t>0</m:t>
        </m:r>
      </m:oMath>
      <w:r>
        <w:t xml:space="preserve"> </w:t>
      </w:r>
      <w:r>
        <w:t xml:space="preserve">onset trigger runs once per fundamental cycle and is essentially free.</w:t>
      </w:r>
    </w:p>
    <w:p>
      <w:pPr>
        <w:pStyle w:val="BodyText"/>
      </w:pPr>
      <w:r>
        <w:rPr>
          <w:i/>
          <w:iCs/>
        </w:rPr>
        <w:t xml:space="preserve">True real-time validation with a live synthetic source.</w:t>
      </w:r>
      <w:r>
        <w:t xml:space="preserve"> </w:t>
      </w:r>
      <w:r>
        <w:t xml:space="preserve">The recorded-source</w:t>
      </w:r>
      <w:r>
        <w:t xml:space="preserve"> </w:t>
      </w:r>
      <w:r>
        <w:t xml:space="preserve">loopback proves the software path operates in real time over a finite-length stream.</w:t>
      </w:r>
      <w:r>
        <w:t xml:space="preserve"> </w:t>
      </w:r>
      <w:r>
        <w:t xml:space="preserve">To exercise it against an</w:t>
      </w:r>
      <w:r>
        <w:t xml:space="preserve"> </w:t>
      </w:r>
      <w:r>
        <w:rPr>
          <w:i/>
          <w:iCs/>
        </w:rPr>
        <w:t xml:space="preserve">open-ended live source</w:t>
      </w:r>
      <w:r>
        <w:t xml:space="preserve"> </w:t>
      </w:r>
      <w:r>
        <w:t xml:space="preserve">we built a live motor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realtime/live_motor_simulator.py</w:t>
      </w:r>
      <w:r>
        <w:t xml:space="preserve">) that synthesises three-phase current</w:t>
      </w:r>
      <w:r>
        <w:t xml:space="preserve"> </w:t>
      </w:r>
      <w:r>
        <w:t xml:space="preserve">sample-by-sample at the wire rate from a balanced positive-sequence model (fundamental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th and</w:t>
      </w:r>
      <w:r>
        <w:t xml:space="preserve"> </w:t>
      </w:r>
      <m:oMath>
        <m:r>
          <m:t>7</m:t>
        </m:r>
      </m:oMath>
      <w:r>
        <w:t xml:space="preserve">th harmonics), with a negative-sequence injection scaled by severity</w:t>
      </w:r>
      <w:r>
        <w:t xml:space="preserve"> </w:t>
      </w:r>
      <w:r>
        <w:t xml:space="preserve">and rotated by faulted phase, a</w:t>
      </w:r>
      <w:r>
        <w:t xml:space="preserve"> </w:t>
      </w:r>
      <m:oMath>
        <m:r>
          <m:t>12</m:t>
        </m:r>
      </m:oMath>
      <w:r>
        <w:t xml:space="preserve">-bit ADC quantization, and a CT-style measurement-noise</w:t>
      </w:r>
      <w:r>
        <w:t xml:space="preserve"> </w:t>
      </w:r>
      <w:r>
        <w:t xml:space="preserve">front-end. The simulator pushes the same</w:t>
      </w:r>
      <w:r>
        <w:t xml:space="preserve"> </w:t>
      </w:r>
      <m:oMath>
        <m:r>
          <m:t>14</m:t>
        </m:r>
      </m:oMath>
      <w:r>
        <w:t xml:space="preserve">-byte frames an embedded ADC chain would</w:t>
      </w:r>
      <w:r>
        <w:t xml:space="preserve"> </w:t>
      </w:r>
      <w:r>
        <w:t xml:space="preserve">push; the Jetson sees no difference modulo the absence of a physical motor and CTs.</w:t>
      </w:r>
    </w:p>
    <w:p>
      <w:pPr>
        <w:pStyle w:val="BodyText"/>
      </w:pPr>
      <w:r>
        <w:t xml:space="preserve">Table </w:t>
      </w:r>
      <w:r>
        <w:t xml:space="preserve"> </w:t>
      </w:r>
      <w:r>
        <w:t xml:space="preserve">reports a four-scenario sweep: severity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inter-turn</w:t>
      </w:r>
      <w:r>
        <w:t xml:space="preserve"> </w:t>
      </w:r>
      <w:r>
        <w:t xml:space="preserve">shorts at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 s on each of phases 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plus a healthy-only run.</w:t>
      </w:r>
      <w:r>
        <w:t xml:space="preserve"> </w:t>
      </w:r>
      <w:r>
        <w:t xml:space="preserve">Each scenario streams</w:t>
      </w:r>
      <w:r>
        <w:t xml:space="preserve"> </w:t>
      </w:r>
      <m:oMath>
        <m:r>
          <m:t>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 over</w:t>
      </w:r>
      <w:r>
        <w:t xml:space="preserve"> </w:t>
      </w:r>
      <m:oMath>
        <m:r>
          <m:t>10</m:t>
        </m:r>
      </m:oMath>
      <w:r>
        <w:t xml:space="preserve"> s at</w:t>
      </w:r>
      <w:r>
        <w:t xml:space="preserve"> </w:t>
      </w:r>
      <m:oMath>
        <m:r>
          <m:t>5</m:t>
        </m:r>
      </m:oMath>
      <w:r>
        <w:t xml:space="preserve"> kHz;</w:t>
      </w:r>
      <w:r>
        <w:t xml:space="preserve"> 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</w:t>
      </w:r>
      <w:r>
        <w:t xml:space="preserve"> </w:t>
      </w:r>
      <w:r>
        <w:t xml:space="preserve">total,</w:t>
      </w:r>
      <w:r>
        <w:t xml:space="preserve"> </w:t>
      </w:r>
      <w:r>
        <w:rPr>
          <w:i/>
          <w:iCs/>
        </w:rPr>
        <w:t xml:space="preserve">zero bytes dropped</w:t>
      </w:r>
      <w:r>
        <w:t xml:space="preserve">,</w:t>
      </w:r>
      <w:r>
        <w:t xml:space="preserve"> </w:t>
      </w:r>
      <m:oMath>
        <m:r>
          <m:t>0.004</m:t>
        </m:r>
        <m:r>
          <m:rPr>
            <m:sty m:val="p"/>
          </m:rPr>
          <m:t>%</m:t>
        </m:r>
      </m:oMath>
      <w:r>
        <w:t xml:space="preserve"> </w:t>
      </w:r>
      <w:r>
        <w:t xml:space="preserve">rate drift over the</w:t>
      </w:r>
      <w:r>
        <w:t xml:space="preserve"> </w:t>
      </w:r>
      <m:oMath>
        <m:r>
          <m:t>40</m:t>
        </m:r>
      </m:oMath>
      <w:r>
        <w:t xml:space="preserve"> s aggregate.</w:t>
      </w:r>
      <w:r>
        <w:t xml:space="preserve"> </w:t>
      </w:r>
      <w:r>
        <w:t xml:space="preserve">Fig. </w:t>
      </w:r>
      <w:r>
        <w:t xml:space="preserve"> </w:t>
      </w:r>
      <w:r>
        <w:t xml:space="preserve">plots the corresponding per-window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onset trace.</w:t>
      </w:r>
      <w:r>
        <w:t xml:space="preserve"> </w:t>
      </w:r>
      <w:r>
        <w:t xml:space="preserve">Under the Stage-</w:t>
      </w:r>
      <m:oMath>
        <m:r>
          <m:t>0</m:t>
        </m:r>
      </m:oMath>
      <w:r>
        <w:t xml:space="preserve">-gated rule (§II-A, S8) the cascade is correct on all four</w:t>
      </w:r>
      <w:r>
        <w:t xml:space="preserve"> </w:t>
      </w:r>
      <w:r>
        <w:t xml:space="preserve">scenarios: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∼</m:t>
        </m:r>
        <m:r>
          <m:t>0.001</m:t>
        </m:r>
      </m:oMath>
      <w:r>
        <w:t xml:space="preserve"> </w:t>
      </w:r>
      <w:r>
        <w:t xml:space="preserve">throughout every healthy interval</w:t>
      </w:r>
      <w:r>
        <w:t xml:space="preserve"> </w:t>
      </w:r>
      <w:r>
        <w:t xml:space="preserve">(including the</w:t>
      </w:r>
      <w:r>
        <w:t xml:space="preserve"> </w:t>
      </w:r>
      <m:oMath>
        <m:r>
          <m:t>10</m:t>
        </m:r>
      </m:oMath>
      <w:r>
        <w:t xml:space="preserve"> s healthy-only run,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alarms over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windows), then crosses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0.080</m:t>
        </m:r>
      </m:oMath>
      <w:r>
        <w:t xml:space="preserve"> </w:t>
      </w:r>
      <w:r>
        <w:t xml:space="preserve">within one window of every fault inception; the gated Stage 3 head</w:t>
      </w:r>
      <w:r>
        <w:t xml:space="preserve"> </w:t>
      </w:r>
      <w:r>
        <w:t xml:space="preserve">then reports the correct phase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 and Stage 2 reports a severity within one</w:t>
      </w:r>
      <w:r>
        <w:t xml:space="preserve"> </w:t>
      </w:r>
      <w:r>
        <w:t xml:space="preserve">ordinal level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). Inception-to-alarm latency is bounded by the window cadence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r>
          <m:t>​</m:t>
        </m:r>
        <m:r>
          <m:t>​</m:t>
        </m:r>
        <m:r>
          <m:t>500</m:t>
        </m:r>
      </m:oMath>
      <w:r>
        <w:t xml:space="preserve"> ms), with</w:t>
      </w:r>
      <w:r>
        <w:t xml:space="preserve"> </w:t>
      </w:r>
      <m:oMath>
        <m:r>
          <m:rPr>
            <m:sty m:val="p"/>
          </m:rPr>
          <m:t>≈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real-time headroom relative to the</w:t>
      </w:r>
      <w:r>
        <w:t xml:space="preserve"> </w:t>
      </w:r>
      <m:oMath>
        <m:r>
          <m:t>500</m:t>
        </m:r>
      </m:oMath>
      <w:r>
        <w:t xml:space="preserve"> ms</w:t>
      </w:r>
      <w:r>
        <w:t xml:space="preserve"> </w:t>
      </w:r>
      <w:r>
        <w:t xml:space="preserve">window-fill.</w:t>
      </w:r>
    </w:p>
    <w:p>
      <w:pPr>
        <w:pStyle w:val="BodyText"/>
      </w:pPr>
      <w:r>
        <w:rPr>
          <w:i/>
          <w:iCs/>
        </w:rPr>
        <w:t xml:space="preserve">Per-window accuracy.</w:t>
      </w:r>
      <w:r>
        <w:t xml:space="preserve"> </w:t>
      </w:r>
      <w:r>
        <w:t xml:space="preserve">The sweep produces</w:t>
      </w:r>
      <w:r>
        <w:t xml:space="preserve"> </w:t>
      </w:r>
      <m:oMath>
        <m:r>
          <m:t>135</m:t>
        </m:r>
      </m:oMath>
      <w:r>
        <w:t xml:space="preserve"> </w:t>
      </w:r>
      <w:r>
        <w:t xml:space="preserve">window-level decisions in</w:t>
      </w:r>
      <w:r>
        <w:t xml:space="preserve"> </w:t>
      </w:r>
      <w:r>
        <w:t xml:space="preserve">total (Table </w:t>
      </w:r>
      <w:r>
        <w:t xml:space="preserve">). The onset gate achieves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specificity</w:t>
      </w:r>
      <w:r>
        <w:t xml:space="preserve"> </w:t>
      </w:r>
      <w:r>
        <w:t xml:space="preserve">(</w:t>
      </w:r>
      <m:oMath>
        <m:r>
          <m:t>51</m:t>
        </m:r>
        <m:r>
          <m:rPr>
            <m:sty m:val="p"/>
          </m:rPr>
          <m:t>/</m:t>
        </m:r>
        <m:r>
          <m:t>51</m:t>
        </m:r>
      </m:oMath>
      <w:r>
        <w:t xml:space="preserve"> </w:t>
      </w:r>
      <w:r>
        <w:t xml:space="preserve">healthy-interval windows below threshold, zero false alarms) and</w:t>
      </w:r>
      <w:r>
        <w:t xml:space="preserve"> </w:t>
      </w:r>
      <m:oMath>
        <m:r>
          <m:t>96.4</m:t>
        </m:r>
        <m:r>
          <m:rPr>
            <m:sty m:val="p"/>
          </m:rPr>
          <m:t>%</m:t>
        </m:r>
      </m:oMath>
      <w:r>
        <w:t xml:space="preserve"> </w:t>
      </w:r>
      <w:r>
        <w:t xml:space="preserve">sensitivity (</w:t>
      </w:r>
      <m:oMath>
        <m:r>
          <m:t>81</m:t>
        </m:r>
        <m:r>
          <m:rPr>
            <m:sty m:val="p"/>
          </m:rPr>
          <m:t>/</m:t>
        </m:r>
        <m:r>
          <m:t>84</m:t>
        </m:r>
      </m:oMath>
      <w:r>
        <w:t xml:space="preserve">); the three misses are the inception transition windows where</w:t>
      </w:r>
      <w:r>
        <w:t xml:space="preserve"> </w:t>
      </w:r>
      <m:oMath>
        <m:r>
          <m:t>ρ</m:t>
        </m:r>
        <m:r>
          <m:rPr>
            <m:sty m:val="p"/>
          </m:rPr>
          <m:t>≈</m:t>
        </m:r>
        <m:r>
          <m:t>0.040</m:t>
        </m:r>
      </m:oMath>
      <w:r>
        <w:t xml:space="preserve">—the alarm fires one window later,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after</w:t>
      </w:r>
      <w:r>
        <w:t xml:space="preserve"> </w:t>
      </w:r>
      <w:r>
        <w:t xml:space="preserve">inception. The gated Stage 3 phase head is then correct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subsequent windows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) and Stage 2 is within one ordinal level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. End-to-end,</w:t>
      </w:r>
      <w:r>
        <w:t xml:space="preserve"> </w:t>
      </w:r>
      <m:oMath>
        <m:r>
          <m:t>132</m:t>
        </m:r>
        <m:r>
          <m:rPr>
            <m:sty m:val="p"/>
          </m:rPr>
          <m:t>/</m:t>
        </m:r>
        <m:r>
          <m:t>135</m:t>
        </m:r>
        <m:r>
          <m:rPr>
            <m:sty m:val="p"/>
          </m:rPr>
          <m:t>=</m:t>
        </m:r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of live decisions are simultaneously correct on state, phase, and</w:t>
      </w:r>
      <w:r>
        <w:t xml:space="preserve"> </w:t>
      </w:r>
      <w:r>
        <w:t xml:space="preserve">severity-within-</w:t>
      </w:r>
      <m:oMath>
        <m:r>
          <m:t>1</m:t>
        </m:r>
      </m:oMath>
      <w:r>
        <w:t xml:space="preserve">.</w:t>
      </w:r>
    </w:p>
    <w:bookmarkStart w:id="127" w:name="tab:liveaccuracy"/>
    <w:p>
      <w:pPr>
        <w:pStyle w:val="TableCaption"/>
      </w:pPr>
      <w:r>
        <w:t xml:space="preserve">Window-level accuracy of the deployed cascade on the four-scenario live</w:t>
      </w:r>
      <w:r>
        <w:t xml:space="preserve"> </w:t>
      </w:r>
      <w:r>
        <w:t xml:space="preserve">real-time test. The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“healthy-interval”</w:t>
      </w:r>
      <w:r>
        <w:t xml:space="preserve"> </w:t>
      </w:r>
      <w:r>
        <w:t xml:space="preserve">windows are the pre-fault windows of</w:t>
      </w:r>
      <w:r>
        <w:t xml:space="preserve"> </w:t>
      </w:r>
      <w:r>
        <w:t xml:space="preserve">the three faulted scenarios; the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 of the dedicated healthy-only scenario</w:t>
      </w:r>
      <w:r>
        <w:t xml:space="preserve"> </w:t>
      </w:r>
      <w:r>
        <w:t xml:space="preserve">are all separately accounted for in the</w:t>
      </w:r>
      <w:r>
        <w:t xml:space="preserve"> </w:t>
      </w:r>
      <m:oMath>
        <m:r>
          <m:t>0</m:t>
        </m:r>
      </m:oMath>
      <w:r>
        <w:t xml:space="preserve">-false-alarm row.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vel accuracy of the deployed cascade on the four-scenario live real-time test. The 51 “healthy-interval” windows are the pre-fault windows of the three faulted scenarios; the 40 windows of the dedicated healthy-only scenario are all separately accounted for in the 0-false-alarm r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positives (onset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 on faulted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81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96.4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negatives (onset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threshold on healthy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</m:t>
              </m:r>
              <m:r>
                <m:rPr>
                  <m:sty m:val="p"/>
                </m:rPr>
                <m:t>/</m:t>
              </m:r>
              <m:r>
                <m:t>51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alarms during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 s healthy-only stream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identification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exact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level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(state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sev within-</w:t>
            </w:r>
            <m:oMath>
              <m:r>
                <m:t>1</m:t>
              </m:r>
            </m:oMath>
            <w:r>
              <w:t xml:space="preserve">) per window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132</m:t>
              </m:r>
              <m:r>
                <m:rPr>
                  <m:sty m:val="p"/>
                </m:rPr>
                <m:t>/</m:t>
              </m:r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97.8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per scenario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Fault-detection latency (inception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alarm)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​</m:t>
              </m:r>
              <m:r>
                <m:t>​</m:t>
              </m:r>
              <m:r>
                <m:t>500</m:t>
              </m:r>
            </m:oMath>
            <w:r>
              <w:t xml:space="preserve"> 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bytes dropped over</w:t>
            </w:r>
            <w:r>
              <w:t xml:space="preserve"> </w:t>
            </w:r>
            <m:oMath>
              <m:r>
                <m:t>40</m:t>
              </m:r>
            </m:oMath>
            <w:r>
              <w:t xml:space="preserve"> s (</w:t>
            </w:r>
            <m:oMath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packets)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127"/>
    <w:p>
      <w:pPr>
        <w:pStyle w:val="BodyText"/>
      </w:pPr>
      <w:r>
        <w:t xml:space="preserve">The live-source numbers track the recorded-source verdicts of Table 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phase, severity within-</w:t>
      </w:r>
      <m:oMath>
        <m:r>
          <m:t>1</m:t>
        </m:r>
      </m:oMath>
      <w:r>
        <w:t xml:space="preserve"> </w:t>
      </w:r>
      <w:r>
        <w:t xml:space="preserve">on every faulted item, zero wire errors), so the</w:t>
      </w:r>
      <w:r>
        <w:t xml:space="preserve"> </w:t>
      </w:r>
      <w:r>
        <w:t xml:space="preserve">cascade behaves identically whether the source is a replayed file or a synthesised</w:t>
      </w:r>
      <w:r>
        <w:t xml:space="preserve"> </w:t>
      </w:r>
      <w:r>
        <w:t xml:space="preserve">current—the deployment path is genuinely real-time-capable. The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exact-severity</w:t>
      </w:r>
      <w:r>
        <w:t xml:space="preserve"> </w:t>
      </w:r>
      <w:r>
        <w:t xml:space="preserve">score is a deployed-bundle limitation, not an architecture limitation: the bundle was</w:t>
      </w:r>
      <w:r>
        <w:t xml:space="preserve"> </w:t>
      </w:r>
      <w:r>
        <w:t xml:space="preserve">trained on the real-motor dataset (severities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no load) and its</w:t>
      </w:r>
      <w:r>
        <w:t xml:space="preserve"> </w:t>
      </w:r>
      <w:r>
        <w:t xml:space="preserve">Stage-</w:t>
      </w:r>
      <m:oMath>
        <m:r>
          <m:t>2</m:t>
        </m:r>
      </m:oMath>
      <w:r>
        <w:t xml:space="preserve"> </w:t>
      </w:r>
      <w:r>
        <w:t xml:space="preserve">head is biased toward the populated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class (§IV-J,</w:t>
      </w:r>
      <w:r>
        <w:t xml:space="preserve"> </w:t>
      </w:r>
      <w:r>
        <w:t xml:space="preserve">Table </w:t>
      </w:r>
      <w:r>
        <w:t xml:space="preserve">). The load-aware cascade of §IV-C reaches within-</w:t>
      </w:r>
      <m:oMath>
        <m:r>
          <m:t>1</m:t>
        </m:r>
      </m:oMath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loads, and PADA few-shot (§IV-E) recovers this on a target motor</w:t>
      </w:r>
      <w:r>
        <w:t xml:space="preserve"> </w:t>
      </w:r>
      <w:r>
        <w:t xml:space="preserve">with a handful of labelled windows—the deployment recipe is therefore to retrain on</w:t>
      </w:r>
      <w:r>
        <w:t xml:space="preserve"> </w:t>
      </w:r>
      <w:r>
        <w:t xml:space="preserve">target-machine data after the loopback validation reported here.</w:t>
      </w:r>
    </w:p>
    <w:bookmarkStart w:id="131" w:name="fig:liveonset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37906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s_png/fig_live_realtime_onse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79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Per-window onset index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over time for the four live-source</w:t>
      </w:r>
      <w:r>
        <w:t xml:space="preserve"> </w:t>
      </w:r>
      <w:r>
        <w:t xml:space="preserve">scenarios on the Jetson Orin Nano. The healthy-only trace (green dashed) remains at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for the entire</w:t>
      </w:r>
      <w:r>
        <w:t xml:space="preserve"> </w:t>
      </w:r>
      <m:oMath>
        <m:r>
          <m:t>10</m:t>
        </m:r>
      </m:oMath>
      <w:r>
        <w:t xml:space="preserve"> s, never crossing the Stage-</w:t>
      </w:r>
      <m:oMath>
        <m:r>
          <m:t>0</m:t>
        </m:r>
      </m:oMath>
      <w:r>
        <w:t xml:space="preserve"> </w:t>
      </w:r>
      <w:r>
        <w:t xml:space="preserve">threshold (dotted</w:t>
      </w:r>
      <w:r>
        <w:t xml:space="preserve"> </w:t>
      </w:r>
      <w:r>
        <w:t xml:space="preserve">horizontal line). Each faulted trace (A30/B30/C30, solid) jumps from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0.080</m:t>
        </m:r>
      </m:oMath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m:oMath>
        <m:r>
          <m:t>250</m:t>
        </m:r>
      </m:oMath>
      <w:r>
        <w:t xml:space="preserve"> ms window of the inception instant (</w:t>
      </w:r>
      <m:oMath>
        <m:r>
          <m:t>t</m:t>
        </m:r>
        <m:r>
          <m:rPr>
            <m:sty m:val="p"/>
          </m:rPr>
          <m:t>=</m:t>
        </m:r>
        <m:r>
          <m:t>3.0</m:t>
        </m:r>
      </m:oMath>
      <w:r>
        <w:t xml:space="preserve"> s,</w:t>
      </w:r>
      <w:r>
        <w:t xml:space="preserve"> </w:t>
      </w:r>
      <w:r>
        <w:t xml:space="preserve">dotted vertical line), and the gated Stage 3 head then reports the correct faulted</w:t>
      </w:r>
      <w:r>
        <w:t xml:space="preserve"> </w:t>
      </w:r>
      <w:r>
        <w:t xml:space="preserve">phase on each.</w:t>
      </w:r>
    </w:p>
    <w:bookmarkEnd w:id="131"/>
    <w:p>
      <w:pPr>
        <w:pStyle w:val="BodyText"/>
      </w:pPr>
      <w:r>
        <w:rPr>
          <w:i/>
          <w:iCs/>
        </w:rPr>
        <w:t xml:space="preserve">Recorded-source validation on the same Jetson.</w:t>
      </w:r>
      <w:r>
        <w:t xml:space="preserve"> </w:t>
      </w:r>
      <w:r>
        <w:t xml:space="preserve">Six held-out repetition-</w:t>
      </w:r>
      <m:oMath>
        <m:r>
          <m:t>05</m:t>
        </m:r>
      </m:oMath>
      <w:r>
        <w:t xml:space="preserve"> </w:t>
      </w:r>
      <w:r>
        <w:t xml:space="preserve">recordings of the real-motor dataset (</w:t>
      </w:r>
      <m:oMath>
        <m:r>
          <m:t>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all phases at</w:t>
      </w:r>
      <w:r>
        <w:t xml:space="preserve"> </w:t>
      </w:r>
      <w:r>
        <w:t xml:space="preserve">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 were streamed end-to-end, each upsampled</w:t>
      </w:r>
      <w:r>
        <w:t xml:space="preserve"> </w:t>
      </w:r>
      <m:oMath>
        <m:r>
          <m:t>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</m:t>
        </m:r>
      </m:oMath>
      <w:r>
        <w:t xml:space="preserve"> kHz</w:t>
      </w:r>
      <w:r>
        <w:t xml:space="preserve"> </w:t>
      </w:r>
      <w:r>
        <w:t xml:space="preserve">and transmitted over the CDC-ACM channel at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​</m:t>
        </m:r>
        <m:r>
          <m:t>4880</m:t>
        </m:r>
      </m:oMath>
      <w:r>
        <w:t xml:space="preserve"> packets 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(zero bytes</w:t>
      </w:r>
      <w:r>
        <w:t xml:space="preserve"> </w:t>
      </w:r>
      <w:r>
        <w:t xml:space="preserve">dropped over the</w:t>
      </w:r>
      <w:r>
        <w:t xml:space="preserve"> </w:t>
      </w:r>
      <m:oMath>
        <m:r>
          <m:t>30</m:t>
        </m:r>
      </m:oMath>
      <w:r>
        <w:t xml:space="preserve"> s sweep). Fig. </w:t>
      </w:r>
      <w:r>
        <w:t xml:space="preserve"> </w:t>
      </w:r>
      <w:r>
        <w:t xml:space="preserve">and Table </w:t>
      </w:r>
      <w:r>
        <w:t xml:space="preserve"> </w:t>
      </w:r>
      <w:r>
        <w:t xml:space="preserve">give the per-recording verdicts: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healthy case is the</w:t>
      </w:r>
      <w:r>
        <w:t xml:space="preserve"> </w:t>
      </w:r>
      <w:r>
        <w:t xml:space="preserve">lone false-positive at the incipient-detection boundary documented in §IV-J),</w:t>
      </w:r>
      <w:r>
        <w:t xml:space="preserve"> </w:t>
      </w:r>
      <w:r>
        <w:t xml:space="preserve">faulted-phase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(matching the per-recording macro-F1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of §IV-J),</w:t>
      </w:r>
      <w:r>
        <w:t xml:space="preserve"> </w:t>
      </w:r>
      <w:r>
        <w:t xml:space="preserve">severity exact on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40</m:t>
        </m:r>
      </m:oMath>
      <w:r>
        <w:t xml:space="preserve"> </w:t>
      </w:r>
      <w:r>
        <w:t xml:space="preserve">and within-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; the only large</w:t>
      </w:r>
      <w:r>
        <w:t xml:space="preserve"> </w:t>
      </w:r>
      <w:r>
        <w:t xml:space="preserve">miss is the most incipient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over-predicted as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 Operationally, the</w:t>
      </w:r>
      <w:r>
        <w:t xml:space="preserve"> </w:t>
      </w:r>
      <w:r>
        <w:t xml:space="preserve">deployed pipeline raises an alarm on every actual fault, names the right phase every time,</w:t>
      </w:r>
      <w:r>
        <w:t xml:space="preserve"> </w:t>
      </w:r>
      <w:r>
        <w:t xml:space="preserve">and supplies a usable severity—the two field-operator limitations are the healthy</w:t>
      </w:r>
      <w:r>
        <w:t xml:space="preserve"> </w:t>
      </w:r>
      <w:r>
        <w:t xml:space="preserve">false-positive and the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severity under-resolution, both characterised in §IV-J.</w:t>
      </w:r>
    </w:p>
    <w:bookmarkStart w:id="135" w:name="fig:jetsonswee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560320" cy="1576852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gs_png/fig_jetson_swee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1576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End-to-end real-time validation of the deployed cascade on a Jetson Orin Nano</w:t>
      </w:r>
      <w:r>
        <w:t xml:space="preserve"> </w:t>
      </w:r>
      <w:r>
        <w:t xml:space="preserve">(Super, JetPack 6, R36.4.7) over a USB type-C / CDC-ACM serial channel at</w:t>
      </w:r>
      <w:r>
        <w:t xml:space="preserve"> </w:t>
      </w:r>
      <m:oMath>
        <m:r>
          <m:t>5</m:t>
        </m:r>
      </m:oMath>
      <w:r>
        <w:t xml:space="preserve"> kHz wire</w:t>
      </w:r>
      <w:r>
        <w:t xml:space="preserve"> </w:t>
      </w:r>
      <w:r>
        <w:t xml:space="preserve">rate.</w:t>
      </w:r>
      <w:r>
        <w:t xml:space="preserve"> </w:t>
      </w:r>
      <w:r>
        <w:rPr>
          <w:i/>
          <w:iCs/>
        </w:rPr>
        <w:t xml:space="preserve">Top:</w:t>
      </w:r>
      <w:r>
        <w:t xml:space="preserve"> </w:t>
      </w:r>
      <w:r>
        <w:t xml:space="preserve">per-recording verdicts vs. ground truth for six held-out repetition-</w:t>
      </w:r>
      <m:oMath>
        <m:r>
          <m:t>05</m:t>
        </m:r>
      </m:oMath>
      <w:r>
        <w:t xml:space="preserve"> </w:t>
      </w:r>
      <w:r>
        <w:t xml:space="preserve">recordings (</w:t>
      </w:r>
      <m:oMath>
        <m:r>
          <m:t>1</m:t>
        </m:r>
      </m:oMath>
      <w:r>
        <w:t xml:space="preserve"> </w:t>
      </w:r>
      <w:r>
        <w:t xml:space="preserve">healthy,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every phase and 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Green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correct, yellow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within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severity level, red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wrong.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(only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false-positive), faulted 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, severity within-</w:t>
      </w:r>
      <m:oMath>
        <m:r>
          <m:t>1</m:t>
        </m:r>
      </m:oMath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Bottom-left:</w:t>
      </w:r>
      <w:r>
        <w:t xml:space="preserve"> </w:t>
      </w:r>
      <w:r>
        <w:t xml:space="preserve">aggregate per-recording accuracy.</w:t>
      </w:r>
      <w:r>
        <w:t xml:space="preserve"> </w:t>
      </w:r>
      <w:r>
        <w:rPr>
          <w:i/>
          <w:iCs/>
        </w:rPr>
        <w:t xml:space="preserve">Bottom-right:</w:t>
      </w:r>
      <w:r>
        <w:t xml:space="preserve"> </w:t>
      </w:r>
      <w:r>
        <w:t xml:space="preserve">measured</w:t>
      </w:r>
      <w:r>
        <w:t xml:space="preserve"> </w:t>
      </w:r>
      <w:r>
        <w:t xml:space="preserve">per-window latency on the Jetson Orin Nano under three execution modes (CPU sklearn,</w:t>
      </w:r>
      <w:r>
        <w:t xml:space="preserve"> </w:t>
      </w:r>
      <w:r>
        <w:t xml:space="preserve">GPU XGBoost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which requires a source build for</w:t>
      </w:r>
      <w:r>
        <w:t xml:space="preserve"> </w:t>
      </w:r>
      <w:r>
        <w:rPr>
          <w:rStyle w:val="VerbatimChar"/>
        </w:rPr>
        <w:t xml:space="preserve">sm_87</w:t>
      </w:r>
      <w:r>
        <w:t xml:space="preserve">, and</w:t>
      </w:r>
      <w:r>
        <w:t xml:space="preserve"> </w:t>
      </w:r>
      <w:r>
        <w:t xml:space="preserve">accelerated CPU via XGBoost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 </w:t>
      </w:r>
      <m:oMath>
        <m:r>
          <m:rPr>
            <m:sty m:val="p"/>
          </m:rPr>
          <m:t>+</m:t>
        </m:r>
      </m:oMath>
      <w:r>
        <w:t xml:space="preserve"> </w:t>
      </w:r>
      <w:r>
        <w:rPr>
          <w:rStyle w:val="VerbatimChar"/>
        </w:rPr>
        <w:t xml:space="preserve">DMatrix</w:t>
      </w:r>
      <w:r>
        <w:t xml:space="preserve">). Dotted line is</w:t>
      </w:r>
      <w:r>
        <w:t xml:space="preserve"> </w:t>
      </w:r>
      <w:r>
        <w:t xml:space="preserve">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.</w:t>
      </w:r>
    </w:p>
    <w:bookmarkEnd w:id="135"/>
    <w:p>
      <w:pPr>
        <w:pStyle w:val="BodyText"/>
      </w:pPr>
      <w:r>
        <w:t xml:space="preserve">The deployed bundle excludes the compensation-baseline-dependent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features so</w:t>
      </w:r>
      <w:r>
        <w:t xml:space="preserve"> </w:t>
      </w:r>
      <w:r>
        <w:t xml:space="preserve">that streamed windows are self-contained; the equivalent uncompensated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family carries the same signal. For a different motor or sensing chain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re-estimated (a short healthy pre-roll suffices); the extractor is already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-parameterised and the model can be re-fitted with the same off-line pipeline.</w:t>
      </w:r>
      <w:r>
        <w:t xml:space="preserve"> </w:t>
      </w:r>
      <w:r>
        <w:t xml:space="preserve">This closes the loop from the off-line evaluation of §§IV-A–H to a runnable edge</w:t>
      </w:r>
      <w:r>
        <w:t xml:space="preserve"> </w:t>
      </w:r>
      <w:r>
        <w:t xml:space="preserve">deployment.</w:t>
      </w:r>
    </w:p>
    <w:bookmarkEnd w:id="136"/>
    <w:bookmarkStart w:id="137" w:name="X9553caf00af3430e25d9a2bf9820f2ee47857ca"/>
    <w:p>
      <w:pPr>
        <w:pStyle w:val="Heading2"/>
      </w:pPr>
      <w:r>
        <w:t xml:space="preserve">Discussion: Positioning, Limitations, and Future Work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The pipeline is deployment-friendly: it</w:t>
      </w:r>
      <w:r>
        <w:t xml:space="preserve"> </w:t>
      </w:r>
      <w:r>
        <w:t xml:space="preserve">consumes only the three-phase current already measured at the drive, exposes interpretable</w:t>
      </w:r>
      <w:r>
        <w:t xml:space="preserve"> </w:t>
      </w:r>
      <w:r>
        <w:t xml:space="preserve">physical quantities (negative-sequence ratio, EPVA factor), and supplies calibrated</w:t>
      </w:r>
      <w:r>
        <w:t xml:space="preserve"> </w:t>
      </w:r>
      <w:r>
        <w:t xml:space="preserve">probabilities and an online onset trigger suitable for a protection relay.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choice at the edge is a Pareto decision, not an accuracy one</w:t>
      </w:r>
      <w:r>
        <w:t xml:space="preserve">—the benchmark (§IV-D)</w:t>
      </w:r>
      <w:r>
        <w:t xml:space="preserve"> </w:t>
      </w:r>
      <w:r>
        <w:t xml:space="preserve">clusters the top tabular learners within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 </w:t>
      </w:r>
      <w:r>
        <w:t xml:space="preserve">detection macro-F1 and</w:t>
      </w:r>
      <w:r>
        <w:t xml:space="preserve"> </w:t>
      </w:r>
      <m:oMath>
        <m:r>
          <m:rPr>
            <m:sty m:val="p"/>
          </m:rPr>
          <m:t>±</m:t>
        </m:r>
        <m:r>
          <m:t>0.04</m:t>
        </m:r>
      </m:oMath>
      <w:r>
        <w:t xml:space="preserve"> </w:t>
      </w:r>
      <w:r>
        <w:t xml:space="preserve">severity within-one (the load-aware cascade of §IV-C closes the latter to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),</w:t>
      </w:r>
      <w:r>
        <w:t xml:space="preserve"> </w:t>
      </w:r>
      <w:r>
        <w:t xml:space="preserve">so Table </w:t>
      </w:r>
      <w:r>
        <w:t xml:space="preserve"> </w:t>
      </w:r>
      <w:r>
        <w:t xml:space="preserve">plus the measured Jetson latency</w:t>
      </w:r>
      <w:r>
        <w:t xml:space="preserve"> </w:t>
      </w:r>
      <w:r>
        <w:t xml:space="preserve">(Table </w:t>
      </w:r>
      <w:r>
        <w:t xml:space="preserve">) jointly justify the gradient-boosted cascade as the</w:t>
      </w:r>
      <w:r>
        <w:t xml:space="preserve"> </w:t>
      </w:r>
      <w:r>
        <w:t xml:space="preserve">shipped solution. TabPFN-2.5 remains the recommended choice for a back-end inference</w:t>
      </w:r>
      <w:r>
        <w:t xml:space="preserve"> </w:t>
      </w:r>
      <w:r>
        <w:t xml:space="preserve">server. The remaining limitations: load-robustness is validated only in simulation (the</w:t>
      </w:r>
      <w:r>
        <w:t xml:space="preserve"> </w:t>
      </w:r>
      <w:r>
        <w:t xml:space="preserve">public real dataset has no load axis), and a full instrumented campaign with</w:t>
      </w:r>
      <w:r>
        <w:t xml:space="preserve"> </w:t>
      </w:r>
      <w:r>
        <w:t xml:space="preserve">supply-voltage unbalance and richer real severities remains future work.</w:t>
      </w:r>
    </w:p>
    <w:bookmarkEnd w:id="137"/>
    <w:bookmarkEnd w:id="138"/>
    <w:bookmarkStart w:id="13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</w:t>
      </w:r>
      <w:r>
        <w:t xml:space="preserve"> </w:t>
      </w:r>
      <w:r>
        <w:t xml:space="preserve">inter-turn fault diagnosis that performs onset detection, healthy/faulty detection,</w:t>
      </w:r>
      <w:r>
        <w:t xml:space="preserve"> </w:t>
      </w:r>
      <w:r>
        <w:t xml:space="preserve">ordinal severity estimation, and faulted-phase identification from the three-phase stator</w:t>
      </w:r>
      <w:r>
        <w:t xml:space="preserve"> </w:t>
      </w:r>
      <w:r>
        <w:t xml:space="preserve">current. Adopting Leave-One-Load-Out evaluation exposed detection and faulted-phase</w:t>
      </w:r>
      <w:r>
        <w:t xml:space="preserve"> </w:t>
      </w:r>
      <w:r>
        <w:t xml:space="preserve">identification as intrinsically load-robust while absolute severity is load-dependent, and</w:t>
      </w:r>
      <w:r>
        <w:t xml:space="preserve"> </w:t>
      </w:r>
      <w:r>
        <w:t xml:space="preserve">showed that supplying the measured load recovers cross-load severity from within-one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. A controlled fourteen-model benchmark spanning classical feature</w:t>
      </w:r>
      <w:r>
        <w:t xml:space="preserve"> </w:t>
      </w:r>
      <w:r>
        <w:t xml:space="preserve">classifiers, the tabular foundation model TabPFN-2.5, sequence deep networks (xLSTM),</w:t>
      </w:r>
      <w:r>
        <w:t xml:space="preserve"> </w:t>
      </w:r>
      <w:r>
        <w:t xml:space="preserve">reservoir / random-kernel methods (ESN, NG-RC, ROCKET), modern attention architectures</w:t>
      </w:r>
      <w:r>
        <w:t xml:space="preserve"> </w:t>
      </w:r>
      <w:r>
        <w:t xml:space="preserve">(PatchTST, iTransformer, TimesNet), and two time-series foundation models (TTM,</w:t>
      </w:r>
      <w:r>
        <w:t xml:space="preserve"> </w:t>
      </w:r>
      <w:r>
        <w:t xml:space="preserve">Chronos-Bolt) demonstrated that the in-distribution task is saturated, that cross-load</w:t>
      </w:r>
      <w:r>
        <w:t xml:space="preserve"> </w:t>
      </w:r>
      <w:r>
        <w:t xml:space="preserve">behaviour is the meaningful discriminator, and that no post-</w:t>
      </w:r>
      <m:oMath>
        <m:r>
          <m:t>2022</m:t>
        </m:r>
      </m:oMath>
      <w:r>
        <w:t xml:space="preserve"> </w:t>
      </w:r>
      <w:r>
        <w:t xml:space="preserve">sequence or foundation</w:t>
      </w:r>
      <w:r>
        <w:t xml:space="preserve"> </w:t>
      </w:r>
      <w:r>
        <w:t xml:space="preserve">model overtakes the gradient-boosted physics-feature cascade on detection or severity. Four mechanisms—sequence-component Stockwell tensor, load-invariance</w:t>
      </w:r>
      <w:r>
        <w:t xml:space="preserve"> </w:t>
      </w:r>
      <w:r>
        <w:t xml:space="preserve">regularised selection, FiLM-conditioned multi-task network, and physics-anchored domain</w:t>
      </w:r>
      <w:r>
        <w:t xml:space="preserve"> </w:t>
      </w:r>
      <w:r>
        <w:t xml:space="preserve">adaptation—each independently improved cross-load performance, and a</w:t>
      </w:r>
      <w:r>
        <w:t xml:space="preserve"> </w:t>
      </w:r>
      <m:oMath>
        <m:r>
          <m:t>24</m:t>
        </m:r>
      </m:oMath>
      <w:r>
        <w:t xml:space="preserve">-feature</w:t>
      </w:r>
      <w:r>
        <w:t xml:space="preserve"> </w:t>
      </w:r>
      <w:r>
        <w:t xml:space="preserve">biomedical anomaly block transferred from ECG/EEG analysis lifted cross-load detection</w:t>
      </w:r>
      <w:r>
        <w:t xml:space="preserve"> </w:t>
      </w:r>
      <w:r>
        <w:t xml:space="preserve">and severity. The end-to-end cascade attains within-one accuracy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cross-load, with calibrated detection (ECE</w:t>
      </w:r>
      <w:r>
        <w:t xml:space="preserve"> </w:t>
      </w:r>
      <m:oMath>
        <m:r>
          <m:t>0.021</m:t>
        </m:r>
      </m:oMath>
      <w:r>
        <w:t xml:space="preserve">), graceful noise degradation,</w:t>
      </w:r>
      <w:r>
        <w:t xml:space="preserve"> </w:t>
      </w:r>
      <w:r>
        <w:t xml:space="preserve">and reliable onset detection. A within-hardware evaluation on a real motor and end-to-end</w:t>
      </w:r>
      <w:r>
        <w:t xml:space="preserve"> </w:t>
      </w:r>
      <w:r>
        <w:t xml:space="preserve">real-time deployment on a Jetson Orin Nano (window-level accuracy</w:t>
      </w:r>
      <w:r>
        <w:t xml:space="preserve"> </w:t>
      </w:r>
      <m:oMath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on a live</w:t>
      </w:r>
      <w:r>
        <w:t xml:space="preserve"> </w:t>
      </w:r>
      <w:r>
        <w:t xml:space="preserve">synthesised source,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fault-to-alarm latency,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bytes dropped over</w:t>
      </w:r>
      <w:r>
        <w:t xml:space="preserve"> </w:t>
      </w:r>
      <m:oMath>
        <m:r>
          <m:t>40</m:t>
        </m:r>
      </m:oMath>
      <w:r>
        <w:t xml:space="preserve"> s of streaming) close the loop from off-line training to runnable edge inference.</w:t>
      </w:r>
      <w:r>
        <w:t xml:space="preserve"> </w:t>
      </w:r>
      <w:r>
        <w:t xml:space="preserve">Future work includes closing the residual per-window phase gap, a stronger conditional</w:t>
      </w:r>
      <w:r>
        <w:t xml:space="preserve"> </w:t>
      </w:r>
      <w:r>
        <w:t xml:space="preserve">generator for physics-constrained augmentation, full Mamba/KAN backbones, and an</w:t>
      </w:r>
      <w:r>
        <w:t xml:space="preserve"> </w:t>
      </w:r>
      <w:r>
        <w:t xml:space="preserve">experimental campaign with supply-voltage unbalance and richer real severities. All code,</w:t>
      </w:r>
      <w:r>
        <w:t xml:space="preserve"> </w:t>
      </w:r>
      <w:r>
        <w:t xml:space="preserve">splits, and result artefacts are released.</w:t>
      </w:r>
    </w:p>
    <w:bookmarkEnd w:id="139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75" Type="http://schemas.openxmlformats.org/officeDocument/2006/relationships/image" Target="media/rId75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9" Type="http://schemas.openxmlformats.org/officeDocument/2006/relationships/image" Target="media/rId69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16" Type="http://schemas.openxmlformats.org/officeDocument/2006/relationships/image" Target="media/rId116.png"/><Relationship Id="rId122" Type="http://schemas.openxmlformats.org/officeDocument/2006/relationships/image" Target="media/rId122.png"/><Relationship Id="rId119" Type="http://schemas.openxmlformats.org/officeDocument/2006/relationships/image" Target="media/rId119.png"/><Relationship Id="rId79" Type="http://schemas.openxmlformats.org/officeDocument/2006/relationships/image" Target="media/rId79.png"/><Relationship Id="rId132" Type="http://schemas.openxmlformats.org/officeDocument/2006/relationships/image" Target="media/rId132.png"/><Relationship Id="rId106" Type="http://schemas.openxmlformats.org/officeDocument/2006/relationships/image" Target="media/rId106.png"/><Relationship Id="rId103" Type="http://schemas.openxmlformats.org/officeDocument/2006/relationships/image" Target="media/rId103.png"/><Relationship Id="rId128" Type="http://schemas.openxmlformats.org/officeDocument/2006/relationships/image" Target="media/rId128.png"/><Relationship Id="rId110" Type="http://schemas.openxmlformats.org/officeDocument/2006/relationships/image" Target="media/rId110.png"/><Relationship Id="rId36" Type="http://schemas.openxmlformats.org/officeDocument/2006/relationships/image" Target="media/rId36.png"/><Relationship Id="rId17" Type="http://schemas.openxmlformats.org/officeDocument/2006/relationships/image" Target="media/rId17.png"/><Relationship Id="rId52" Type="http://schemas.openxmlformats.org/officeDocument/2006/relationships/image" Target="media/rId52.png"/><Relationship Id="rId63" Type="http://schemas.openxmlformats.org/officeDocument/2006/relationships/image" Target="media/rId63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2026-06-04T18:14:46Z</dcterms:created>
  <dcterms:modified xsi:type="dcterms:W3CDTF">2026-06-04T18:14:46Z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fourteen models on identical splits—spanning six classical feature classifiers, the tabular foundation model TabPFN-2.5, the deep sequence model xLSTM, three reservoir / random-kernel methods (ESN, NG-RC, ROCKET), three post-2022 sequence architectures (PatchTST, iTransformer, TimesNet), and two time-series foundation models (TTM, Chronos-Bolt)—establishing that, in distribution, the task is saturated and that no post-2022 sequence or foundation model overtakes the 96-feature gradient-boosted cascade under LOLO on detection or severity;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