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We additionally study a conditional generator of three-phase</w:t>
      </w:r>
      <w:r>
        <w:t xml:space="preserve"> </w:t>
      </w:r>
      <w:r>
        <w:t xml:space="preserve">current with a hard Kirchhoff current-balance projection (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 a soft</w:t>
      </w:r>
      <w:r>
        <w:t xml:space="preserve"> </w:t>
      </w:r>
      <w:r>
        <w:t xml:space="preserve">negative-sequence-versus-severity loss; the hard constraint is enforced exactly, and an honest negative</w:t>
      </w:r>
      <w:r>
        <w:t xml:space="preserve"> </w:t>
      </w:r>
      <w:r>
        <w:t xml:space="preserve">result on controllability is reported in Section IV-E.</w:t>
      </w:r>
    </w:p>
    <w:bookmarkEnd w:id="27"/>
    <w:bookmarkStart w:id="28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2"/>
    <w:bookmarkEnd w:id="33"/>
    <w:bookmarkStart w:id="99" w:name="performance-evaluation"/>
    <w:p>
      <w:pPr>
        <w:pStyle w:val="Heading1"/>
      </w:pPr>
      <w:r>
        <w:t xml:space="preserve">Performance Evaluation</w:t>
      </w:r>
    </w:p>
    <w:bookmarkStart w:id="34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4"/>
    <w:bookmarkStart w:id="51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5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5"/>
    <w:bookmarkStart w:id="42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2"/>
    <w:bookmarkStart w:id="46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0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0"/>
    <w:bookmarkEnd w:id="51"/>
    <w:bookmarkStart w:id="58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2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2"/>
    <w:bookmarkStart w:id="56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6"/>
    <w:bookmarkStart w:id="57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End w:id="58"/>
    <w:bookmarkStart w:id="69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2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2"/>
    <w:bookmarkStart w:id="66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6"/>
    <w:bookmarkStart w:id="67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7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8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8"/>
    <w:bookmarkEnd w:id="69"/>
    <w:bookmarkStart w:id="71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0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0"/>
    <w:bookmarkEnd w:id="71"/>
    <w:bookmarkStart w:id="85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2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2"/>
    <w:bookmarkStart w:id="73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3"/>
    <w:bookmarkStart w:id="80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0"/>
    <w:bookmarkStart w:id="84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4"/>
    <w:bookmarkEnd w:id="85"/>
    <w:bookmarkStart w:id="97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86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86"/>
    <w:bookmarkStart w:id="96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88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96"/>
    <w:bookmarkEnd w:id="97"/>
    <w:bookmarkStart w:id="98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98"/>
    <w:bookmarkEnd w:id="99"/>
    <w:bookmarkStart w:id="10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00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3" Type="http://schemas.openxmlformats.org/officeDocument/2006/relationships/image" Target="media/rId53.png"/><Relationship Id="rId87" Type="http://schemas.openxmlformats.org/officeDocument/2006/relationships/image" Target="media/rId87.png"/><Relationship Id="rId93" Type="http://schemas.openxmlformats.org/officeDocument/2006/relationships/image" Target="media/rId93.png"/><Relationship Id="rId90" Type="http://schemas.openxmlformats.org/officeDocument/2006/relationships/image" Target="media/rId90.png"/><Relationship Id="rId63" Type="http://schemas.openxmlformats.org/officeDocument/2006/relationships/image" Target="media/rId63.png"/><Relationship Id="rId77" Type="http://schemas.openxmlformats.org/officeDocument/2006/relationships/image" Target="media/rId77.png"/><Relationship Id="rId74" Type="http://schemas.openxmlformats.org/officeDocument/2006/relationships/image" Target="media/rId74.png"/><Relationship Id="rId81" Type="http://schemas.openxmlformats.org/officeDocument/2006/relationships/image" Target="media/rId81.png"/><Relationship Id="rId36" Type="http://schemas.openxmlformats.org/officeDocument/2006/relationships/image" Target="media/rId36.png"/><Relationship Id="rId47" Type="http://schemas.openxmlformats.org/officeDocument/2006/relationships/image" Target="media/rId47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2026-05-26T13:55:01Z</dcterms:created>
  <dcterms:modified xsi:type="dcterms:W3CDTF">2026-05-26T13:55:01Z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All code, splits, and artifacts are released.</vt:lpwstr>
  </property>
</Properties>
</file>