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00"/>
        <w:jc w:val="center"/>
        <w:widowControl w:val="1"/>
      </w:pPr>
      <w:r>
        <w:rPr>
          <w:rFonts w:ascii="Noto Sans CJK SC" w:hAnsi="Noto Sans CJK SC" w:eastAsia="Noto Sans CJK SC"/>
          <w:b/>
          <w:color w:val="2F5597"/>
          <w:sz w:val="36"/>
        </w:rPr>
        <w:t>通用 Skill</w:t>
      </w:r>
    </w:p>
    <w:p>
      <w:pPr>
        <w:spacing w:after="200"/>
        <w:jc w:val="center"/>
        <w:widowControl w:val="1"/>
      </w:pPr>
      <w:r>
        <w:rPr>
          <w:rFonts w:ascii="Noto Sans CJK SC" w:hAnsi="Noto Sans CJK SC" w:eastAsia="Noto Sans CJK SC"/>
          <w:b/>
          <w:color w:val="17365D"/>
          <w:sz w:val="60"/>
        </w:rPr>
        <w:t>精修逐字稿</w:t>
      </w:r>
    </w:p>
    <w:p>
      <w:pPr>
        <w:spacing w:after="480"/>
        <w:jc w:val="center"/>
        <w:widowControl w:val="1"/>
      </w:pPr>
      <w:r>
        <w:rPr>
          <w:rFonts w:ascii="Noto Sans CJK SC" w:hAnsi="Noto Sans CJK SC" w:eastAsia="Noto Sans CJK SC"/>
          <w:color w:val="666666"/>
          <w:sz w:val="24"/>
        </w:rPr>
        <w:t>Refining Transcripts · 可迁移规范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核心定位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sz w:val="20"/>
              </w:rPr>
              <w:t>把语音转写/会议转写从“机器可读”清洗为“人可读、可检索、可复核”的保真逐字稿；不把逐字稿擅自改写成会议纪要、文章、课程总结或方法论。</w:t>
            </w:r>
          </w:p>
        </w:tc>
      </w:tr>
    </w:tbl>
    <w:p>
      <w:pPr>
        <w:spacing w:after="20"/>
        <w:widowControl w:val="1"/>
      </w:pPr>
    </w:p>
    <w:p>
      <w:pPr>
        <w:spacing w:before="560"/>
        <w:jc w:val="center"/>
        <w:widowControl w:val="1"/>
      </w:pPr>
      <w:r>
        <w:rPr>
          <w:rFonts w:ascii="Noto Sans CJK SC" w:hAnsi="Noto Sans CJK SC" w:eastAsia="Noto Sans CJK SC"/>
          <w:color w:val="666666"/>
          <w:sz w:val="19"/>
        </w:rPr>
        <w:t>版本：v1.0    ｜    适用：ChatGPT / Codex / Claude / Gemini / 通用 Agent</w:t>
      </w:r>
    </w:p>
    <w:p>
      <w:pPr>
        <w:jc w:val="center"/>
        <w:widowControl w:val="1"/>
      </w:pPr>
      <w:r>
        <w:rPr>
          <w:rFonts w:ascii="Noto Sans CJK SC" w:hAnsi="Noto Sans CJK SC" w:eastAsia="Noto Sans CJK SC"/>
          <w:b/>
          <w:color w:val="2F5597"/>
          <w:sz w:val="19"/>
        </w:rPr>
        <w:t>迁移原则：平台字段可以换，事实边界与质量闸门不能换</w:t>
      </w:r>
    </w:p>
    <w:p>
      <w:pPr>
        <w:widowControl w:val="1"/>
      </w:pPr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1. 使用说明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推荐用法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sz w:val="20"/>
              </w:rPr>
              <w:t>把本文件作为“人类可读的母版”。迁移到其他平台时，优先复制最后一章《附录：可直接复制的 SKILL.md》；若平台不支持 Skill 文件，则将“核心原则 + 工作流 + 输出契约 + 质量闸门”放入系统提示词、项目规则或 Agent Instructions。</w:t>
            </w:r>
          </w:p>
        </w:tc>
      </w:tr>
    </w:tbl>
    <w:p>
      <w:pPr>
        <w:spacing w:after="20"/>
        <w:widowControl w:val="1"/>
      </w:pPr>
    </w:p>
    <w:p>
      <w:pPr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这份 Skill 只负责一个边界清晰的任务：精修逐字稿。默认不承担总结、拆课、方法论萃取、行动建议、金句提炼或知识库加工。若需要这些能力，应由后续独立 Skill 消费本 Skill 的输出。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迁移时应保留的四个“不可变内核”：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忠实原意：所有语言优化都不得改变观点、态度、因果、责任与确定性。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证据边界：不能确认的事实必须显式标记，不以“看起来完整”为理由猜测。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清洗而非创作：允许修正转写噪音，不允许补写原文没有的信息。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可复核：尽可能保留说话人、时间戳或其他定位信息，让人可以回到原始证据。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2. Skill 定义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建议 Skill 名称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name: refining-transcripts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description: Refine ASR/meeting/course transcripts into faithful, readable transcripts while preserving meaning, uncertainty, speakers, and evidence boundaries.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目标（Goal）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修正明显的语音识别（ASR）错误、错别字、断句与标点。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删除不影响语义的口头噪音、机械重复和无效停顿。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保留原始观点、互动、分歧、情绪、幽默与必要口语感。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统一可确认的人名、组织名、产品名、缩写和专业术语。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将不确定信息显式化，避免“AI 自动脑补”。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形成可阅读、可检索、可二次加工、可回听复核的清洗层文本。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非目标（Non-goals）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不默认生成会议纪要。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不默认总结观点或方法论。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不默认提炼金句、行动项、风险或结论。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不默认把口语改成正式文章或演讲成稿。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不默认替讲者纠正观点、逻辑或事实。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不以常识、网络信息或模型记忆替换现场原话。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3. 触发条件与输入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适用触发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用户意图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是否触发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默认行为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“生成精修逐字稿 / 精修转写稿 / 整理逐字稿”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执行标准保真精修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“把录音转写整理得能读”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清洗 ASR + 保留原意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“核对人名后再精修”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进入核校模式；只校正有证据项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“总结这个会议 / 提炼方法论”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应路由到总结/知识萃取能力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“把这段写成文章/演讲稿”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属于改写或创作任务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必要输入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至少有一份原始转写文本，或可以被读取的音视频转写结果。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若用户提供议程、名单、课件、聊天记录、术语表等辅助材料，可用于“校正”，但不能代替现场证据。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若没有音频，不得声称“已回听”“已核听”。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4. 证据优先级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6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color w:val="A65F00"/>
                <w:sz w:val="21"/>
              </w:rPr>
              <w:t>原则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sz w:val="20"/>
              </w:rPr>
              <w:t>越接近原始现场的证据，优先级越高；低优先级材料可以帮助校正，但不能静默覆盖高优先级证据。</w:t>
            </w:r>
          </w:p>
        </w:tc>
      </w:tr>
    </w:tbl>
    <w:p>
      <w:pPr>
        <w:spacing w:after="20"/>
        <w:widowControl w:val="1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使用规则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原始音频/视频（若可用且任务要求核听）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用于最终听辨与时间定位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原始转写稿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正文的主要信息源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用户提供的议程、名单、课件、手册、聊天记录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校正名称、角色、术语、流程等可核事实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P3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同一份转写内部上下文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用于消歧音近字、断句、代词指向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P4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领域术语表 / 组织内约定写法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仅用于规范拼写，不改原意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P5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一般常识 / 外部公开信息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默认不用于改写；仅在用户明确要求外部核实时使用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发生冲突时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不要偷偷选一个“更合理”的版本。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优先保留高优先级证据，并在必要时使用〔待核〕说明冲突。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涉及姓名、金额、日期、岗位、投票结果、承诺、责任归属等高风险事实时，宁可保留不确定，也不要强行补全。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5. 核心精修规则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5.1 忠实度高于文采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允许把“说不清楚的机器文本”修成正常中文；不允许把“普通表达”升级成讲者没有说过的漂亮观点。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保留“可能、好像、我觉得、应该、暂时、还没决定”等不确定性词。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保留“建议、讨论、考虑”与“决定、确认、承诺”的强度差异。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不得把相关性改写成因果关系，不得把个人观点改写成集体共识。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5.2 允许做的清洗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修正明显错别字、同音字与 ASR 分词错误。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补标点、重新断句、调整自然段。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删除“呃、啊、那个、就是”等无语义填充词（有语用价值时保留）。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删除连续机械重复，如“对对对对对”→“对”。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合并明显的口误重启，如“我们今天……我们今天主要讨论”→“我们今天主要讨论”。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统一同一术语的大小写、空格、缩写与中英文写法。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5.3 默认禁止的改写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擅自增加背景、解释、案例或结论。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把讲者口语重写成书面论文腔。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为了“结构更好”改变发言先后顺序。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删除有意义的追问、争议、反驳、笑点、现场反馈或教学互动。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把听不清的人名按模型记忆猜成某个熟人。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用会后结果反向改写当时仍未确定的讨论。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6. ASR 与歧义处理规则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6.1 可确定的明显错误</w:t>
      </w:r>
    </w:p>
    <w:p>
      <w:pPr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当上下文足以唯一确定时，可直接修正，不必逐处加注。例如：“拍外”在上下文明确指“排外”；“PPTT”明确指“PPT”。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6.2 无法唯一确定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推荐标记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姓名听不清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〔姓名待核〕 / 〔人名听不清〕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不要猜实名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术语不确定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〔术语待核〕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保留最接近的原转写线索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局部语句听不清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〔听辨不清〕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若上下文可推测但不能确认，仍标记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有较强候选但未确认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〔疑似：XXX〕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只在候选明显时使用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数字不确定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〔数字待核〕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金额、日期、人数尤其保守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说话人不确定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说话人X / 〔说话人待核〕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不强行指派给已知人物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6.3 不确定性不能被“润色掉”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原话：我感觉大概有二十来个人吧。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正确：我感觉大概有二十来个人吧。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错误：现场共有 20 人。  ← 把估计改成了事实</w:t>
            </w:r>
          </w:p>
        </w:tc>
      </w:tr>
    </w:tbl>
    <w:p>
      <w:pPr>
        <w:spacing w:after="20"/>
        <w:widowControl w:val="1"/>
      </w:pP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7. 人名、角色、术语与说话人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人名核校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只有在名单、议程、用户明确确认或上下文高度确定时，才统一正式姓名。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昵称与实名不要自动互换；如果现场只说昵称，可保留昵称。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同音人名存在多种可能时，统一放入“待核事项”，不要静默选一个。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角色与岗位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议程可以校正“谁担任什么角色”，但不能因此把某段不确定发言强行归到该角色名下。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“负责人、主持人、讲师、会长”等身份如果会影响责任归属，必须有证据。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说话人标签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原转写说话人识别可靠：保留并统一格式。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原转写把多人合并为同一 Speaker：宁可继续用“说话人 2”，也不要伪造精确归属。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多方对话中，发言归属比文句漂亮更重要。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8. 时间戳与顺序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有时间戳时默认保留，用于回听和复核。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允许把毫秒级或重复时间戳统一成易读格式，例如 00:12:36。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不得因为重组段落而制造不存在的时间顺序。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若用户明确只要阅读版，可删除时间戳；否则标准模式保留。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如果两份转写需要合并，应优先按原始时间线或明确的课程顺序合并，并说明合并依据。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9. 删除与保留边界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内容类型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默认动作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无意义填充词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“呃、啊、那个……”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机械重复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压缩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“对对对对”→“对”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设备调试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通常删除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“听得到吗？麦克风有声音吗？”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餐厅/环境服务插曲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通常删除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“麻烦加壶水”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影响语境的设备/现场事件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断线导致回答中断、投票系统故障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追问与澄清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“你的意思是……吗？”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分歧、反驳、异议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影响观点理解或决策过程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幽默与现场反应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有意义则保留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笑声、调侃若承担教学/关系作用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教学互动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提问、学员回答、练习反馈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敏感但真实的信息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默认保留并可提示用途边界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除非用户要求脱敏或公开版</w:t>
            </w:r>
          </w:p>
        </w:tc>
      </w:tr>
    </w:tbl>
    <w:p>
      <w:pPr>
        <w:spacing w:after="20"/>
        <w:widowControl w:val="1"/>
      </w:pP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10. 三种工作模式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A. 标准保真精修（默认）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会议、课程、访谈、聊天转写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保留说话人/时间戳；轻度清洗；不做总结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B. 严格核校版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人名、数字、岗位、术语准确性要求高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可使用辅助材料核校；所有无法确认项显式标注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C. 阅读优化版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用户明确只想阅读，不需要回听定位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可合并短句、减少时间戳，但不改变顺序和观点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0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color w:val="B91C1C"/>
                <w:sz w:val="21"/>
              </w:rPr>
              <w:t>不要把“知识库版”当成精修模式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sz w:val="20"/>
              </w:rPr>
              <w:t>如果需要增加“学习要点 / 讲法拆解 / 方法论 / 金句 / 行动项”，应调用后续知识萃取 Skill，而不是继续扩大精修 Skill 的职责。</w:t>
            </w:r>
          </w:p>
        </w:tc>
      </w:tr>
    </w:tbl>
    <w:p>
      <w:pPr>
        <w:spacing w:after="20"/>
        <w:widowControl w:val="1"/>
      </w:pP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11. 标准工作流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读取全部输入：先识别文件结构、转写来源、说话人标签、时间戳、辅助材料。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建立事实边界：列出高风险项（人名、数字、日期、岗位、决定、承诺、术语）。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第一遍清洗：修正明显 ASR、标点、断句、机械重复和无意义填充词。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第二遍保真检查：逐段确认观点、情绪、确定性、因果与责任归属未改变。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第三遍专名核校：使用用户提供的名单/议程/术语表统一可确认写法。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不确定项处理：统一使用〔待核〕类标签；必要时生成“待核事项”附录。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结构整理：按原始推进顺序分段，可加中性小标题，但标题不能加入原文没有的判断。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输出正文：遵循默认输出契约。</w:t>
      </w:r>
    </w:p>
    <w:p>
      <w:pPr>
        <w:pStyle w:val="ListNumber"/>
        <w:spacing w:before="0" w:after="60" w:line="317" w:lineRule="auto"/>
        <w:widowControl w:val="1"/>
      </w:pPr>
      <w:r>
        <w:rPr>
          <w:rFonts w:ascii="Noto Sans CJK SC" w:hAnsi="Noto Sans CJK SC" w:eastAsia="Noto Sans CJK SC"/>
          <w:sz w:val="20"/>
        </w:rPr>
        <w:t>质量闸门：检查“零新增事实、零静默猜测、零强度漂移、可回听定位”。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12. 默认输出契约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默认交付结构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6"/>
              </w:rPr>
              <w:t># [主题]｜精修逐字稿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## 基本信息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日期：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时长：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来源：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参与人/讲师：〔可确认时填写〕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整理版本：标准保真精修版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## 精修说明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保留原意、发言顺序、说话人与时间戳。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修正明显 ASR、错别字、断句和标点。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删除无意义口头噪音和机械重复。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不新增原材料未支持的事实或观点。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- 无法确认的人名、术语、数字以〔待核〕标记。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## 内容导读（可选）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仅列中性章节名/时间区间，不做观点总结。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## 精修逐字稿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[说话人] [00:00:00] 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## 待核事项（如有）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1. 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6"/>
              </w:rPr>
              <w:t>2. ……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以下内容默认不出现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会议结论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行动项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方法论总结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金句摘录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个人点评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改进建议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知识卡片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color w:val="B91C1C"/>
          <w:sz w:val="20"/>
        </w:rPr>
        <w:t>课程拆解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13. 质量闸门（Shipping Gate）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0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color w:val="B91C1C"/>
                <w:sz w:val="21"/>
              </w:rPr>
              <w:t>最高优先级验收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sz w:val="20"/>
              </w:rPr>
              <w:t>任何一项“事实被新增、确定性被改变、说话人被误认、待核被擅自补全”，都属于阻断级错误；即使语言很顺，也不能交付。</w:t>
            </w:r>
          </w:p>
        </w:tc>
      </w:tr>
    </w:tbl>
    <w:p>
      <w:pPr>
        <w:spacing w:after="20"/>
        <w:widowControl w:val="1"/>
      </w:pP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原始观点与立场没有被改写。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“可能/建议/考虑”没有变成“确定/决定/承诺”。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没有新增原始材料不存在的事实、背景、解释或结论。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人名、术语、金额、日期、人数、岗位均有证据；不能确认的已标〔待核〕。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说话人归属没有基于猜测强行校正。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有意义的追问、异议、互动、幽默没有被误删。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无意义口头禅、机械重复、ASR 错误已清理。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时间顺序与原始材料一致；若保留时间戳，可用于回听定位。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输出仍然是“逐字稿”，没有悄悄变成“纪要/文章/总结”。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若未听音频，说明中没有声称“已回听/已核听”。</w:t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14. 示例：哪些可以改，哪些不能改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示例 1｜机械重复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原转写：对对对对，我我我也是这么觉得的。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精修：对，我也是这么觉得的。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示例 2｜保留不确定性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原转写：我觉得他可能下个月会退出吧。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正确：我觉得他可能下个月会退出。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错误：他下个月会退出。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示例 3｜建议 ≠ 决定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原转写：要不我们下次试试把这个环节取消？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正确：要不我们下次试试把这个环节取消？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错误：会议决定下次取消这个环节。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示例 4｜姓名无法确认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原转写：然后那个“晓某/小墨”老师也讲过……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正确：然后〔姓名待核〕老师也讲过……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可选：然后〔疑似：晓墨〕老师也讲过……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错误：然后晓墨老师也讲过……（无证据时）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示例 5｜中性小标题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7"/>
              </w:rPr>
              <w:t>允许：第三部分｜讨论续费收费方案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不允许：第三部分｜错误收费政策导致会员强烈反对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7"/>
              </w:rPr>
              <w:t>原因：后者已经加入了评价、因果与结论。</w:t>
            </w:r>
          </w:p>
        </w:tc>
      </w:tr>
    </w:tbl>
    <w:p>
      <w:pPr>
        <w:spacing w:after="20"/>
        <w:widowControl w:val="1"/>
      </w:pP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15. 跨平台迁移建议</w:t>
      </w: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平台差异只影响“放在哪里”，不影响“怎么工作”。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推荐放置方式</w:t>
            </w:r>
          </w:p>
        </w:tc>
        <w:tc>
          <w:tcPr>
            <w:tcW w:type="dxa" w:w="324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支持 Skill/规则文件的 Agent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保存为 SKILL.md 或等价规则文件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保留 name / description / Core Rules / Workflow / Output Contract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项目级 AI 工作区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放入 Project Instructions / System Rules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确保默认触发词与非目标写清楚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单次聊天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将附录核心文本作为首条长提示词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输入文件后直接说“按此 Skill 生成精修逐字稿”</w:t>
            </w:r>
          </w:p>
        </w:tc>
      </w:tr>
      <w:tr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团队 SOP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Word/PDF 作为人类规范 + Markdown 作为机器规则</w:t>
            </w:r>
          </w:p>
        </w:tc>
        <w:tc>
          <w:tcPr>
            <w:tcW w:type="dxa" w:w="32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Word 用于评审，Markdown 用于执行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迁移检查清单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Skill 名称是否通用，不包含个人/组织专名？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是否删除本地绝对路径、账号、数据库 ID、Notion 页面 ID 等环境耦合？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是否明确输入从哪里读取、输出到哪里？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是否保留“不新增事实/不静默猜测”的硬规则？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是否有清晰的待核标签和质量闸门？</w:t>
      </w:r>
    </w:p>
    <w:p>
      <w:pPr>
        <w:pStyle w:val="ListBullet"/>
        <w:spacing w:before="0" w:after="40" w:line="312" w:lineRule="auto"/>
        <w:widowControl w:val="1"/>
      </w:pPr>
      <w:r>
        <w:rPr>
          <w:rFonts w:ascii="Noto Sans CJK SC" w:hAnsi="Noto Sans CJK SC" w:eastAsia="Noto Sans CJK SC"/>
          <w:sz w:val="20"/>
        </w:rPr>
        <w:t>□ 是否把“总结/拆课/知识萃取”留给独立 Skill？</w:t>
      </w:r>
    </w:p>
    <w:p>
      <w:pPr>
        <w:widowControl w:val="1"/>
      </w:pPr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附录｜可直接复制的 SKILL.md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324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使用方式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sz w:val="20"/>
              </w:rPr>
              <w:t>复制下面完整文本，新建为 SKILL.md。不同平台若不使用 YAML Front Matter，可删除最上方 --- 区块，其余正文保持不变。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color w:val="333333"/>
                <w:sz w:val="15"/>
              </w:rPr>
              <w:t>---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name: refining-transcripts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description: Use when the user asks to refine, clean, normalize, or produce a faithful transcript from ASR, meeting, course, interview, conversation, or speech transcription. Preserve meaning, uncertainty, speakers, chronology, and evidence boundaries; do not silently turn the transcript into a summary, minutes, article, or knowledge extraction.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---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 精修逐字稿（Refining Transcripts）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核心定位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把原始 ASR / 会议 / 课程 / 访谈转写清洗为**人可读、可检索、可复核的保真逐字稿**。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核心原则：**忠实原意 &gt; 事实准确 &gt; 可复核 &gt; 可读性 &gt; 文采。**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精修是清洗层，不是创作层。默认不生成会议纪要、总结、方法论、金句、行动项、点评或知识卡片。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何时触发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当用户提出以下意图时使用：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生成精修逐字稿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精修转写稿 / 整理逐字稿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把录音/会议/课程转写整理得能读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修正 ASR 错误、口头禅、断句和术语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基于名单/议程核校人名后生成逐字稿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以下任务不要自动用本 Skill 替代：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总结会议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提炼方法论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拆课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写会议纪要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写文章/演讲稿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提炼金句/行动项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这些应由后续独立能力处理。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输入要求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至少需要一份原始转写文本，或可读取的音视频转写结果。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用户提供的议程、名单、课件、术语表、聊天记录等可作为辅助校正证据，但不能替代现场原始证据。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若没有音频，不得声称“已回听”或“已核听”。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证据优先级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从高到低：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1. 原始音频/视频（仅在可用且任务要求核听时）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2. 原始转写稿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3. 用户提供的议程、名单、课件、手册、聊天记录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4. 同一转写内部上下文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5. 领域术语表或组织内部约定写法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6. 一般常识或外部公开信息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低优先级证据不得静默覆盖高优先级证据。发生冲突时保留高优先级信息，并标记待核。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硬规则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1. 忠实原意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不改变观点、态度、因果、责任、承诺和结论。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保留“可能、好像、我觉得、应该、暂时、还没决定”等不确定性。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保留“建议/考虑/讨论”与“决定/确认/承诺”的强度差异。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不把个人意见改写成集体共识。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不把相关性改写成因果。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2. 允许的清洗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修正明显 ASR、错别字、同音字和分词错误。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调整标点、断句、自然段。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删除无语义填充词，如“呃、啊、那个、就是”等；有语用价值时保留。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压缩机械重复，如“对对对对”→“对”。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合并明显口误重启。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统一可确认的术语、缩写、大小写与中英文写法。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3. 默认禁止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不新增原始材料没有的事实、背景、解释、案例或观点。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不把普通口语升级成讲者没有说过的“漂亮金句”。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不为了结构美观改变发言先后顺序。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不删除有意义的追问、分歧、反驳、幽默、现场反馈或教学互动。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不根据模型记忆猜测人名、组织名或责任归属。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不用会后结果反向改写当时仍未确定的讨论。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人名、术语、数字与说话人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可确认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只有在以下证据支持时才直接统一：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用户明确确认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正式名单/议程/课件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同一份材料上下文足以唯一确定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不可确认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使用显式标签：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〔姓名待核〕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〔人名听不清〕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〔术语待核〕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〔数字待核〕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〔听辨不清〕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〔说话人待核〕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〔疑似：XXX〕（只有候选很强但仍未确认时）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涉及姓名、金额、日期、人数、岗位、投票结果、承诺和责任归属时尤其保守。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说话人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原转写可靠：保留并统一标签。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原转写把多人合并：继续使用“说话人 X”，不要伪造精准人名。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议程中的角色不能自动证明某一句话就是该角色说的。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时间戳与顺序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有时间戳时默认保留，便于回听复核。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可统一时间格式，例如 `00:12:36`。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不得改变原始发言顺序。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用户明确要求“阅读版”时，可以减少时间戳，但不得改变观点和推进顺序。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合并多份转写时，应按原始时间线或有证据的课程顺序合并，并说明依据。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删除与保留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通常删除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无意义填充词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机械重复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与内容无关的设备调试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与语境无关的环境/服务插曲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通常保留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影响语境的现场事件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追问与澄清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分歧、反驳、异议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有意义的幽默和现场反应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教学提问、学员回答、练习与反馈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对理解人物关系或决策过程有价值的互动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工作模式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A. 标准保真精修（默认）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保留说话人、时间戳、发言顺序；轻度清洗；不总结。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B. 严格核校版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当用户提供名单、议程、术语表等时，对可确认项进行核校；无法确认项全部显式标记。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### C. 阅读优化版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只有用户明确要求时使用。允许合并碎句、减少时间戳，但不改变顺序、观点、确定性和事实边界。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标准工作流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1. 读取完整输入，识别说话人、时间戳、辅助材料。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2. 标记高风险事实：人名、数字、日期、岗位、决定、承诺、术语。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3. 第一遍：修正明显 ASR、标点、断句、机械重复和填充词。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4. 第二遍：逐段检查观点、情绪、确定性、因果和责任是否漂移。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5. 第三遍：使用有证据的辅助材料核校专名与术语。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6. 将无法确认项统一标记为〔待核〕类标签。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7. 按原始推进顺序分段；可加中性小标题，但标题不得加入新的评价或结论。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8. 按默认输出契约交付。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9. 运行质量闸门。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默认输出契约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```markdown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 [主题]｜精修逐字稿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基本信息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日期：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时长：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来源：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参与人/讲师：〔可确认时填写〕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整理版本：标准保真精修版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精修说明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保留原意、发言顺序、说话人与时间戳。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修正明显 ASR、错别字、断句和标点。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删除无意义口头噪音和机械重复。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不新增原始材料未支持的事实或观点。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无法确认的人名、术语、数字以〔待核〕标记。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内容导读（可选）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只列中性章节名/时间区间，不做观点总结。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精修逐字稿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[说话人] [00:00:00] 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待核事项（如有）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1. 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2. ……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```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默认不要附加：会议结论、行动项、方法论、金句、点评、建议、知识卡片、课程拆解。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## 质量闸门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交付前逐项检查：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原始观点与立场未改变。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“可能/建议/考虑”没有变成“确定/决定/承诺”。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没有新增原始材料不存在的事实、背景、解释或结论。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人名、术语、金额、日期、人数、岗位均有证据；不能确认的已标〔待核〕。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说话人归属没有基于猜测强行校正。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有意义的追问、异议、互动、幽默没有被误删。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无意义口头禅、机械重复、ASR 错误已清理。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时间顺序与原始材料一致；保留的时间戳可用于回听定位。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输出仍然是逐字稿，没有悄悄变成纪要、文章或总结。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- [ ] 若未听音频，没有声称“已回听/已核听”。</w:t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</w:r>
            <w:r>
              <w:br/>
            </w:r>
            <w:r>
              <w:rPr>
                <w:rFonts w:ascii="Noto Sans CJK SC" w:hAnsi="Noto Sans CJK SC" w:eastAsia="Noto Sans CJK SC"/>
                <w:color w:val="333333"/>
                <w:sz w:val="15"/>
              </w:rPr>
              <w:t>任何“新增事实、确定性漂移、说话人误认、待核被猜测补全”都是阻断级错误，必须修正后再交付。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版本说明</w:t>
      </w:r>
    </w:p>
    <w:p>
      <w:pPr>
        <w:spacing w:before="0" w:after="100" w:line="324" w:lineRule="auto"/>
        <w:widowControl w:val="1"/>
      </w:pPr>
      <w:r>
        <w:rPr>
          <w:rFonts w:ascii="Noto Sans CJK SC" w:hAnsi="Noto Sans CJK SC" w:eastAsia="Noto Sans CJK SC"/>
          <w:b w:val="0"/>
          <w:sz w:val="21"/>
        </w:rPr>
        <w:t>v1.0 将“精修逐字稿”严格限定为 Source/清洗层能力。若未来增加会议纪要、课程拆解、知识萃取、金句或方法卡，建议建立独立 Skill，以当前输出作为上游输入，而不是修改本 Skill 的职责边界。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通用 Skill｜精修逐字稿 · 迁移版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 Skill｜精修逐字稿（迁移版 v1.0）</dc:title>
  <dc:subject>跨平台可迁移的精修逐字稿 Skill 规范</dc:subject>
  <dc:creator>python-docx</dc:creator>
  <cp:keywords>Skill, 精修逐字稿, ASR, transcript, migration</cp:keywords>
  <dc:description>通用迁移版，不绑定个人、组织或平台。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