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ukbjcq5sne1a" w:id="0"/>
      <w:bookmarkEnd w:id="0"/>
      <w:r w:rsidDel="00000000" w:rsidR="00000000" w:rsidRPr="00000000">
        <w:rPr>
          <w:rtl w:val="0"/>
        </w:rPr>
        <w:t xml:space="preserve">Центральная предельная теорема и статистический анализ данных в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>
          <w:b w:val="1"/>
        </w:rPr>
      </w:pPr>
      <w:bookmarkStart w:colFirst="0" w:colLast="0" w:name="_mknhc17od93c" w:id="1"/>
      <w:bookmarkEnd w:id="1"/>
      <w:r w:rsidDel="00000000" w:rsidR="00000000" w:rsidRPr="00000000">
        <w:rPr>
          <w:b w:val="1"/>
          <w:rtl w:val="0"/>
        </w:rPr>
        <w:t xml:space="preserve">Рассматриваемые темы: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Линейная регрессия;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Центральная предельная теорема и статистический анализ данных в python;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Виды распределений. Собственные вектора.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>
          <w:b w:val="1"/>
        </w:rPr>
      </w:pPr>
      <w:bookmarkStart w:colFirst="0" w:colLast="0" w:name="_wss1kgls8ewn" w:id="2"/>
      <w:bookmarkEnd w:id="2"/>
      <w:r w:rsidDel="00000000" w:rsidR="00000000" w:rsidRPr="00000000">
        <w:rPr>
          <w:b w:val="1"/>
          <w:rtl w:val="0"/>
        </w:rPr>
        <w:t xml:space="preserve">Нахождение зависимости случайных величин</w:t>
      </w:r>
    </w:p>
    <w:p w:rsidR="00000000" w:rsidDel="00000000" w:rsidP="00000000" w:rsidRDefault="00000000" w:rsidRPr="00000000" w14:paraId="00000009">
      <w:pPr>
        <w:pStyle w:val="Heading5"/>
        <w:rPr>
          <w:b w:val="1"/>
          <w:sz w:val="24"/>
          <w:szCs w:val="24"/>
        </w:rPr>
      </w:pPr>
      <w:bookmarkStart w:colFirst="0" w:colLast="0" w:name="_hgbhgwzevalc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Дисперсия</w:t>
      </w:r>
      <w:r w:rsidDel="00000000" w:rsidR="00000000" w:rsidRPr="00000000">
        <w:rPr>
          <w:sz w:val="24"/>
          <w:szCs w:val="24"/>
          <w:rtl w:val="0"/>
        </w:rPr>
        <w:t xml:space="preserve"> — квадратный корень среднеквадратичного отклонения от среднего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значения (насколько данные разбросаны)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14625" cy="9239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Ковариация</w:t>
      </w:r>
      <w:r w:rsidDel="00000000" w:rsidR="00000000" w:rsidRPr="00000000">
        <w:rPr>
          <w:sz w:val="24"/>
          <w:szCs w:val="24"/>
          <w:rtl w:val="0"/>
        </w:rPr>
        <w:t xml:space="preserve"> — наличие зависимости между величинами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8575" cy="10763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Ковариация</w:t>
      </w:r>
      <w:r w:rsidDel="00000000" w:rsidR="00000000" w:rsidRPr="00000000">
        <w:rPr>
          <w:sz w:val="24"/>
          <w:szCs w:val="24"/>
          <w:rtl w:val="0"/>
        </w:rPr>
        <w:t xml:space="preserve"> — это дисперсия, если две переменных — одна и та же x.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Ковариация не равна нулю — можно предположить зависимость.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>
          <w:b w:val="1"/>
        </w:rPr>
      </w:pPr>
      <w:bookmarkStart w:colFirst="0" w:colLast="0" w:name="_jgmryuo4wrtb" w:id="4"/>
      <w:bookmarkEnd w:id="4"/>
      <w:r w:rsidDel="00000000" w:rsidR="00000000" w:rsidRPr="00000000">
        <w:rPr>
          <w:b w:val="1"/>
          <w:rtl w:val="0"/>
        </w:rPr>
        <w:t xml:space="preserve">Корреляция Пирсона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Коэффициент корреляции - это статистический показатель зависимости двух случайных величин. Коэффициент корреляции может принимать значения от -1 до +1. При этом, значение -1 будет говорить об отсутствии корреляции между величинами, 0 - о нулевой корреляции, а +1 - о полной корреляции величин. Т.е., чем ближе значение коэффициента корреляции к +1, тем сильнее связь между двумя случайными величинами.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корреляции Пирсона – это метод статистики, позволяющий определить наличие или отсутствие линейной связи между двумя количественными показателями, а также оценить ее тесноту и статистическую значимость.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Другими словами, критерий корреляции Пирсона позволяет определить, есть ли линейная связь между изменениями значений двух переменных.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jc w:val="both"/>
        <w:rPr>
          <w:b w:val="1"/>
        </w:rPr>
      </w:pPr>
      <w:bookmarkStart w:colFirst="0" w:colLast="0" w:name="_d9t1qezh9xew" w:id="5"/>
      <w:bookmarkEnd w:id="5"/>
      <w:r w:rsidDel="00000000" w:rsidR="00000000" w:rsidRPr="00000000">
        <w:rPr>
          <w:b w:val="1"/>
          <w:rtl w:val="0"/>
        </w:rPr>
        <w:t xml:space="preserve">Линейная регрессия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Линейная регрессия</w:t>
      </w:r>
      <w:r w:rsidDel="00000000" w:rsidR="00000000" w:rsidRPr="00000000">
        <w:rPr>
          <w:sz w:val="24"/>
          <w:szCs w:val="24"/>
          <w:rtl w:val="0"/>
        </w:rPr>
        <w:t xml:space="preserve"> — модель зависимости переменной x от одной или нескольких других переменных (факторов, регрессоров, независимых переменных) с линейной функцией зависимости.</w:t>
      </w:r>
    </w:p>
    <w:p w:rsidR="00000000" w:rsidDel="00000000" w:rsidP="00000000" w:rsidRDefault="00000000" w:rsidRPr="00000000" w14:paraId="0000001B">
      <w:pPr>
        <w:rPr>
          <w:color w:val="191000"/>
          <w:sz w:val="24"/>
          <w:szCs w:val="24"/>
          <w:highlight w:val="white"/>
        </w:rPr>
      </w:pPr>
      <w:r w:rsidDel="00000000" w:rsidR="00000000" w:rsidRPr="00000000">
        <w:rPr>
          <w:color w:val="191000"/>
          <w:sz w:val="24"/>
          <w:szCs w:val="24"/>
          <w:highlight w:val="white"/>
          <w:rtl w:val="0"/>
        </w:rPr>
        <w:t xml:space="preserve">Линейная регрессия относится к задаче определения «линии наилучшего соответствия» через набор точек данных и стала простым предшественником нелинейных методов, которые используют для обучения нейронных сетей. В этой статье покажем вам примеры линейной регрессии.</w:t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  <w:color w:val="191000"/>
          <w:sz w:val="29"/>
          <w:szCs w:val="29"/>
          <w:highlight w:val="white"/>
        </w:rPr>
      </w:pPr>
      <w:r w:rsidDel="00000000" w:rsidR="00000000" w:rsidRPr="00000000">
        <w:rPr>
          <w:color w:val="191000"/>
          <w:sz w:val="24"/>
          <w:szCs w:val="24"/>
          <w:highlight w:val="white"/>
          <w:rtl w:val="0"/>
        </w:rPr>
        <w:t xml:space="preserve">Цель линейной регрессии — поиск линии, которая наилучшим образом соответствует этим точкам.</w:t>
      </w:r>
      <w:r w:rsidDel="00000000" w:rsidR="00000000" w:rsidRPr="00000000">
        <w:rPr>
          <w:rFonts w:ascii="Lora" w:cs="Lora" w:eastAsia="Lora" w:hAnsi="Lora"/>
          <w:color w:val="191000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  <w:color w:val="191000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  <w:color w:val="191000"/>
          <w:sz w:val="29"/>
          <w:szCs w:val="29"/>
          <w:highlight w:val="white"/>
        </w:rPr>
      </w:pPr>
      <w:r w:rsidDel="00000000" w:rsidR="00000000" w:rsidRPr="00000000">
        <w:rPr>
          <w:rFonts w:ascii="Lora" w:cs="Lora" w:eastAsia="Lora" w:hAnsi="Lora"/>
          <w:color w:val="191000"/>
          <w:sz w:val="29"/>
          <w:szCs w:val="29"/>
          <w:highlight w:val="white"/>
        </w:rPr>
        <w:drawing>
          <wp:inline distB="114300" distT="114300" distL="114300" distR="114300">
            <wp:extent cx="573405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  <w:color w:val="191000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>
          <w:b w:val="1"/>
        </w:rPr>
      </w:pPr>
      <w:bookmarkStart w:colFirst="0" w:colLast="0" w:name="_sbtpoagjdn6y" w:id="6"/>
      <w:bookmarkEnd w:id="6"/>
      <w:r w:rsidDel="00000000" w:rsidR="00000000" w:rsidRPr="00000000">
        <w:rPr>
          <w:b w:val="1"/>
          <w:rtl w:val="0"/>
        </w:rPr>
        <w:t xml:space="preserve">Функция потерь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Функция потерь</w:t>
      </w:r>
      <w:r w:rsidDel="00000000" w:rsidR="00000000" w:rsidRPr="00000000">
        <w:rPr>
          <w:sz w:val="24"/>
          <w:szCs w:val="24"/>
          <w:rtl w:val="0"/>
        </w:rPr>
        <w:t xml:space="preserve"> — мера количества ошибок, которые линейная регрессия делает на наборе данных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>
          <w:b w:val="1"/>
        </w:rPr>
      </w:pPr>
      <w:bookmarkStart w:colFirst="0" w:colLast="0" w:name="_58jpg5r3fhg3" w:id="7"/>
      <w:bookmarkEnd w:id="7"/>
      <w:r w:rsidDel="00000000" w:rsidR="00000000" w:rsidRPr="00000000">
        <w:rPr>
          <w:b w:val="1"/>
          <w:rtl w:val="0"/>
        </w:rPr>
        <w:t xml:space="preserve">Матрица корреляций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две величины связаны между собой, то между ними есть корреляция.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большом количестве данных, когда коэффициенты корреляции необходимо последовательно вычислять из нескольких рядов этих данных, для удобства получаемые коэффициенты сводят в таблицы, называемые корреляционными матрицами.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24"/>
          <w:szCs w:val="24"/>
          <w:rtl w:val="0"/>
        </w:rPr>
        <w:t xml:space="preserve">Корреляционная матрица — это таблица, в которой на пересечении соответствующих строки и столбца находится коэффициент корреляции между соответствующими параметрами.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Матрица корреляций подсчитывается с помощью формул, которые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показывают как данные зависят друг от друга в пространстве n значений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>
          <w:b w:val="1"/>
        </w:rPr>
      </w:pPr>
      <w:bookmarkStart w:colFirst="0" w:colLast="0" w:name="_9yy30idz6t0e" w:id="8"/>
      <w:bookmarkEnd w:id="8"/>
      <w:r w:rsidDel="00000000" w:rsidR="00000000" w:rsidRPr="00000000">
        <w:rPr>
          <w:b w:val="1"/>
          <w:rtl w:val="0"/>
        </w:rPr>
        <w:t xml:space="preserve">Транспонирование матрицы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того, чтобы получить транспонированную матрицу, нужно в исходной матрице  заменить столбцы соответствующими строками по такому принципу: была первая строка – станет первый столбец; была вторая строка – станет второй столбец; была третья строка – станет третий столбец и так далее.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>
          <w:b w:val="1"/>
        </w:rPr>
      </w:pPr>
      <w:bookmarkStart w:colFirst="0" w:colLast="0" w:name="_dhmznrir4poe" w:id="9"/>
      <w:bookmarkEnd w:id="9"/>
      <w:r w:rsidDel="00000000" w:rsidR="00000000" w:rsidRPr="00000000">
        <w:rPr>
          <w:b w:val="1"/>
          <w:rtl w:val="0"/>
        </w:rPr>
        <w:t xml:space="preserve">Геометрический смысл ковариационной матрицы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Ковариационная матрица позволяет подсчитать собственные вектора и собственные значения.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Позволяет найти такой вектор, при проецировании данных на который вариация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максимальна. Этот вектор называется собственный вектор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1288" cy="26622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288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>
          <w:b w:val="1"/>
        </w:rPr>
      </w:pPr>
      <w:bookmarkStart w:colFirst="0" w:colLast="0" w:name="_o0vf1t96hhvp" w:id="10"/>
      <w:bookmarkEnd w:id="10"/>
      <w:r w:rsidDel="00000000" w:rsidR="00000000" w:rsidRPr="00000000">
        <w:rPr>
          <w:b w:val="1"/>
          <w:rtl w:val="0"/>
        </w:rPr>
        <w:t xml:space="preserve">Геометрический смысл собственных векторов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собственные вектора, помноженные на корень квадратный из собственного значения.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1900" cy="36385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>
          <w:b w:val="1"/>
        </w:rPr>
      </w:pPr>
      <w:bookmarkStart w:colFirst="0" w:colLast="0" w:name="_pqqhb8t27r6q" w:id="11"/>
      <w:bookmarkEnd w:id="11"/>
      <w:r w:rsidDel="00000000" w:rsidR="00000000" w:rsidRPr="00000000">
        <w:rPr>
          <w:b w:val="1"/>
          <w:rtl w:val="0"/>
        </w:rPr>
        <w:t xml:space="preserve">Правило трех сигм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Правило, утверждающее, что вероятность того, что случайная величина отклонится от своего математического ожидания более чем на три среднеквадратических отклонения, практически равна нулю. Правило справедливо только для случайных величин, распределенных по нормальному закону.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4975" cy="370780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07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На рисунке видно, что в пределах одного среднеквадратического отклонения лежит 68,26% значений, принимаемых нормально распределенной случайной величиной (соответствует доли площади под кривой распределения). В пределах двух среднеквадратических отклонений — уже 95,44%, а в пределах трех — 99,72%. Это означает, что вероятность того, что случайная величина примет значение, отклоняющееся от математического ожидания больше чем на три среднеквадратических отклонения, не превышает 0,28%, т.е. пренебрежимо мала.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>
          <w:b w:val="1"/>
        </w:rPr>
      </w:pPr>
      <w:bookmarkStart w:colFirst="0" w:colLast="0" w:name="_519dbae62q1d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>
          <w:b w:val="1"/>
        </w:rPr>
      </w:pPr>
      <w:bookmarkStart w:colFirst="0" w:colLast="0" w:name="_7afichhvgc2d" w:id="13"/>
      <w:bookmarkEnd w:id="13"/>
      <w:r w:rsidDel="00000000" w:rsidR="00000000" w:rsidRPr="00000000">
        <w:rPr>
          <w:b w:val="1"/>
          <w:rtl w:val="0"/>
        </w:rPr>
        <w:t xml:space="preserve">Виды распределений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Карта связей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5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Бернулли и равномерное</w:t>
      </w:r>
    </w:p>
    <w:p w:rsidR="00000000" w:rsidDel="00000000" w:rsidP="00000000" w:rsidRDefault="00000000" w:rsidRPr="00000000" w14:paraId="00000046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Биномиальное и гипергеометрическое</w:t>
      </w:r>
    </w:p>
    <w:p w:rsidR="00000000" w:rsidDel="00000000" w:rsidP="00000000" w:rsidRDefault="00000000" w:rsidRPr="00000000" w14:paraId="00000047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Пуассон</w:t>
      </w:r>
    </w:p>
    <w:p w:rsidR="00000000" w:rsidDel="00000000" w:rsidP="00000000" w:rsidRDefault="00000000" w:rsidRPr="00000000" w14:paraId="00000048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Геометрическое и отрицательное биномиальное</w:t>
      </w:r>
    </w:p>
    <w:p w:rsidR="00000000" w:rsidDel="00000000" w:rsidP="00000000" w:rsidRDefault="00000000" w:rsidRPr="00000000" w14:paraId="00000049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Экспоненциальное и Вейбула</w:t>
      </w:r>
    </w:p>
    <w:p w:rsidR="00000000" w:rsidDel="00000000" w:rsidP="00000000" w:rsidRDefault="00000000" w:rsidRPr="00000000" w14:paraId="0000004A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Нормальное, логнормальное, Стьюдента и хи-квадрат</w:t>
      </w:r>
    </w:p>
    <w:p w:rsidR="00000000" w:rsidDel="00000000" w:rsidP="00000000" w:rsidRDefault="00000000" w:rsidRPr="00000000" w14:paraId="0000004B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35.99999999999994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Гамма и бета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rPr>
          <w:b w:val="1"/>
        </w:rPr>
      </w:pPr>
      <w:bookmarkStart w:colFirst="0" w:colLast="0" w:name="_jwsgzzlgwdjm" w:id="14"/>
      <w:bookmarkEnd w:id="14"/>
      <w:r w:rsidDel="00000000" w:rsidR="00000000" w:rsidRPr="00000000">
        <w:rPr>
          <w:b w:val="1"/>
          <w:rtl w:val="0"/>
        </w:rPr>
        <w:t xml:space="preserve">Центральная предельная теорема</w:t>
      </w:r>
    </w:p>
    <w:p w:rsidR="00000000" w:rsidDel="00000000" w:rsidP="00000000" w:rsidRDefault="00000000" w:rsidRPr="00000000" w14:paraId="0000004E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теорем в </w:t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теории вероятностей</w:t>
        </w:r>
      </w:hyperlink>
      <w:r w:rsidDel="00000000" w:rsidR="00000000" w:rsidRPr="00000000">
        <w:rPr>
          <w:sz w:val="24"/>
          <w:szCs w:val="24"/>
          <w:rtl w:val="0"/>
        </w:rPr>
        <w:t xml:space="preserve">, утверждающих, что сумма достаточно большого количества 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слабо зависимых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случайных величин</w:t>
        </w:r>
      </w:hyperlink>
      <w:r w:rsidDel="00000000" w:rsidR="00000000" w:rsidRPr="00000000">
        <w:rPr>
          <w:sz w:val="24"/>
          <w:szCs w:val="24"/>
          <w:rtl w:val="0"/>
        </w:rPr>
        <w:t xml:space="preserve">, имеющих примерно одинаковые масштабы (ни одно из слагаемых не доминирует, не вносит в сумму определяющего вклада), имеет 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распределение</w:t>
        </w:r>
      </w:hyperlink>
      <w:r w:rsidDel="00000000" w:rsidR="00000000" w:rsidRPr="00000000">
        <w:rPr>
          <w:sz w:val="24"/>
          <w:szCs w:val="24"/>
          <w:rtl w:val="0"/>
        </w:rPr>
        <w:t xml:space="preserve">, близкое к 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нормальному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как многие случайные величины в приложениях формируются под влиянием нескольких слабо зависимых случайных факторов, их распределение считают нормальным. При этом должно соблюдаться условие, что ни один из факторов не является доминирующим. </w:t>
      </w:r>
    </w:p>
    <w:p w:rsidR="00000000" w:rsidDel="00000000" w:rsidP="00000000" w:rsidRDefault="00000000" w:rsidRPr="00000000" w14:paraId="00000050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Центральные предельные теоремы в этих случаях обосновывают применение нормального распределения.</w:t>
      </w:r>
    </w:p>
    <w:p w:rsidR="00000000" w:rsidDel="00000000" w:rsidP="00000000" w:rsidRDefault="00000000" w:rsidRPr="00000000" w14:paraId="00000051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shd w:fill="ffffff" w:val="clear"/>
        <w:spacing w:after="100" w:before="100" w:lineRule="auto"/>
        <w:rPr>
          <w:b w:val="1"/>
        </w:rPr>
      </w:pPr>
      <w:bookmarkStart w:colFirst="0" w:colLast="0" w:name="_ccyd0yaqgyl" w:id="15"/>
      <w:bookmarkEnd w:id="15"/>
      <w:r w:rsidDel="00000000" w:rsidR="00000000" w:rsidRPr="00000000">
        <w:rPr>
          <w:b w:val="1"/>
          <w:rtl w:val="0"/>
        </w:rPr>
        <w:t xml:space="preserve">Доверительные интервалы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Доверительный интервал — термин, используемый в математической статистике при интервальной оценке статистических параметров, более предпочтительной при небольшом объеме выборки, чем точечная.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Доверительным называют интервал, который покрывает неизвестный параметр с заданной надежностью.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Доверительным называется интервал, в который попадают измеренные в эксперименте значения, соответствующие доверительной вероятности.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rPr>
          <w:b w:val="1"/>
        </w:rPr>
      </w:pPr>
      <w:bookmarkStart w:colFirst="0" w:colLast="0" w:name="_d14gkcvoxoz1" w:id="16"/>
      <w:bookmarkEnd w:id="16"/>
      <w:r w:rsidDel="00000000" w:rsidR="00000000" w:rsidRPr="00000000">
        <w:rPr>
          <w:b w:val="1"/>
          <w:rtl w:val="0"/>
        </w:rPr>
        <w:t xml:space="preserve">Дискретные и непрерывные распределения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Дискретной случайной величиной</w:t>
      </w:r>
      <w:r w:rsidDel="00000000" w:rsidR="00000000" w:rsidRPr="00000000">
        <w:rPr>
          <w:sz w:val="24"/>
          <w:szCs w:val="24"/>
          <w:rtl w:val="0"/>
        </w:rPr>
        <w:t xml:space="preserve"> называется случайная величина, которая в результате испытания принимает отдельные значения с определенными вероятностями. Число возможных значений дискретной случайной величины может быть конечным и бесконечным. Примеры дискретной случайной величины: запись показаний спидометра или измеренной температуры в конкретные моменты времени.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Непрерывной случайной величиной</w:t>
      </w:r>
      <w:r w:rsidDel="00000000" w:rsidR="00000000" w:rsidRPr="00000000">
        <w:rPr>
          <w:sz w:val="24"/>
          <w:szCs w:val="24"/>
          <w:rtl w:val="0"/>
        </w:rPr>
        <w:t xml:space="preserve"> называют случайную величину, которая в результате испытания принимает все значения из некоторого числового промежутка. Число возможных значений непрерывной случайной величины бесконечно. Пример непрерывной случайной величины: измерение скорости перемещения любого вида транспорта или температуры в течение конкретного интервала времени.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Дискретное распределение</w:t>
      </w:r>
      <w:r w:rsidDel="00000000" w:rsidR="00000000" w:rsidRPr="00000000">
        <w:rPr>
          <w:sz w:val="24"/>
          <w:szCs w:val="24"/>
          <w:rtl w:val="0"/>
        </w:rPr>
        <w:t xml:space="preserve"> характеризуется тем, что оно сосредоточено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конечном или счетном числе точек.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Непрерывное распределение</w:t>
      </w:r>
      <w:r w:rsidDel="00000000" w:rsidR="00000000" w:rsidRPr="00000000">
        <w:rPr>
          <w:sz w:val="24"/>
          <w:szCs w:val="24"/>
          <w:rtl w:val="0"/>
        </w:rPr>
        <w:t xml:space="preserve"> "распределено" по некоторому вещественному интервалу.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rPr>
          <w:b w:val="1"/>
        </w:rPr>
      </w:pPr>
      <w:bookmarkStart w:colFirst="0" w:colLast="0" w:name="_tfpro2h8fan0" w:id="17"/>
      <w:bookmarkEnd w:id="17"/>
      <w:r w:rsidDel="00000000" w:rsidR="00000000" w:rsidRPr="00000000">
        <w:rPr>
          <w:b w:val="1"/>
          <w:rtl w:val="0"/>
        </w:rPr>
        <w:t xml:space="preserve">Математическое ожидание случайной величины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Математическое ожидание</w:t>
      </w:r>
      <w:r w:rsidDel="00000000" w:rsidR="00000000" w:rsidRPr="00000000">
        <w:rPr>
          <w:sz w:val="24"/>
          <w:szCs w:val="24"/>
          <w:rtl w:val="0"/>
        </w:rPr>
        <w:t xml:space="preserve"> — одно из важнейших понятий в теории вероятностей, означающее среднее (взвешенное по вероятностям возможных значений) значение случайной величины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практике математическое ожидание обычно оценивается как среднее арифметическое наблюдаемых значений случайной величины (выборочное среднее, среднее по выборке).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>
          <w:b w:val="1"/>
        </w:rPr>
      </w:pPr>
      <w:bookmarkStart w:colFirst="0" w:colLast="0" w:name="_ld761qpkfgg2" w:id="18"/>
      <w:bookmarkEnd w:id="18"/>
      <w:r w:rsidDel="00000000" w:rsidR="00000000" w:rsidRPr="00000000">
        <w:rPr>
          <w:b w:val="1"/>
          <w:rtl w:val="0"/>
        </w:rPr>
        <w:t xml:space="preserve">Распределение Стьюдента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Распределение Стьюдента (t-распределение) в теории вероятностей — это однопараметрическое семейство абсолютно непрерывных распределений.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Распределение Стьюдента может быть использовано для оценки того, насколько вероятно, что истинное среднее находится в каком-либо заданном диапазоне.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hyperlink" Target="https://ru.wikipedia.org/wiki/%D0%A2%D0%B5%D0%BE%D1%80%D0%B8%D1%8F_%D0%B2%D0%B5%D1%80%D0%BE%D1%8F%D1%82%D0%BD%D0%BE%D1%81%D1%82%D0%B5%D0%B9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ru.wikipedia.org/wiki/%D0%A1%D0%BB%D1%83%D1%87%D0%B0%D0%B9%D0%BD%D0%B0%D1%8F_%D0%B2%D0%B5%D0%BB%D0%B8%D1%87%D0%B8%D0%BD%D0%B0" TargetMode="External"/><Relationship Id="rId14" Type="http://schemas.openxmlformats.org/officeDocument/2006/relationships/hyperlink" Target="https://ru.wikipedia.org/wiki/%D0%9D%D0%B5%D0%B7%D0%B0%D0%B2%D0%B8%D1%81%D0%B8%D0%BC%D0%BE%D1%81%D1%82%D1%8C_(%D1%82%D0%B5%D0%BE%D1%80%D0%B8%D1%8F_%D0%B2%D0%B5%D1%80%D0%BE%D1%8F%D1%82%D0%BD%D0%BE%D1%81%D1%82%D0%B5%D0%B9)" TargetMode="External"/><Relationship Id="rId17" Type="http://schemas.openxmlformats.org/officeDocument/2006/relationships/hyperlink" Target="https://ru.wikipedia.org/wiki/%D0%9D%D0%BE%D1%80%D0%BC%D0%B0%D0%BB%D1%8C%D0%BD%D0%BE%D0%B5_%D1%80%D0%B0%D1%81%D0%BF%D1%80%D0%B5%D0%B4%D0%B5%D0%BB%D0%B5%D0%BD%D0%B8%D0%B5" TargetMode="External"/><Relationship Id="rId16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