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440" w:lineRule="exact"/>
        <w:jc w:val="center"/>
      </w:pPr>
      <w:r>
        <w:rPr>
          <w:rFonts w:ascii="Times New Roman" w:hAnsi="Times New Roman" w:eastAsia="仿宋" w:cs="Times New Roman"/>
          <w:b/>
          <w:sz w:val="32"/>
        </w:rPr>
        <w:t>双氯磺酰亚胺合成工艺分析报告</w:t>
      </w:r>
    </w:p>
    <w:p>
      <w:pPr>
        <w:spacing w:before="200" w:after="120" w:line="400" w:lineRule="exact"/>
        <w:jc w:val="left"/>
      </w:pPr>
      <w:r>
        <w:rPr>
          <w:rFonts w:ascii="Times New Roman" w:hAnsi="Times New Roman" w:eastAsia="仿宋" w:cs="Times New Roman"/>
          <w:b/>
          <w:sz w:val="28"/>
        </w:rPr>
        <w:t>一、氨基磺酸+氯磺酸+氯化亚砜合成双氯磺酰亚胺的工艺分析</w:t>
      </w:r>
    </w:p>
    <w:p>
      <w:pPr>
        <w:spacing w:before="160" w:after="80" w:line="400" w:lineRule="exact"/>
        <w:jc w:val="left"/>
      </w:pPr>
      <w:r>
        <w:rPr>
          <w:rFonts w:ascii="Times New Roman" w:hAnsi="Times New Roman" w:eastAsia="仿宋" w:cs="Times New Roman"/>
          <w:b/>
          <w:sz w:val="28"/>
        </w:rPr>
        <w:t>1.1 反应原理</w:t>
      </w:r>
    </w:p>
    <w:p>
      <w:pPr>
        <w:spacing w:before="0" w:after="0" w:line="360" w:lineRule="exact"/>
        <w:ind w:firstLine="420"/>
        <w:jc w:val="both"/>
      </w:pPr>
      <w:r>
        <w:rPr>
          <w:rFonts w:ascii="Times New Roman" w:hAnsi="Times New Roman" w:eastAsia="仿宋" w:cs="Times New Roman"/>
          <w:b w:val="0"/>
          <w:sz w:val="24"/>
        </w:rPr>
        <w:t>双氯磺酰亚胺（Bis(chlorosulfonyl)imide，分子式：HN(SO₂Cl)₂）是一种重要的磺酰化试剂，广泛应用于含能材料前体、锂电池电解质（如LiTFSI的前体）及有机合成等领域。以氨基磺酸（NH₂SO₃H）、氯磺酸（ClSO₃H）和氯化亚砜（SOCl₂）为原料的合成路线，是目前工业上较为成熟的生产方法之一。</w:t>
      </w:r>
    </w:p>
    <w:p>
      <w:pPr>
        <w:spacing w:before="0" w:after="0" w:line="360" w:lineRule="exact"/>
        <w:ind w:firstLine="420"/>
        <w:jc w:val="both"/>
      </w:pPr>
      <w:r>
        <w:rPr>
          <w:rFonts w:ascii="Times New Roman" w:hAnsi="Times New Roman" w:eastAsia="仿宋" w:cs="Times New Roman"/>
          <w:b w:val="0"/>
          <w:sz w:val="24"/>
        </w:rPr>
        <w:t>该合成路线的总反应可概括为以下主要步骤：</w:t>
      </w:r>
    </w:p>
    <w:p>
      <w:pPr>
        <w:spacing w:before="0" w:after="0" w:line="360" w:lineRule="exact"/>
        <w:ind w:firstLine="420"/>
        <w:jc w:val="both"/>
      </w:pPr>
      <w:r>
        <w:rPr>
          <w:rFonts w:ascii="Times New Roman" w:hAnsi="Times New Roman" w:eastAsia="仿宋" w:cs="Times New Roman"/>
          <w:b w:val="0"/>
          <w:sz w:val="24"/>
        </w:rPr>
        <w:t>步骤一：氨基磺酸与氯磺酸的反应</w:t>
      </w:r>
    </w:p>
    <w:p>
      <w:pPr>
        <w:spacing w:before="120" w:after="120" w:line="360" w:lineRule="exact"/>
        <w:jc w:val="center"/>
      </w:pPr>
      <w:r>
        <w:rPr>
          <w:rFonts w:ascii="Times New Roman" w:hAnsi="Times New Roman" w:eastAsia="仿宋" w:cs="Times New Roman"/>
          <w:b w:val="0"/>
          <w:sz w:val="24"/>
        </w:rPr>
        <w:t>NH₂SO₃H + ClSO₃H → HN(SO₃H)(SO₂Cl) + HCl↑</w:t>
      </w:r>
    </w:p>
    <w:p>
      <w:pPr>
        <w:spacing w:before="0" w:after="0" w:line="360" w:lineRule="exact"/>
        <w:ind w:firstLine="420"/>
        <w:jc w:val="both"/>
      </w:pPr>
      <w:r>
        <w:rPr>
          <w:rFonts w:ascii="Times New Roman" w:hAnsi="Times New Roman" w:eastAsia="仿宋" w:cs="Times New Roman"/>
          <w:b w:val="0"/>
          <w:sz w:val="24"/>
        </w:rPr>
        <w:t>氨基磺酸中的氨基（—NH₂）具有亲核性，与氯磺酸中的磺酰氯基团发生亲核取代反应，生成N-（氯磺酰基）氨基磺酸中间体，同时释放氯化氢气体。该步骤实现了在氮原子上引入第二个磺酰基团。</w:t>
      </w:r>
    </w:p>
    <w:p>
      <w:pPr>
        <w:spacing w:before="0" w:after="0" w:line="360" w:lineRule="exact"/>
        <w:ind w:firstLine="420"/>
        <w:jc w:val="both"/>
      </w:pPr>
      <w:r>
        <w:rPr>
          <w:rFonts w:ascii="Times New Roman" w:hAnsi="Times New Roman" w:eastAsia="仿宋" w:cs="Times New Roman"/>
          <w:b w:val="0"/>
          <w:sz w:val="24"/>
        </w:rPr>
        <w:t>步骤二：中间体的氯化（氯化亚砜参与）</w:t>
      </w:r>
    </w:p>
    <w:p>
      <w:pPr>
        <w:spacing w:before="120" w:after="120" w:line="360" w:lineRule="exact"/>
        <w:jc w:val="center"/>
      </w:pPr>
      <w:r>
        <w:rPr>
          <w:rFonts w:ascii="Times New Roman" w:hAnsi="Times New Roman" w:eastAsia="仿宋" w:cs="Times New Roman"/>
          <w:b w:val="0"/>
          <w:sz w:val="24"/>
        </w:rPr>
        <w:t>HN(SO₃H)(SO₂Cl) + SOCl₂ → HN(SO₂Cl)₂ + SO₂↑ + HCl↑</w:t>
      </w:r>
    </w:p>
    <w:p>
      <w:pPr>
        <w:spacing w:before="0" w:after="0" w:line="360" w:lineRule="exact"/>
        <w:ind w:firstLine="420"/>
        <w:jc w:val="both"/>
      </w:pPr>
      <w:r>
        <w:rPr>
          <w:rFonts w:ascii="Times New Roman" w:hAnsi="Times New Roman" w:eastAsia="仿宋" w:cs="Times New Roman"/>
          <w:b w:val="0"/>
          <w:sz w:val="24"/>
        </w:rPr>
        <w:t>氯化亚砜（SOCl₂）作为氯化试剂，将中间体分子中残余的磺酸基（—SO₃H）转化为磺酰氯基（—SO₂Cl），从而得到目标产物双氯磺酰亚胺。该反应伴随产生二氧化硫（SO₂）和氯化氢（HCl）气体。</w:t>
      </w:r>
    </w:p>
    <w:p>
      <w:pPr>
        <w:spacing w:before="0" w:after="0" w:line="360" w:lineRule="exact"/>
        <w:ind w:firstLine="420"/>
        <w:jc w:val="both"/>
      </w:pPr>
      <w:r>
        <w:rPr>
          <w:rFonts w:ascii="Times New Roman" w:hAnsi="Times New Roman" w:eastAsia="仿宋" w:cs="Times New Roman"/>
          <w:b w:val="0"/>
          <w:sz w:val="24"/>
        </w:rPr>
        <w:t>总反应方程式可表示为：</w:t>
      </w:r>
    </w:p>
    <w:p>
      <w:pPr>
        <w:spacing w:before="120" w:after="120" w:line="360" w:lineRule="exact"/>
        <w:jc w:val="center"/>
      </w:pPr>
      <w:r>
        <w:rPr>
          <w:rFonts w:ascii="Times New Roman" w:hAnsi="Times New Roman" w:eastAsia="仿宋" w:cs="Times New Roman"/>
          <w:b w:val="0"/>
          <w:sz w:val="24"/>
        </w:rPr>
        <w:t>NH₂SO₃H + ClSO₃H + SOCl₂ → HN(SO₂Cl)₂ + SO₂↑ + 2HCl↑</w:t>
      </w:r>
    </w:p>
    <w:p>
      <w:pPr>
        <w:spacing w:before="160" w:after="80" w:line="400" w:lineRule="exact"/>
        <w:jc w:val="left"/>
      </w:pPr>
      <w:r>
        <w:rPr>
          <w:rFonts w:ascii="Times New Roman" w:hAnsi="Times New Roman" w:eastAsia="仿宋" w:cs="Times New Roman"/>
          <w:b/>
          <w:sz w:val="28"/>
        </w:rPr>
        <w:t>1.2 工业化生产方案</w:t>
      </w:r>
    </w:p>
    <w:p>
      <w:pPr>
        <w:spacing w:before="120" w:after="80" w:line="400" w:lineRule="exact"/>
        <w:jc w:val="left"/>
      </w:pPr>
      <w:r>
        <w:rPr>
          <w:rFonts w:ascii="Times New Roman" w:hAnsi="Times New Roman" w:eastAsia="仿宋" w:cs="Times New Roman"/>
          <w:b w:val="0"/>
          <w:sz w:val="28"/>
        </w:rPr>
        <w:t>1.2.1 原料与设备</w:t>
      </w:r>
    </w:p>
    <w:p>
      <w:pPr>
        <w:spacing w:before="0" w:after="0" w:line="360" w:lineRule="exact"/>
        <w:ind w:firstLine="420"/>
        <w:jc w:val="both"/>
      </w:pPr>
      <w:r>
        <w:rPr>
          <w:rFonts w:ascii="Times New Roman" w:hAnsi="Times New Roman" w:eastAsia="仿宋" w:cs="Times New Roman"/>
          <w:b w:val="0"/>
          <w:sz w:val="24"/>
        </w:rPr>
        <w:t>主要原料：氨基磺酸（工业级，纯度≥99%）、氯磺酸（工业级，纯度≥98%）、氯化亚砜（工业级，纯度≥99%）。</w:t>
      </w:r>
    </w:p>
    <w:p>
      <w:pPr>
        <w:spacing w:before="0" w:after="0" w:line="360" w:lineRule="exact"/>
        <w:ind w:firstLine="420"/>
        <w:jc w:val="both"/>
      </w:pPr>
      <w:r>
        <w:rPr>
          <w:rFonts w:ascii="Times New Roman" w:hAnsi="Times New Roman" w:eastAsia="仿宋" w:cs="Times New Roman"/>
          <w:b w:val="0"/>
          <w:sz w:val="24"/>
        </w:rPr>
        <w:t>辅助材料：惰性溶剂（如邻二氯苯或1,2-二氯乙烷，用于控制反应温度和提高传质效果）。</w:t>
      </w:r>
    </w:p>
    <w:p>
      <w:pPr>
        <w:spacing w:before="0" w:after="0" w:line="360" w:lineRule="exact"/>
        <w:ind w:firstLine="420"/>
        <w:jc w:val="both"/>
      </w:pPr>
      <w:r>
        <w:rPr>
          <w:rFonts w:ascii="Times New Roman" w:hAnsi="Times New Roman" w:eastAsia="仿宋" w:cs="Times New Roman"/>
          <w:b w:val="0"/>
          <w:sz w:val="24"/>
        </w:rPr>
        <w:t>主要设备：搪玻璃反应釜（带搅拌、温控夹套和回流冷凝装置）、计量泵、尾气处理系统（碱液吸收塔）、蒸馏/精馏装置、干燥设备及储存容器。</w:t>
      </w:r>
    </w:p>
    <w:p>
      <w:pPr>
        <w:spacing w:before="120" w:after="80" w:line="400" w:lineRule="exact"/>
        <w:jc w:val="left"/>
      </w:pPr>
      <w:r>
        <w:rPr>
          <w:rFonts w:ascii="Times New Roman" w:hAnsi="Times New Roman" w:eastAsia="仿宋" w:cs="Times New Roman"/>
          <w:b w:val="0"/>
          <w:sz w:val="28"/>
        </w:rPr>
        <w:t>1.2.2 工艺流程</w:t>
      </w:r>
    </w:p>
    <w:p>
      <w:pPr>
        <w:spacing w:before="0" w:after="0" w:line="360" w:lineRule="exact"/>
        <w:ind w:firstLine="420"/>
        <w:jc w:val="both"/>
      </w:pPr>
      <w:r>
        <w:rPr>
          <w:rFonts w:ascii="Times New Roman" w:hAnsi="Times New Roman" w:eastAsia="仿宋" w:cs="Times New Roman"/>
          <w:b w:val="0"/>
          <w:sz w:val="24"/>
        </w:rPr>
        <w:t>（1）投料阶段：在惰性气氛（N₂保护）下，将氨基磺酸和适量溶剂加入反应釜中，搅拌使其充分分散（氨基磺酸在多数有机溶剂中溶解度有限，通常以悬浮态存在）。</w:t>
      </w:r>
    </w:p>
    <w:p>
      <w:pPr>
        <w:spacing w:before="0" w:after="0" w:line="360" w:lineRule="exact"/>
        <w:ind w:firstLine="420"/>
        <w:jc w:val="both"/>
      </w:pPr>
      <w:r>
        <w:rPr>
          <w:rFonts w:ascii="Times New Roman" w:hAnsi="Times New Roman" w:eastAsia="仿宋" w:cs="Times New Roman"/>
          <w:b w:val="0"/>
          <w:sz w:val="24"/>
        </w:rPr>
        <w:t>（2）氯磺酸加入阶段：在室温至40°C条件下，通过计量泵缓慢滴加氯磺酸至反应釜中。该步骤反应放热且产生HCl气体，需严格控制滴加速率和温度，防止冲料。尾气导入碱液吸收塔处理。</w:t>
      </w:r>
    </w:p>
    <w:p>
      <w:pPr>
        <w:spacing w:before="0" w:after="0" w:line="360" w:lineRule="exact"/>
        <w:ind w:firstLine="420"/>
        <w:jc w:val="both"/>
      </w:pPr>
      <w:r>
        <w:rPr>
          <w:rFonts w:ascii="Times New Roman" w:hAnsi="Times New Roman" w:eastAsia="仿宋" w:cs="Times New Roman"/>
          <w:b w:val="0"/>
          <w:sz w:val="24"/>
        </w:rPr>
        <w:t>（3）氯化亚砜氯化阶段：氯磺酸滴加完毕后，升温至60～80°C，缓慢滴加氯化亚砜。该阶段反应较剧烈，产生SO₂和HCl，需控制滴加速度和回流温度。反应时间通常为4～8小时。</w:t>
      </w:r>
    </w:p>
    <w:p>
      <w:pPr>
        <w:spacing w:before="0" w:after="0" w:line="360" w:lineRule="exact"/>
        <w:ind w:firstLine="420"/>
        <w:jc w:val="both"/>
      </w:pPr>
      <w:r>
        <w:rPr>
          <w:rFonts w:ascii="Times New Roman" w:hAnsi="Times New Roman" w:eastAsia="仿宋" w:cs="Times New Roman"/>
          <w:b w:val="0"/>
          <w:sz w:val="24"/>
        </w:rPr>
        <w:t>（4）保温反应：氯化亚砜滴加完毕后，在80～110°C保温搅拌2～4小时，确保反应完全。</w:t>
      </w:r>
    </w:p>
    <w:p>
      <w:pPr>
        <w:spacing w:before="0" w:after="0" w:line="360" w:lineRule="exact"/>
        <w:ind w:firstLine="420"/>
        <w:jc w:val="both"/>
      </w:pPr>
      <w:r>
        <w:rPr>
          <w:rFonts w:ascii="Times New Roman" w:hAnsi="Times New Roman" w:eastAsia="仿宋" w:cs="Times New Roman"/>
          <w:b w:val="0"/>
          <w:sz w:val="24"/>
        </w:rPr>
        <w:t>（5）后处理：反应完成后，冷却至室温。通过减压蒸馏除去溶剂和过量的氯化亚砜，再通过精馏纯化目标产物双氯磺酰亚胺。产品通常为无色至淡黄色液体。</w:t>
      </w:r>
    </w:p>
    <w:p>
      <w:pPr>
        <w:spacing w:before="0" w:after="0" w:line="360" w:lineRule="exact"/>
        <w:ind w:firstLine="420"/>
        <w:jc w:val="both"/>
      </w:pPr>
      <w:r>
        <w:rPr>
          <w:rFonts w:ascii="Times New Roman" w:hAnsi="Times New Roman" w:eastAsia="仿宋" w:cs="Times New Roman"/>
          <w:b w:val="0"/>
          <w:sz w:val="24"/>
        </w:rPr>
        <w:t>（6）尾气处理：全程产生的HCl和SO₂尾气通过多级碱液吸收塔（NaOH溶液）处理，达标后排放。</w:t>
      </w:r>
    </w:p>
    <w:p>
      <w:pPr>
        <w:spacing w:before="120" w:after="80" w:line="400" w:lineRule="exact"/>
        <w:jc w:val="left"/>
      </w:pPr>
      <w:r>
        <w:rPr>
          <w:rFonts w:ascii="Times New Roman" w:hAnsi="Times New Roman" w:eastAsia="仿宋" w:cs="Times New Roman"/>
          <w:b w:val="0"/>
          <w:sz w:val="28"/>
        </w:rPr>
        <w:t>1.2.3 工艺参数</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jc w:val="center"/>
            </w:pPr>
            <w:r/>
            <w:r>
              <w:rPr>
                <w:rFonts w:ascii="Times New Roman" w:hAnsi="Times New Roman" w:eastAsia="仿宋" w:cs="Times New Roman"/>
                <w:b/>
                <w:sz w:val="21"/>
              </w:rPr>
              <w:t>参数</w:t>
            </w:r>
          </w:p>
        </w:tc>
        <w:tc>
          <w:tcPr>
            <w:tcW w:type="dxa" w:w="2160"/>
          </w:tcPr>
          <w:p>
            <w:pPr>
              <w:jc w:val="center"/>
            </w:pPr>
            <w:r/>
            <w:r>
              <w:rPr>
                <w:rFonts w:ascii="Times New Roman" w:hAnsi="Times New Roman" w:eastAsia="仿宋" w:cs="Times New Roman"/>
                <w:b/>
                <w:sz w:val="21"/>
              </w:rPr>
              <w:t>步骤二（氯磺酸反应）</w:t>
            </w:r>
          </w:p>
        </w:tc>
        <w:tc>
          <w:tcPr>
            <w:tcW w:type="dxa" w:w="2160"/>
          </w:tcPr>
          <w:p>
            <w:pPr>
              <w:jc w:val="center"/>
            </w:pPr>
            <w:r/>
            <w:r>
              <w:rPr>
                <w:rFonts w:ascii="Times New Roman" w:hAnsi="Times New Roman" w:eastAsia="仿宋" w:cs="Times New Roman"/>
                <w:b/>
                <w:sz w:val="21"/>
              </w:rPr>
              <w:t>步骤三（氯化亚砜氯化）</w:t>
            </w:r>
          </w:p>
        </w:tc>
        <w:tc>
          <w:tcPr>
            <w:tcW w:type="dxa" w:w="2160"/>
          </w:tcPr>
          <w:p>
            <w:pPr>
              <w:jc w:val="center"/>
            </w:pPr>
            <w:r/>
            <w:r>
              <w:rPr>
                <w:rFonts w:ascii="Times New Roman" w:hAnsi="Times New Roman" w:eastAsia="仿宋" w:cs="Times New Roman"/>
                <w:b/>
                <w:sz w:val="21"/>
              </w:rPr>
              <w:t>保温阶段</w:t>
            </w:r>
          </w:p>
        </w:tc>
      </w:tr>
      <w:tr>
        <w:tc>
          <w:tcPr>
            <w:tcW w:type="dxa" w:w="2160"/>
          </w:tcPr>
          <w:p>
            <w:pPr>
              <w:jc w:val="center"/>
            </w:pPr>
            <w:r/>
            <w:r>
              <w:rPr>
                <w:rFonts w:ascii="Times New Roman" w:hAnsi="Times New Roman" w:eastAsia="仿宋" w:cs="Times New Roman"/>
                <w:b w:val="0"/>
                <w:sz w:val="21"/>
              </w:rPr>
              <w:t>温度/°C</w:t>
            </w:r>
          </w:p>
        </w:tc>
        <w:tc>
          <w:tcPr>
            <w:tcW w:type="dxa" w:w="2160"/>
          </w:tcPr>
          <w:p>
            <w:pPr>
              <w:jc w:val="center"/>
            </w:pPr>
            <w:r/>
            <w:r>
              <w:rPr>
                <w:rFonts w:ascii="Times New Roman" w:hAnsi="Times New Roman" w:eastAsia="仿宋" w:cs="Times New Roman"/>
                <w:b w:val="0"/>
                <w:sz w:val="21"/>
              </w:rPr>
              <w:t>室温～40</w:t>
            </w:r>
          </w:p>
        </w:tc>
        <w:tc>
          <w:tcPr>
            <w:tcW w:type="dxa" w:w="2160"/>
          </w:tcPr>
          <w:p>
            <w:pPr>
              <w:jc w:val="center"/>
            </w:pPr>
            <w:r/>
            <w:r>
              <w:rPr>
                <w:rFonts w:ascii="Times New Roman" w:hAnsi="Times New Roman" w:eastAsia="仿宋" w:cs="Times New Roman"/>
                <w:b w:val="0"/>
                <w:sz w:val="21"/>
              </w:rPr>
              <w:t>60～80</w:t>
            </w:r>
          </w:p>
        </w:tc>
        <w:tc>
          <w:tcPr>
            <w:tcW w:type="dxa" w:w="2160"/>
          </w:tcPr>
          <w:p>
            <w:pPr>
              <w:jc w:val="center"/>
            </w:pPr>
            <w:r/>
            <w:r>
              <w:rPr>
                <w:rFonts w:ascii="Times New Roman" w:hAnsi="Times New Roman" w:eastAsia="仿宋" w:cs="Times New Roman"/>
                <w:b w:val="0"/>
                <w:sz w:val="21"/>
              </w:rPr>
              <w:t>80～110</w:t>
            </w:r>
          </w:p>
        </w:tc>
      </w:tr>
      <w:tr>
        <w:tc>
          <w:tcPr>
            <w:tcW w:type="dxa" w:w="2160"/>
          </w:tcPr>
          <w:p>
            <w:pPr>
              <w:jc w:val="center"/>
            </w:pPr>
            <w:r/>
            <w:r>
              <w:rPr>
                <w:rFonts w:ascii="Times New Roman" w:hAnsi="Times New Roman" w:eastAsia="仿宋" w:cs="Times New Roman"/>
                <w:b w:val="0"/>
                <w:sz w:val="21"/>
              </w:rPr>
              <w:t>时间/h</w:t>
            </w:r>
          </w:p>
        </w:tc>
        <w:tc>
          <w:tcPr>
            <w:tcW w:type="dxa" w:w="2160"/>
          </w:tcPr>
          <w:p>
            <w:pPr>
              <w:jc w:val="center"/>
            </w:pPr>
            <w:r/>
            <w:r>
              <w:rPr>
                <w:rFonts w:ascii="Times New Roman" w:hAnsi="Times New Roman" w:eastAsia="仿宋" w:cs="Times New Roman"/>
                <w:b w:val="0"/>
                <w:sz w:val="21"/>
              </w:rPr>
              <w:t>2～4</w:t>
            </w:r>
          </w:p>
        </w:tc>
        <w:tc>
          <w:tcPr>
            <w:tcW w:type="dxa" w:w="2160"/>
          </w:tcPr>
          <w:p>
            <w:pPr>
              <w:jc w:val="center"/>
            </w:pPr>
            <w:r/>
            <w:r>
              <w:rPr>
                <w:rFonts w:ascii="Times New Roman" w:hAnsi="Times New Roman" w:eastAsia="仿宋" w:cs="Times New Roman"/>
                <w:b w:val="0"/>
                <w:sz w:val="21"/>
              </w:rPr>
              <w:t>4～8</w:t>
            </w:r>
          </w:p>
        </w:tc>
        <w:tc>
          <w:tcPr>
            <w:tcW w:type="dxa" w:w="2160"/>
          </w:tcPr>
          <w:p>
            <w:pPr>
              <w:jc w:val="center"/>
            </w:pPr>
            <w:r/>
            <w:r>
              <w:rPr>
                <w:rFonts w:ascii="Times New Roman" w:hAnsi="Times New Roman" w:eastAsia="仿宋" w:cs="Times New Roman"/>
                <w:b w:val="0"/>
                <w:sz w:val="21"/>
              </w:rPr>
              <w:t>2～4</w:t>
            </w:r>
          </w:p>
        </w:tc>
      </w:tr>
      <w:tr>
        <w:tc>
          <w:tcPr>
            <w:tcW w:type="dxa" w:w="2160"/>
          </w:tcPr>
          <w:p>
            <w:pPr>
              <w:jc w:val="center"/>
            </w:pPr>
            <w:r/>
            <w:r>
              <w:rPr>
                <w:rFonts w:ascii="Times New Roman" w:hAnsi="Times New Roman" w:eastAsia="仿宋" w:cs="Times New Roman"/>
                <w:b w:val="0"/>
                <w:sz w:val="21"/>
              </w:rPr>
              <w:t>摩尔比（相对于氨基磺酸）</w:t>
            </w:r>
          </w:p>
        </w:tc>
        <w:tc>
          <w:tcPr>
            <w:tcW w:type="dxa" w:w="2160"/>
          </w:tcPr>
          <w:p>
            <w:pPr>
              <w:jc w:val="center"/>
            </w:pPr>
            <w:r/>
            <w:r>
              <w:rPr>
                <w:rFonts w:ascii="Times New Roman" w:hAnsi="Times New Roman" w:eastAsia="仿宋" w:cs="Times New Roman"/>
                <w:b w:val="0"/>
                <w:sz w:val="21"/>
              </w:rPr>
              <w:t>ClSO₃H: 1.0～1.2</w:t>
            </w:r>
          </w:p>
        </w:tc>
        <w:tc>
          <w:tcPr>
            <w:tcW w:type="dxa" w:w="2160"/>
          </w:tcPr>
          <w:p>
            <w:pPr>
              <w:jc w:val="center"/>
            </w:pPr>
            <w:r/>
            <w:r>
              <w:rPr>
                <w:rFonts w:ascii="Times New Roman" w:hAnsi="Times New Roman" w:eastAsia="仿宋" w:cs="Times New Roman"/>
                <w:b w:val="0"/>
                <w:sz w:val="21"/>
              </w:rPr>
              <w:t>SOCl₂: 1.2～1.5</w:t>
            </w:r>
          </w:p>
        </w:tc>
        <w:tc>
          <w:tcPr>
            <w:tcW w:type="dxa" w:w="2160"/>
          </w:tcPr>
          <w:p>
            <w:pPr>
              <w:jc w:val="center"/>
            </w:pPr>
            <w:r/>
            <w:r>
              <w:rPr>
                <w:rFonts w:ascii="Times New Roman" w:hAnsi="Times New Roman" w:eastAsia="仿宋" w:cs="Times New Roman"/>
                <w:b w:val="0"/>
                <w:sz w:val="21"/>
              </w:rPr>
              <w:t>—</w:t>
            </w:r>
          </w:p>
        </w:tc>
      </w:tr>
      <w:tr>
        <w:tc>
          <w:tcPr>
            <w:tcW w:type="dxa" w:w="2160"/>
          </w:tcPr>
          <w:p>
            <w:pPr>
              <w:jc w:val="center"/>
            </w:pPr>
            <w:r/>
            <w:r>
              <w:rPr>
                <w:rFonts w:ascii="Times New Roman" w:hAnsi="Times New Roman" w:eastAsia="仿宋" w:cs="Times New Roman"/>
                <w:b w:val="0"/>
                <w:sz w:val="21"/>
              </w:rPr>
              <w:t>搅拌速率/rpm</w:t>
            </w:r>
          </w:p>
        </w:tc>
        <w:tc>
          <w:tcPr>
            <w:tcW w:type="dxa" w:w="2160"/>
          </w:tcPr>
          <w:p>
            <w:pPr>
              <w:jc w:val="center"/>
            </w:pPr>
            <w:r/>
            <w:r>
              <w:rPr>
                <w:rFonts w:ascii="Times New Roman" w:hAnsi="Times New Roman" w:eastAsia="仿宋" w:cs="Times New Roman"/>
                <w:b w:val="0"/>
                <w:sz w:val="21"/>
              </w:rPr>
              <w:t>200～400</w:t>
            </w:r>
          </w:p>
        </w:tc>
        <w:tc>
          <w:tcPr>
            <w:tcW w:type="dxa" w:w="2160"/>
          </w:tcPr>
          <w:p>
            <w:pPr>
              <w:jc w:val="center"/>
            </w:pPr>
            <w:r/>
            <w:r>
              <w:rPr>
                <w:rFonts w:ascii="Times New Roman" w:hAnsi="Times New Roman" w:eastAsia="仿宋" w:cs="Times New Roman"/>
                <w:b w:val="0"/>
                <w:sz w:val="21"/>
              </w:rPr>
              <w:t>200～400</w:t>
            </w:r>
          </w:p>
        </w:tc>
        <w:tc>
          <w:tcPr>
            <w:tcW w:type="dxa" w:w="2160"/>
          </w:tcPr>
          <w:p>
            <w:pPr>
              <w:jc w:val="center"/>
            </w:pPr>
            <w:r/>
            <w:r>
              <w:rPr>
                <w:rFonts w:ascii="Times New Roman" w:hAnsi="Times New Roman" w:eastAsia="仿宋" w:cs="Times New Roman"/>
                <w:b w:val="0"/>
                <w:sz w:val="21"/>
              </w:rPr>
              <w:t>200～300</w:t>
            </w:r>
          </w:p>
        </w:tc>
      </w:tr>
      <w:tr>
        <w:tc>
          <w:tcPr>
            <w:tcW w:type="dxa" w:w="2160"/>
          </w:tcPr>
          <w:p>
            <w:pPr>
              <w:jc w:val="center"/>
            </w:pPr>
            <w:r/>
            <w:r>
              <w:rPr>
                <w:rFonts w:ascii="Times New Roman" w:hAnsi="Times New Roman" w:eastAsia="仿宋" w:cs="Times New Roman"/>
                <w:b w:val="0"/>
                <w:sz w:val="21"/>
              </w:rPr>
              <w:t>氛围</w:t>
            </w:r>
          </w:p>
        </w:tc>
        <w:tc>
          <w:tcPr>
            <w:tcW w:type="dxa" w:w="2160"/>
          </w:tcPr>
          <w:p>
            <w:pPr>
              <w:jc w:val="center"/>
            </w:pPr>
            <w:r/>
            <w:r>
              <w:rPr>
                <w:rFonts w:ascii="Times New Roman" w:hAnsi="Times New Roman" w:eastAsia="仿宋" w:cs="Times New Roman"/>
                <w:b w:val="0"/>
                <w:sz w:val="21"/>
              </w:rPr>
              <w:t>N₂保护</w:t>
            </w:r>
          </w:p>
        </w:tc>
        <w:tc>
          <w:tcPr>
            <w:tcW w:type="dxa" w:w="2160"/>
          </w:tcPr>
          <w:p>
            <w:pPr>
              <w:jc w:val="center"/>
            </w:pPr>
            <w:r/>
            <w:r>
              <w:rPr>
                <w:rFonts w:ascii="Times New Roman" w:hAnsi="Times New Roman" w:eastAsia="仿宋" w:cs="Times New Roman"/>
                <w:b w:val="0"/>
                <w:sz w:val="21"/>
              </w:rPr>
              <w:t>N₂保护</w:t>
            </w:r>
          </w:p>
        </w:tc>
        <w:tc>
          <w:tcPr>
            <w:tcW w:type="dxa" w:w="2160"/>
          </w:tcPr>
          <w:p>
            <w:pPr>
              <w:jc w:val="center"/>
            </w:pPr>
            <w:r/>
            <w:r>
              <w:rPr>
                <w:rFonts w:ascii="Times New Roman" w:hAnsi="Times New Roman" w:eastAsia="仿宋" w:cs="Times New Roman"/>
                <w:b w:val="0"/>
                <w:sz w:val="21"/>
              </w:rPr>
              <w:t>N₂保护</w:t>
            </w:r>
          </w:p>
        </w:tc>
      </w:tr>
    </w:tbl>
    <w:p/>
    <w:p>
      <w:pPr>
        <w:spacing w:before="160" w:after="80" w:line="400" w:lineRule="exact"/>
        <w:jc w:val="left"/>
      </w:pPr>
      <w:r>
        <w:rPr>
          <w:rFonts w:ascii="Times New Roman" w:hAnsi="Times New Roman" w:eastAsia="仿宋" w:cs="Times New Roman"/>
          <w:b/>
          <w:sz w:val="28"/>
        </w:rPr>
        <w:t>1.3 方案优缺点分析</w:t>
      </w:r>
    </w:p>
    <w:p>
      <w:pPr>
        <w:spacing w:before="120" w:after="80" w:line="400" w:lineRule="exact"/>
        <w:jc w:val="left"/>
      </w:pPr>
      <w:r>
        <w:rPr>
          <w:rFonts w:ascii="Times New Roman" w:hAnsi="Times New Roman" w:eastAsia="仿宋" w:cs="Times New Roman"/>
          <w:b w:val="0"/>
          <w:sz w:val="28"/>
        </w:rPr>
        <w:t>1.3.1 优点</w:t>
      </w:r>
    </w:p>
    <w:p>
      <w:pPr>
        <w:spacing w:before="0" w:after="0" w:line="360" w:lineRule="exact"/>
        <w:ind w:firstLine="420"/>
        <w:jc w:val="both"/>
      </w:pPr>
      <w:r>
        <w:rPr>
          <w:rFonts w:ascii="Times New Roman" w:hAnsi="Times New Roman" w:eastAsia="仿宋" w:cs="Times New Roman"/>
          <w:b w:val="0"/>
          <w:sz w:val="24"/>
        </w:rPr>
        <w:t>（1）原料易得、成本较低：氨基磺酸、氯磺酸和氯化亚砜均为大宗化工原料，供应充足，价格相对低廉。</w:t>
      </w:r>
    </w:p>
    <w:p>
      <w:pPr>
        <w:spacing w:before="0" w:after="0" w:line="360" w:lineRule="exact"/>
        <w:ind w:firstLine="420"/>
        <w:jc w:val="both"/>
      </w:pPr>
      <w:r>
        <w:rPr>
          <w:rFonts w:ascii="Times New Roman" w:hAnsi="Times New Roman" w:eastAsia="仿宋" w:cs="Times New Roman"/>
          <w:b w:val="0"/>
          <w:sz w:val="24"/>
        </w:rPr>
        <w:t>（2）工艺成熟度高：该路线已有较多文献和专利报道，反应条件明确，可操作性强，适合规模化生产。</w:t>
      </w:r>
    </w:p>
    <w:p>
      <w:pPr>
        <w:spacing w:before="0" w:after="0" w:line="360" w:lineRule="exact"/>
        <w:ind w:firstLine="420"/>
        <w:jc w:val="both"/>
      </w:pPr>
      <w:r>
        <w:rPr>
          <w:rFonts w:ascii="Times New Roman" w:hAnsi="Times New Roman" w:eastAsia="仿宋" w:cs="Times New Roman"/>
          <w:b w:val="0"/>
          <w:sz w:val="24"/>
        </w:rPr>
        <w:t>（3）反应收率较高：在优化条件下，产物收率可达80%～90%，产品纯度经精馏可达95%以上。</w:t>
      </w:r>
    </w:p>
    <w:p>
      <w:pPr>
        <w:spacing w:before="0" w:after="0" w:line="360" w:lineRule="exact"/>
        <w:ind w:firstLine="420"/>
        <w:jc w:val="both"/>
      </w:pPr>
      <w:r>
        <w:rPr>
          <w:rFonts w:ascii="Times New Roman" w:hAnsi="Times New Roman" w:eastAsia="仿宋" w:cs="Times New Roman"/>
          <w:b w:val="0"/>
          <w:sz w:val="24"/>
        </w:rPr>
        <w:t>（4）设备要求不高：常规搪玻璃反应釜即可满足要求，无需高压设备，投资成本可控。</w:t>
      </w:r>
    </w:p>
    <w:p>
      <w:pPr>
        <w:spacing w:before="120" w:after="80" w:line="400" w:lineRule="exact"/>
        <w:jc w:val="left"/>
      </w:pPr>
      <w:r>
        <w:rPr>
          <w:rFonts w:ascii="Times New Roman" w:hAnsi="Times New Roman" w:eastAsia="仿宋" w:cs="Times New Roman"/>
          <w:b w:val="0"/>
          <w:sz w:val="28"/>
        </w:rPr>
        <w:t>1.3.2 缺点</w:t>
      </w:r>
    </w:p>
    <w:p>
      <w:pPr>
        <w:spacing w:before="0" w:after="0" w:line="360" w:lineRule="exact"/>
        <w:ind w:firstLine="420"/>
        <w:jc w:val="both"/>
      </w:pPr>
      <w:r>
        <w:rPr>
          <w:rFonts w:ascii="Times New Roman" w:hAnsi="Times New Roman" w:eastAsia="仿宋" w:cs="Times New Roman"/>
          <w:b w:val="0"/>
          <w:sz w:val="24"/>
        </w:rPr>
        <w:t>（1）安全风险高：氯磺酸和氯化亚砜均为强腐蚀性、强刺激性物质，操作过程中产生大量HCl和SO₂有毒气体，对操作人员和环境造成较大危害，需要严格的安全防护和尾气处理措施。</w:t>
      </w:r>
    </w:p>
    <w:p>
      <w:pPr>
        <w:spacing w:before="0" w:after="0" w:line="360" w:lineRule="exact"/>
        <w:ind w:firstLine="420"/>
        <w:jc w:val="both"/>
      </w:pPr>
      <w:r>
        <w:rPr>
          <w:rFonts w:ascii="Times New Roman" w:hAnsi="Times New Roman" w:eastAsia="仿宋" w:cs="Times New Roman"/>
          <w:b w:val="0"/>
          <w:sz w:val="24"/>
        </w:rPr>
        <w:t>（2）尾气处理压力大：反应全程释放HCl和SO₂，尾气处理量大，碱液消耗量可观，增加了运行成本。</w:t>
      </w:r>
    </w:p>
    <w:p>
      <w:pPr>
        <w:spacing w:before="0" w:after="0" w:line="360" w:lineRule="exact"/>
        <w:ind w:firstLine="420"/>
        <w:jc w:val="both"/>
      </w:pPr>
      <w:r>
        <w:rPr>
          <w:rFonts w:ascii="Times New Roman" w:hAnsi="Times New Roman" w:eastAsia="仿宋" w:cs="Times New Roman"/>
          <w:b w:val="0"/>
          <w:sz w:val="24"/>
        </w:rPr>
        <w:t>（3）间歇操作效率较低：传统釜式反应为间歇操作，批次间一致性控制难度较大，传质传热效率受限于釜式设备的固有局限。</w:t>
      </w:r>
    </w:p>
    <w:p>
      <w:pPr>
        <w:spacing w:before="0" w:after="0" w:line="360" w:lineRule="exact"/>
        <w:ind w:firstLine="420"/>
        <w:jc w:val="both"/>
      </w:pPr>
      <w:r>
        <w:rPr>
          <w:rFonts w:ascii="Times New Roman" w:hAnsi="Times New Roman" w:eastAsia="仿宋" w:cs="Times New Roman"/>
          <w:b w:val="0"/>
          <w:sz w:val="24"/>
        </w:rPr>
        <w:t>（4）氯化亚砜用量偏大：为确保氯化完全，氯化亚砜通常需过量20%～50%，增加了原料成本和后处理负担。</w:t>
      </w:r>
    </w:p>
    <w:p>
      <w:pPr>
        <w:spacing w:before="0" w:after="0" w:line="360" w:lineRule="exact"/>
        <w:ind w:firstLine="420"/>
        <w:jc w:val="both"/>
      </w:pPr>
      <w:r>
        <w:rPr>
          <w:rFonts w:ascii="Times New Roman" w:hAnsi="Times New Roman" w:eastAsia="仿宋" w:cs="Times New Roman"/>
          <w:b w:val="0"/>
          <w:sz w:val="24"/>
        </w:rPr>
        <w:t>（5）副产物较多：可能产生的副产物包括磺酰胺类化合物、多磺酰化产物等，影响产品纯度和收率。</w:t>
      </w:r>
    </w:p>
    <w:p>
      <w:pPr>
        <w:spacing w:before="200" w:after="120" w:line="400" w:lineRule="exact"/>
        <w:jc w:val="left"/>
      </w:pPr>
      <w:r>
        <w:rPr>
          <w:rFonts w:ascii="Times New Roman" w:hAnsi="Times New Roman" w:eastAsia="仿宋" w:cs="Times New Roman"/>
          <w:b/>
          <w:sz w:val="28"/>
        </w:rPr>
        <w:t>二、氨基磺酸+氯磺酸+光气合成双氯磺酰亚胺的反应机理分析</w:t>
      </w:r>
    </w:p>
    <w:p>
      <w:pPr>
        <w:spacing w:before="160" w:after="80" w:line="400" w:lineRule="exact"/>
        <w:jc w:val="left"/>
      </w:pPr>
      <w:r>
        <w:rPr>
          <w:rFonts w:ascii="Times New Roman" w:hAnsi="Times New Roman" w:eastAsia="仿宋" w:cs="Times New Roman"/>
          <w:b/>
          <w:sz w:val="28"/>
        </w:rPr>
        <w:t>2.1 反应概述</w:t>
      </w:r>
    </w:p>
    <w:p>
      <w:pPr>
        <w:spacing w:before="0" w:after="0" w:line="360" w:lineRule="exact"/>
        <w:ind w:firstLine="420"/>
        <w:jc w:val="both"/>
      </w:pPr>
      <w:r>
        <w:rPr>
          <w:rFonts w:ascii="Times New Roman" w:hAnsi="Times New Roman" w:eastAsia="仿宋" w:cs="Times New Roman"/>
          <w:b w:val="0"/>
          <w:sz w:val="24"/>
        </w:rPr>
        <w:t>以氨基磺酸（NH₂SO₃H）、氯磺酸（ClSO₃H）和光气（COCl₂）为原料合成双氯磺酰亚胺（HN(SO₂Cl)₂），是一种相对新颖的合成路线。在该路线中，光气替代了传统工艺中的氯化亚砜（SOCl₂），作为氯化试剂和脱水剂参与反应。光气的引入可能带来更温和的反应条件和不同的中间体途径。</w:t>
      </w:r>
    </w:p>
    <w:p>
      <w:pPr>
        <w:spacing w:before="160" w:after="80" w:line="400" w:lineRule="exact"/>
        <w:jc w:val="left"/>
      </w:pPr>
      <w:r>
        <w:rPr>
          <w:rFonts w:ascii="Times New Roman" w:hAnsi="Times New Roman" w:eastAsia="仿宋" w:cs="Times New Roman"/>
          <w:b/>
          <w:sz w:val="28"/>
        </w:rPr>
        <w:t>2.2 可能的反应机理——分步说明</w:t>
      </w:r>
    </w:p>
    <w:p>
      <w:pPr>
        <w:spacing w:before="120" w:after="80" w:line="400" w:lineRule="exact"/>
        <w:jc w:val="left"/>
      </w:pPr>
      <w:r>
        <w:rPr>
          <w:rFonts w:ascii="Times New Roman" w:hAnsi="Times New Roman" w:eastAsia="仿宋" w:cs="Times New Roman"/>
          <w:b w:val="0"/>
          <w:sz w:val="28"/>
        </w:rPr>
        <w:t>2.2.1 第一步：氨基磺酸与氯磺酸的初步反应</w:t>
      </w:r>
    </w:p>
    <w:p>
      <w:pPr>
        <w:spacing w:before="120" w:after="120" w:line="360" w:lineRule="exact"/>
        <w:jc w:val="center"/>
      </w:pPr>
      <w:r>
        <w:rPr>
          <w:rFonts w:ascii="Times New Roman" w:hAnsi="Times New Roman" w:eastAsia="仿宋" w:cs="Times New Roman"/>
          <w:b w:val="0"/>
          <w:sz w:val="24"/>
        </w:rPr>
        <w:t>NH₂SO₃H + ClSO₃H → HN(SO₃H)(SO₂Cl) + HCl↑</w:t>
      </w:r>
    </w:p>
    <w:p>
      <w:pPr>
        <w:spacing w:before="0" w:after="0" w:line="360" w:lineRule="exact"/>
        <w:ind w:firstLine="420"/>
        <w:jc w:val="both"/>
      </w:pPr>
      <w:r>
        <w:rPr>
          <w:rFonts w:ascii="Times New Roman" w:hAnsi="Times New Roman" w:eastAsia="仿宋" w:cs="Times New Roman"/>
          <w:b w:val="0"/>
          <w:sz w:val="24"/>
        </w:rPr>
        <w:t>机理说明：氨基磺酸中氮原子上的孤对电子具有亲核性，进攻氯磺酸中硫原子（亲电中心），通过亲核加成-消除机制，氯离子作为离去基团脱去，形成N-磺酰化中间体——N-（氯磺酰基）氨基磺酸（HN(SO₃H)(SO₂Cl)），同时释放HCl。</w:t>
      </w:r>
    </w:p>
    <w:p>
      <w:pPr>
        <w:spacing w:before="120" w:after="80" w:line="400" w:lineRule="exact"/>
        <w:jc w:val="left"/>
      </w:pPr>
      <w:r>
        <w:rPr>
          <w:rFonts w:ascii="Times New Roman" w:hAnsi="Times New Roman" w:eastAsia="仿宋" w:cs="Times New Roman"/>
          <w:b w:val="0"/>
          <w:sz w:val="28"/>
        </w:rPr>
        <w:t>2.2.2 第二步：光气与中间体的反应——形成异氰酸酯中间体</w:t>
      </w:r>
    </w:p>
    <w:p>
      <w:pPr>
        <w:spacing w:before="120" w:after="120" w:line="360" w:lineRule="exact"/>
        <w:jc w:val="center"/>
      </w:pPr>
      <w:r>
        <w:rPr>
          <w:rFonts w:ascii="Times New Roman" w:hAnsi="Times New Roman" w:eastAsia="仿宋" w:cs="Times New Roman"/>
          <w:b w:val="0"/>
          <w:sz w:val="24"/>
        </w:rPr>
        <w:t>HN(SO₃H)(SO₂Cl) + COCl₂ → O=C=N-SO₂Cl + SO₃ + 2HCl↑</w:t>
      </w:r>
    </w:p>
    <w:p>
      <w:pPr>
        <w:spacing w:before="0" w:after="0" w:line="360" w:lineRule="exact"/>
        <w:ind w:firstLine="420"/>
        <w:jc w:val="both"/>
      </w:pPr>
      <w:r>
        <w:rPr>
          <w:rFonts w:ascii="Times New Roman" w:hAnsi="Times New Roman" w:eastAsia="仿宋" w:cs="Times New Roman"/>
          <w:b w:val="0"/>
          <w:sz w:val="24"/>
        </w:rPr>
        <w:t>或更准确地描述为：</w:t>
      </w:r>
    </w:p>
    <w:p>
      <w:pPr>
        <w:spacing w:before="120" w:after="120" w:line="360" w:lineRule="exact"/>
        <w:jc w:val="center"/>
      </w:pPr>
      <w:r>
        <w:rPr>
          <w:rFonts w:ascii="Times New Roman" w:hAnsi="Times New Roman" w:eastAsia="仿宋" w:cs="Times New Roman"/>
          <w:b w:val="0"/>
          <w:sz w:val="24"/>
        </w:rPr>
        <w:t>HN(SO₃H)(SO₂Cl) + COCl₂ → ClSO₂-N=C=O + H₂SO₄副产物 + HCl↑</w:t>
      </w:r>
    </w:p>
    <w:p>
      <w:pPr>
        <w:spacing w:before="0" w:after="0" w:line="360" w:lineRule="exact"/>
        <w:ind w:firstLine="420"/>
        <w:jc w:val="both"/>
      </w:pPr>
      <w:r>
        <w:rPr>
          <w:rFonts w:ascii="Times New Roman" w:hAnsi="Times New Roman" w:eastAsia="仿宋" w:cs="Times New Roman"/>
          <w:b w:val="0"/>
          <w:sz w:val="24"/>
        </w:rPr>
        <w:t>机理说明：光气（COCl₂）与中间体中的N—H键反应。光气中的碳原子为强亲电中心，氮原子上的孤对电子进攻光气的羰基碳，形成氨基甲酰氯中间体（ClSO₂-NH-C(=O)Cl），随即发生脱HCl反应，形成异氰酸酯中间体（ClSO₂-N=C=O）。同时，光气还可作为脱水剂，将磺酸基（—SO₃H）转化为磺酰氯基（—SO₂Cl），副产CO₂和HCl。</w:t>
      </w:r>
    </w:p>
    <w:p>
      <w:pPr>
        <w:spacing w:before="0" w:after="0" w:line="360" w:lineRule="exact"/>
        <w:ind w:firstLine="420"/>
        <w:jc w:val="both"/>
      </w:pPr>
      <w:r>
        <w:rPr>
          <w:rFonts w:ascii="Times New Roman" w:hAnsi="Times New Roman" w:eastAsia="仿宋" w:cs="Times New Roman"/>
          <w:b w:val="0"/>
          <w:sz w:val="24"/>
        </w:rPr>
        <w:t>该步骤的关键是光气的双重作用：（a）与N—H反应形成异氰酸酯中间体；（b）作为氯化试剂将—SO₃H转化为—SO₂Cl。</w:t>
      </w:r>
    </w:p>
    <w:p>
      <w:pPr>
        <w:spacing w:before="120" w:after="80" w:line="400" w:lineRule="exact"/>
        <w:jc w:val="left"/>
      </w:pPr>
      <w:r>
        <w:rPr>
          <w:rFonts w:ascii="Times New Roman" w:hAnsi="Times New Roman" w:eastAsia="仿宋" w:cs="Times New Roman"/>
          <w:b w:val="0"/>
          <w:sz w:val="28"/>
        </w:rPr>
        <w:t>2.2.3 第三步：异氰酸酯中间体的进一步转化</w:t>
      </w:r>
    </w:p>
    <w:p>
      <w:pPr>
        <w:spacing w:before="120" w:after="120" w:line="360" w:lineRule="exact"/>
        <w:jc w:val="center"/>
      </w:pPr>
      <w:r>
        <w:rPr>
          <w:rFonts w:ascii="Times New Roman" w:hAnsi="Times New Roman" w:eastAsia="仿宋" w:cs="Times New Roman"/>
          <w:b w:val="0"/>
          <w:sz w:val="24"/>
        </w:rPr>
        <w:t>ClSO₂-N=C=O + ClSO₃H → HN(SO₂Cl)₂ + CO₂↑</w:t>
      </w:r>
    </w:p>
    <w:p>
      <w:pPr>
        <w:spacing w:before="0" w:after="0" w:line="360" w:lineRule="exact"/>
        <w:ind w:firstLine="420"/>
        <w:jc w:val="both"/>
      </w:pPr>
      <w:r>
        <w:rPr>
          <w:rFonts w:ascii="Times New Roman" w:hAnsi="Times New Roman" w:eastAsia="仿宋" w:cs="Times New Roman"/>
          <w:b w:val="0"/>
          <w:sz w:val="24"/>
        </w:rPr>
        <w:t>机理说明：异氰酸酯中间体（ClSO₂-N=C=O）在升温条件下发生分解或与体系中残余的氯磺酸反应。氯磺酸中的—OH进攻异氰酸酯的碳原子，形成碳酸单酰胺中间体，随后脱去CO₂，同时在氮原子上再引入一个—SO₂Cl基团，最终得到目标产物双氯磺酰亚胺。</w:t>
      </w:r>
    </w:p>
    <w:p>
      <w:pPr>
        <w:spacing w:before="0" w:after="0" w:line="360" w:lineRule="exact"/>
        <w:ind w:firstLine="420"/>
        <w:jc w:val="both"/>
      </w:pPr>
      <w:r>
        <w:rPr>
          <w:rFonts w:ascii="Times New Roman" w:hAnsi="Times New Roman" w:eastAsia="仿宋" w:cs="Times New Roman"/>
          <w:b w:val="0"/>
          <w:sz w:val="24"/>
        </w:rPr>
        <w:t>另一种可能的途径是异氰酸酯在高温下直接热分解，释放CO（或CO₂），生成磺酰胺自由基或离子中间体，再与氯磺酸反应得到产物。</w:t>
      </w:r>
    </w:p>
    <w:p>
      <w:pPr>
        <w:spacing w:before="160" w:after="80" w:line="400" w:lineRule="exact"/>
        <w:jc w:val="left"/>
      </w:pPr>
      <w:r>
        <w:rPr>
          <w:rFonts w:ascii="Times New Roman" w:hAnsi="Times New Roman" w:eastAsia="仿宋" w:cs="Times New Roman"/>
          <w:b/>
          <w:sz w:val="28"/>
        </w:rPr>
        <w:t>2.3 可能的副产物</w:t>
      </w:r>
    </w:p>
    <w:p>
      <w:pPr>
        <w:spacing w:before="0" w:after="0" w:line="360" w:lineRule="exact"/>
        <w:ind w:firstLine="420"/>
        <w:jc w:val="both"/>
      </w:pPr>
      <w:r>
        <w:rPr>
          <w:rFonts w:ascii="Times New Roman" w:hAnsi="Times New Roman" w:eastAsia="仿宋" w:cs="Times New Roman"/>
          <w:b w:val="0"/>
          <w:sz w:val="24"/>
        </w:rPr>
        <w:t>在该反应体系中，可能产生的副产物包括：</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jc w:val="center"/>
            </w:pPr>
            <w:r/>
            <w:r>
              <w:rPr>
                <w:rFonts w:ascii="Times New Roman" w:hAnsi="Times New Roman" w:eastAsia="仿宋" w:cs="Times New Roman"/>
                <w:b/>
                <w:sz w:val="21"/>
              </w:rPr>
              <w:t>副产物</w:t>
            </w:r>
          </w:p>
        </w:tc>
        <w:tc>
          <w:tcPr>
            <w:tcW w:type="dxa" w:w="2880"/>
          </w:tcPr>
          <w:p>
            <w:pPr>
              <w:jc w:val="center"/>
            </w:pPr>
            <w:r/>
            <w:r>
              <w:rPr>
                <w:rFonts w:ascii="Times New Roman" w:hAnsi="Times New Roman" w:eastAsia="仿宋" w:cs="Times New Roman"/>
                <w:b/>
                <w:sz w:val="21"/>
              </w:rPr>
              <w:t>化学式</w:t>
            </w:r>
          </w:p>
        </w:tc>
        <w:tc>
          <w:tcPr>
            <w:tcW w:type="dxa" w:w="2880"/>
          </w:tcPr>
          <w:p>
            <w:pPr>
              <w:jc w:val="center"/>
            </w:pPr>
            <w:r/>
            <w:r>
              <w:rPr>
                <w:rFonts w:ascii="Times New Roman" w:hAnsi="Times New Roman" w:eastAsia="仿宋" w:cs="Times New Roman"/>
                <w:b/>
                <w:sz w:val="21"/>
              </w:rPr>
              <w:t>生成原因</w:t>
            </w:r>
          </w:p>
        </w:tc>
      </w:tr>
      <w:tr>
        <w:tc>
          <w:tcPr>
            <w:tcW w:type="dxa" w:w="2880"/>
          </w:tcPr>
          <w:p>
            <w:pPr>
              <w:jc w:val="center"/>
            </w:pPr>
            <w:r/>
            <w:r>
              <w:rPr>
                <w:rFonts w:ascii="Times New Roman" w:hAnsi="Times New Roman" w:eastAsia="仿宋" w:cs="Times New Roman"/>
                <w:b w:val="0"/>
                <w:sz w:val="21"/>
              </w:rPr>
              <w:t>氯化氢</w:t>
            </w:r>
          </w:p>
        </w:tc>
        <w:tc>
          <w:tcPr>
            <w:tcW w:type="dxa" w:w="2880"/>
          </w:tcPr>
          <w:p>
            <w:pPr>
              <w:jc w:val="center"/>
            </w:pPr>
            <w:r/>
            <w:r>
              <w:rPr>
                <w:rFonts w:ascii="Times New Roman" w:hAnsi="Times New Roman" w:eastAsia="仿宋" w:cs="Times New Roman"/>
                <w:b w:val="0"/>
                <w:sz w:val="21"/>
              </w:rPr>
              <w:t>HCl</w:t>
            </w:r>
          </w:p>
        </w:tc>
        <w:tc>
          <w:tcPr>
            <w:tcW w:type="dxa" w:w="2880"/>
          </w:tcPr>
          <w:p>
            <w:pPr>
              <w:jc w:val="center"/>
            </w:pPr>
            <w:r/>
            <w:r>
              <w:rPr>
                <w:rFonts w:ascii="Times New Roman" w:hAnsi="Times New Roman" w:eastAsia="仿宋" w:cs="Times New Roman"/>
                <w:b w:val="0"/>
                <w:sz w:val="21"/>
              </w:rPr>
              <w:t>各步骤均有产生，为主要气态副产物</w:t>
            </w:r>
          </w:p>
        </w:tc>
      </w:tr>
      <w:tr>
        <w:tc>
          <w:tcPr>
            <w:tcW w:type="dxa" w:w="2880"/>
          </w:tcPr>
          <w:p>
            <w:pPr>
              <w:jc w:val="center"/>
            </w:pPr>
            <w:r/>
            <w:r>
              <w:rPr>
                <w:rFonts w:ascii="Times New Roman" w:hAnsi="Times New Roman" w:eastAsia="仿宋" w:cs="Times New Roman"/>
                <w:b w:val="0"/>
                <w:sz w:val="21"/>
              </w:rPr>
              <w:t>二氧化碳</w:t>
            </w:r>
          </w:p>
        </w:tc>
        <w:tc>
          <w:tcPr>
            <w:tcW w:type="dxa" w:w="2880"/>
          </w:tcPr>
          <w:p>
            <w:pPr>
              <w:jc w:val="center"/>
            </w:pPr>
            <w:r/>
            <w:r>
              <w:rPr>
                <w:rFonts w:ascii="Times New Roman" w:hAnsi="Times New Roman" w:eastAsia="仿宋" w:cs="Times New Roman"/>
                <w:b w:val="0"/>
                <w:sz w:val="21"/>
              </w:rPr>
              <w:t>CO₂</w:t>
            </w:r>
          </w:p>
        </w:tc>
        <w:tc>
          <w:tcPr>
            <w:tcW w:type="dxa" w:w="2880"/>
          </w:tcPr>
          <w:p>
            <w:pPr>
              <w:jc w:val="center"/>
            </w:pPr>
            <w:r/>
            <w:r>
              <w:rPr>
                <w:rFonts w:ascii="Times New Roman" w:hAnsi="Times New Roman" w:eastAsia="仿宋" w:cs="Times New Roman"/>
                <w:b w:val="0"/>
                <w:sz w:val="21"/>
              </w:rPr>
              <w:t>异氰酸酯中间体分解或与氯磺酸反应时产生</w:t>
            </w:r>
          </w:p>
        </w:tc>
      </w:tr>
      <w:tr>
        <w:tc>
          <w:tcPr>
            <w:tcW w:type="dxa" w:w="2880"/>
          </w:tcPr>
          <w:p>
            <w:pPr>
              <w:jc w:val="center"/>
            </w:pPr>
            <w:r/>
            <w:r>
              <w:rPr>
                <w:rFonts w:ascii="Times New Roman" w:hAnsi="Times New Roman" w:eastAsia="仿宋" w:cs="Times New Roman"/>
                <w:b w:val="0"/>
                <w:sz w:val="21"/>
              </w:rPr>
              <w:t>硫酸</w:t>
            </w:r>
          </w:p>
        </w:tc>
        <w:tc>
          <w:tcPr>
            <w:tcW w:type="dxa" w:w="2880"/>
          </w:tcPr>
          <w:p>
            <w:pPr>
              <w:jc w:val="center"/>
            </w:pPr>
            <w:r/>
            <w:r>
              <w:rPr>
                <w:rFonts w:ascii="Times New Roman" w:hAnsi="Times New Roman" w:eastAsia="仿宋" w:cs="Times New Roman"/>
                <w:b w:val="0"/>
                <w:sz w:val="21"/>
              </w:rPr>
              <w:t>H₂SO₄</w:t>
            </w:r>
          </w:p>
        </w:tc>
        <w:tc>
          <w:tcPr>
            <w:tcW w:type="dxa" w:w="2880"/>
          </w:tcPr>
          <w:p>
            <w:pPr>
              <w:jc w:val="center"/>
            </w:pPr>
            <w:r/>
            <w:r>
              <w:rPr>
                <w:rFonts w:ascii="Times New Roman" w:hAnsi="Times New Roman" w:eastAsia="仿宋" w:cs="Times New Roman"/>
                <w:b w:val="0"/>
                <w:sz w:val="21"/>
              </w:rPr>
              <w:t>光气与磺酸基反应时可能生成</w:t>
            </w:r>
          </w:p>
        </w:tc>
      </w:tr>
      <w:tr>
        <w:tc>
          <w:tcPr>
            <w:tcW w:type="dxa" w:w="2880"/>
          </w:tcPr>
          <w:p>
            <w:pPr>
              <w:jc w:val="center"/>
            </w:pPr>
            <w:r/>
            <w:r>
              <w:rPr>
                <w:rFonts w:ascii="Times New Roman" w:hAnsi="Times New Roman" w:eastAsia="仿宋" w:cs="Times New Roman"/>
                <w:b w:val="0"/>
                <w:sz w:val="21"/>
              </w:rPr>
              <w:t>氨基甲酰氯类化合物</w:t>
            </w:r>
          </w:p>
        </w:tc>
        <w:tc>
          <w:tcPr>
            <w:tcW w:type="dxa" w:w="2880"/>
          </w:tcPr>
          <w:p>
            <w:pPr>
              <w:jc w:val="center"/>
            </w:pPr>
            <w:r/>
            <w:r>
              <w:rPr>
                <w:rFonts w:ascii="Times New Roman" w:hAnsi="Times New Roman" w:eastAsia="仿宋" w:cs="Times New Roman"/>
                <w:b w:val="0"/>
                <w:sz w:val="21"/>
              </w:rPr>
              <w:t>ClSO₂-NH-C(=O)Cl</w:t>
            </w:r>
          </w:p>
        </w:tc>
        <w:tc>
          <w:tcPr>
            <w:tcW w:type="dxa" w:w="2880"/>
          </w:tcPr>
          <w:p>
            <w:pPr>
              <w:jc w:val="center"/>
            </w:pPr>
            <w:r/>
            <w:r>
              <w:rPr>
                <w:rFonts w:ascii="Times New Roman" w:hAnsi="Times New Roman" w:eastAsia="仿宋" w:cs="Times New Roman"/>
                <w:b w:val="0"/>
                <w:sz w:val="21"/>
              </w:rPr>
              <w:t>异氰酸酯形成过程中的不完全反应产物</w:t>
            </w:r>
          </w:p>
        </w:tc>
      </w:tr>
      <w:tr>
        <w:tc>
          <w:tcPr>
            <w:tcW w:type="dxa" w:w="2880"/>
          </w:tcPr>
          <w:p>
            <w:pPr>
              <w:jc w:val="center"/>
            </w:pPr>
            <w:r/>
            <w:r>
              <w:rPr>
                <w:rFonts w:ascii="Times New Roman" w:hAnsi="Times New Roman" w:eastAsia="仿宋" w:cs="Times New Roman"/>
                <w:b w:val="0"/>
                <w:sz w:val="21"/>
              </w:rPr>
              <w:t>氰尿酸衍生物</w:t>
            </w:r>
          </w:p>
        </w:tc>
        <w:tc>
          <w:tcPr>
            <w:tcW w:type="dxa" w:w="2880"/>
          </w:tcPr>
          <w:p>
            <w:pPr>
              <w:jc w:val="center"/>
            </w:pPr>
            <w:r/>
            <w:r>
              <w:rPr>
                <w:rFonts w:ascii="Times New Roman" w:hAnsi="Times New Roman" w:eastAsia="仿宋" w:cs="Times New Roman"/>
                <w:b w:val="0"/>
                <w:sz w:val="21"/>
              </w:rPr>
              <w:t>(NCO)₃三聚体</w:t>
            </w:r>
          </w:p>
        </w:tc>
        <w:tc>
          <w:tcPr>
            <w:tcW w:type="dxa" w:w="2880"/>
          </w:tcPr>
          <w:p>
            <w:pPr>
              <w:jc w:val="center"/>
            </w:pPr>
            <w:r/>
            <w:r>
              <w:rPr>
                <w:rFonts w:ascii="Times New Roman" w:hAnsi="Times New Roman" w:eastAsia="仿宋" w:cs="Times New Roman"/>
                <w:b w:val="0"/>
                <w:sz w:val="21"/>
              </w:rPr>
              <w:t>异氰酸酯在高温下可能发生三聚反应</w:t>
            </w:r>
          </w:p>
        </w:tc>
      </w:tr>
      <w:tr>
        <w:tc>
          <w:tcPr>
            <w:tcW w:type="dxa" w:w="2880"/>
          </w:tcPr>
          <w:p>
            <w:pPr>
              <w:jc w:val="center"/>
            </w:pPr>
            <w:r/>
            <w:r>
              <w:rPr>
                <w:rFonts w:ascii="Times New Roman" w:hAnsi="Times New Roman" w:eastAsia="仿宋" w:cs="Times New Roman"/>
                <w:b w:val="0"/>
                <w:sz w:val="21"/>
              </w:rPr>
              <w:t>磺酰胺</w:t>
            </w:r>
          </w:p>
        </w:tc>
        <w:tc>
          <w:tcPr>
            <w:tcW w:type="dxa" w:w="2880"/>
          </w:tcPr>
          <w:p>
            <w:pPr>
              <w:jc w:val="center"/>
            </w:pPr>
            <w:r/>
            <w:r>
              <w:rPr>
                <w:rFonts w:ascii="Times New Roman" w:hAnsi="Times New Roman" w:eastAsia="仿宋" w:cs="Times New Roman"/>
                <w:b w:val="0"/>
                <w:sz w:val="21"/>
              </w:rPr>
              <w:t>H₂N-SO₂Cl</w:t>
            </w:r>
          </w:p>
        </w:tc>
        <w:tc>
          <w:tcPr>
            <w:tcW w:type="dxa" w:w="2880"/>
          </w:tcPr>
          <w:p>
            <w:pPr>
              <w:jc w:val="center"/>
            </w:pPr>
            <w:r/>
            <w:r>
              <w:rPr>
                <w:rFonts w:ascii="Times New Roman" w:hAnsi="Times New Roman" w:eastAsia="仿宋" w:cs="Times New Roman"/>
                <w:b w:val="0"/>
                <w:sz w:val="21"/>
              </w:rPr>
              <w:t>氨基磺酸不完全反应产物</w:t>
            </w:r>
          </w:p>
        </w:tc>
      </w:tr>
      <w:tr>
        <w:tc>
          <w:tcPr>
            <w:tcW w:type="dxa" w:w="2880"/>
          </w:tcPr>
          <w:p>
            <w:pPr>
              <w:jc w:val="center"/>
            </w:pPr>
            <w:r/>
            <w:r>
              <w:rPr>
                <w:rFonts w:ascii="Times New Roman" w:hAnsi="Times New Roman" w:eastAsia="仿宋" w:cs="Times New Roman"/>
                <w:b w:val="0"/>
                <w:sz w:val="21"/>
              </w:rPr>
              <w:t>一氧化碳</w:t>
            </w:r>
          </w:p>
        </w:tc>
        <w:tc>
          <w:tcPr>
            <w:tcW w:type="dxa" w:w="2880"/>
          </w:tcPr>
          <w:p>
            <w:pPr>
              <w:jc w:val="center"/>
            </w:pPr>
            <w:r/>
            <w:r>
              <w:rPr>
                <w:rFonts w:ascii="Times New Roman" w:hAnsi="Times New Roman" w:eastAsia="仿宋" w:cs="Times New Roman"/>
                <w:b w:val="0"/>
                <w:sz w:val="21"/>
              </w:rPr>
              <w:t>CO</w:t>
            </w:r>
          </w:p>
        </w:tc>
        <w:tc>
          <w:tcPr>
            <w:tcW w:type="dxa" w:w="2880"/>
          </w:tcPr>
          <w:p>
            <w:pPr>
              <w:jc w:val="center"/>
            </w:pPr>
            <w:r/>
            <w:r>
              <w:rPr>
                <w:rFonts w:ascii="Times New Roman" w:hAnsi="Times New Roman" w:eastAsia="仿宋" w:cs="Times New Roman"/>
                <w:b w:val="0"/>
                <w:sz w:val="21"/>
              </w:rPr>
              <w:t>光气在高温下可能分解</w:t>
            </w:r>
          </w:p>
        </w:tc>
      </w:tr>
      <w:tr>
        <w:tc>
          <w:tcPr>
            <w:tcW w:type="dxa" w:w="2880"/>
          </w:tcPr>
          <w:p>
            <w:pPr>
              <w:jc w:val="center"/>
            </w:pPr>
            <w:r/>
            <w:r>
              <w:rPr>
                <w:rFonts w:ascii="Times New Roman" w:hAnsi="Times New Roman" w:eastAsia="仿宋" w:cs="Times New Roman"/>
                <w:b w:val="0"/>
                <w:sz w:val="21"/>
              </w:rPr>
              <w:t>多磺酰化产物</w:t>
            </w:r>
          </w:p>
        </w:tc>
        <w:tc>
          <w:tcPr>
            <w:tcW w:type="dxa" w:w="2880"/>
          </w:tcPr>
          <w:p>
            <w:pPr>
              <w:jc w:val="center"/>
            </w:pPr>
            <w:r/>
            <w:r>
              <w:rPr>
                <w:rFonts w:ascii="Times New Roman" w:hAnsi="Times New Roman" w:eastAsia="仿宋" w:cs="Times New Roman"/>
                <w:b w:val="0"/>
                <w:sz w:val="21"/>
              </w:rPr>
              <w:t>—</w:t>
            </w:r>
          </w:p>
        </w:tc>
        <w:tc>
          <w:tcPr>
            <w:tcW w:type="dxa" w:w="2880"/>
          </w:tcPr>
          <w:p>
            <w:pPr>
              <w:jc w:val="center"/>
            </w:pPr>
            <w:r/>
            <w:r>
              <w:rPr>
                <w:rFonts w:ascii="Times New Roman" w:hAnsi="Times New Roman" w:eastAsia="仿宋" w:cs="Times New Roman"/>
                <w:b w:val="0"/>
                <w:sz w:val="21"/>
              </w:rPr>
              <w:t>过度磺酰化的高分子量副产物</w:t>
            </w:r>
          </w:p>
        </w:tc>
      </w:tr>
    </w:tbl>
    <w:p/>
    <w:p>
      <w:pPr>
        <w:spacing w:before="200" w:after="120" w:line="400" w:lineRule="exact"/>
        <w:jc w:val="left"/>
      </w:pPr>
      <w:r>
        <w:rPr>
          <w:rFonts w:ascii="Times New Roman" w:hAnsi="Times New Roman" w:eastAsia="仿宋" w:cs="Times New Roman"/>
          <w:b/>
          <w:sz w:val="28"/>
        </w:rPr>
        <w:t>三、光气法合成双氯磺酰亚胺的详细反应过程及机理分析</w:t>
      </w:r>
    </w:p>
    <w:p>
      <w:pPr>
        <w:spacing w:before="160" w:after="80" w:line="400" w:lineRule="exact"/>
        <w:jc w:val="left"/>
      </w:pPr>
      <w:r>
        <w:rPr>
          <w:rFonts w:ascii="Times New Roman" w:hAnsi="Times New Roman" w:eastAsia="仿宋" w:cs="Times New Roman"/>
          <w:b/>
          <w:sz w:val="28"/>
        </w:rPr>
        <w:t>3.1 反应条件概述</w:t>
      </w:r>
    </w:p>
    <w:p>
      <w:pPr>
        <w:spacing w:before="0" w:after="0" w:line="360" w:lineRule="exact"/>
        <w:ind w:firstLine="420"/>
        <w:jc w:val="both"/>
      </w:pPr>
      <w:r>
        <w:rPr>
          <w:rFonts w:ascii="Times New Roman" w:hAnsi="Times New Roman" w:eastAsia="仿宋" w:cs="Times New Roman"/>
          <w:b w:val="0"/>
          <w:sz w:val="24"/>
        </w:rPr>
        <w:t>根据实验推测，以邻二氯苯（o-DCB）为溶剂，氨基磺酸、氯磺酸、光气三种原料的反应过程如下：首先将氨基磺酸分散于邻二氯苯溶剂中，加入氯磺酸混合，随后在40～50°C下通入光气，生成异氰酸酯中间体；停止通光气后升温至105°C，异氰酸酯中间体进一步转化为目标产物双氯磺酰亚胺。</w:t>
      </w:r>
    </w:p>
    <w:p>
      <w:pPr>
        <w:spacing w:before="160" w:after="80" w:line="400" w:lineRule="exact"/>
        <w:jc w:val="left"/>
      </w:pPr>
      <w:r>
        <w:rPr>
          <w:rFonts w:ascii="Times New Roman" w:hAnsi="Times New Roman" w:eastAsia="仿宋" w:cs="Times New Roman"/>
          <w:b/>
          <w:sz w:val="28"/>
        </w:rPr>
        <w:t>3.2 反应步骤详析</w:t>
      </w:r>
    </w:p>
    <w:p>
      <w:pPr>
        <w:spacing w:before="120" w:after="80" w:line="400" w:lineRule="exact"/>
        <w:jc w:val="left"/>
      </w:pPr>
      <w:r>
        <w:rPr>
          <w:rFonts w:ascii="Times New Roman" w:hAnsi="Times New Roman" w:eastAsia="仿宋" w:cs="Times New Roman"/>
          <w:b w:val="0"/>
          <w:sz w:val="28"/>
        </w:rPr>
        <w:t>3.2.1 步骤一：氨基磺酸与氯磺酸的混合反应（室温～40°C）</w:t>
      </w:r>
    </w:p>
    <w:p>
      <w:pPr>
        <w:spacing w:before="120" w:after="120" w:line="360" w:lineRule="exact"/>
        <w:jc w:val="center"/>
      </w:pPr>
      <w:r>
        <w:rPr>
          <w:rFonts w:ascii="Times New Roman" w:hAnsi="Times New Roman" w:eastAsia="仿宋" w:cs="Times New Roman"/>
          <w:b w:val="0"/>
          <w:sz w:val="24"/>
        </w:rPr>
        <w:t>NH₂SO₃H + ClSO₃H → ClSO₂-NH-SO₃H + HCl↑</w:t>
      </w:r>
    </w:p>
    <w:p>
      <w:pPr>
        <w:spacing w:before="0" w:after="0" w:line="360" w:lineRule="exact"/>
        <w:ind w:firstLine="420"/>
        <w:jc w:val="both"/>
      </w:pPr>
      <w:r>
        <w:rPr>
          <w:rFonts w:ascii="Times New Roman" w:hAnsi="Times New Roman" w:eastAsia="仿宋" w:cs="Times New Roman"/>
          <w:b w:val="0"/>
          <w:sz w:val="24"/>
        </w:rPr>
        <w:t>操作过程：将氨基磺酸加入装有邻二氯苯的反应器中，搅拌形成均匀悬浮液。缓慢加入当量的氯磺酸。氨基磺酸在邻二氯苯中溶解度较低，呈固体悬浮状态，氯磺酸的加入使其逐渐溶解反应。</w:t>
      </w:r>
    </w:p>
    <w:p>
      <w:pPr>
        <w:spacing w:before="0" w:after="0" w:line="360" w:lineRule="exact"/>
        <w:ind w:firstLine="420"/>
        <w:jc w:val="both"/>
      </w:pPr>
      <w:r>
        <w:rPr>
          <w:rFonts w:ascii="Times New Roman" w:hAnsi="Times New Roman" w:eastAsia="仿宋" w:cs="Times New Roman"/>
          <w:b w:val="0"/>
          <w:sz w:val="24"/>
        </w:rPr>
        <w:t>反应机理：氨基磺酸中氮原子的孤对电子作为亲核试剂，进攻氯磺酸中缺电子的硫原子中心。通过经典的亲核取代机制（Addition-Elimination），氯离子被置换，形成N,N'-双磺酰胺键（N—SO₂键），同时释放HCl气体。此步骤在氮原子上建立了第一个SO₂Cl基团和一个SO₃H基团，形成关键中间体。</w:t>
      </w:r>
    </w:p>
    <w:p>
      <w:pPr>
        <w:spacing w:before="0" w:after="0" w:line="360" w:lineRule="exact"/>
        <w:ind w:firstLine="420"/>
        <w:jc w:val="both"/>
      </w:pPr>
      <w:r>
        <w:rPr>
          <w:rFonts w:ascii="Times New Roman" w:hAnsi="Times New Roman" w:eastAsia="仿宋" w:cs="Times New Roman"/>
          <w:b w:val="0"/>
          <w:sz w:val="24"/>
        </w:rPr>
        <w:t>特点：该反应温和放热，HCl气体的逸出有助于推动反应正向进行。邻二氯苯作为高沸点惰性溶剂，为后续升温反应提供了温度窗口。</w:t>
      </w:r>
    </w:p>
    <w:p>
      <w:pPr>
        <w:spacing w:before="120" w:after="80" w:line="400" w:lineRule="exact"/>
        <w:jc w:val="left"/>
      </w:pPr>
      <w:r>
        <w:rPr>
          <w:rFonts w:ascii="Times New Roman" w:hAnsi="Times New Roman" w:eastAsia="仿宋" w:cs="Times New Roman"/>
          <w:b w:val="0"/>
          <w:sz w:val="28"/>
        </w:rPr>
        <w:t>3.2.2 步骤二：通入光气生成异氰酸酯中间体（40～50°C）</w:t>
      </w:r>
    </w:p>
    <w:p>
      <w:pPr>
        <w:spacing w:before="0" w:after="0" w:line="360" w:lineRule="exact"/>
        <w:ind w:firstLine="420"/>
        <w:jc w:val="both"/>
      </w:pPr>
      <w:r>
        <w:rPr>
          <w:rFonts w:ascii="Times New Roman" w:hAnsi="Times New Roman" w:eastAsia="仿宋" w:cs="Times New Roman"/>
          <w:b w:val="0"/>
          <w:sz w:val="24"/>
        </w:rPr>
        <w:t>此步骤为光气参与的核心反应阶段，可进一步分为两个子过程：</w:t>
      </w:r>
    </w:p>
    <w:p>
      <w:pPr>
        <w:spacing w:before="0" w:after="0" w:line="360" w:lineRule="exact"/>
        <w:ind w:firstLine="420"/>
        <w:jc w:val="both"/>
      </w:pPr>
      <w:r>
        <w:rPr>
          <w:rFonts w:ascii="Times New Roman" w:hAnsi="Times New Roman" w:eastAsia="仿宋" w:cs="Times New Roman"/>
          <w:b w:val="0"/>
          <w:sz w:val="24"/>
        </w:rPr>
        <w:t>子过程A：光气与N—H的反应——形成氨基甲酰氯中间体</w:t>
      </w:r>
    </w:p>
    <w:p>
      <w:pPr>
        <w:spacing w:before="120" w:after="120" w:line="360" w:lineRule="exact"/>
        <w:jc w:val="center"/>
      </w:pPr>
      <w:r>
        <w:rPr>
          <w:rFonts w:ascii="Times New Roman" w:hAnsi="Times New Roman" w:eastAsia="仿宋" w:cs="Times New Roman"/>
          <w:b w:val="0"/>
          <w:sz w:val="24"/>
        </w:rPr>
        <w:t>ClSO₂-NH-SO₃H + COCl₂ → ClSO₂-N(C(=O)Cl)-SO₃H + HCl↑</w:t>
      </w:r>
    </w:p>
    <w:p>
      <w:pPr>
        <w:spacing w:before="0" w:after="0" w:line="360" w:lineRule="exact"/>
        <w:ind w:firstLine="420"/>
        <w:jc w:val="both"/>
      </w:pPr>
      <w:r>
        <w:rPr>
          <w:rFonts w:ascii="Times New Roman" w:hAnsi="Times New Roman" w:eastAsia="仿宋" w:cs="Times New Roman"/>
          <w:b w:val="0"/>
          <w:sz w:val="24"/>
        </w:rPr>
        <w:t>机理：中间体ClSO₂-NH-SO₃H中残余的N—H键虽然因两侧磺酰基的吸电子效应而亲核性降低，但在40～50°C下仍能与光气的强亲电碳原子反应。氮原子进攻光气的C=O碳，一个Cl⁻离去，形成N-氨基甲酰氯中间体，释放HCl。</w:t>
      </w:r>
    </w:p>
    <w:p>
      <w:pPr>
        <w:spacing w:before="0" w:after="0" w:line="360" w:lineRule="exact"/>
        <w:ind w:firstLine="420"/>
        <w:jc w:val="both"/>
      </w:pPr>
      <w:r>
        <w:rPr>
          <w:rFonts w:ascii="Times New Roman" w:hAnsi="Times New Roman" w:eastAsia="仿宋" w:cs="Times New Roman"/>
          <w:b w:val="0"/>
          <w:sz w:val="24"/>
        </w:rPr>
        <w:t>子过程B：氨基甲酰氯的脱HCl反应——形成异氰酸酯</w:t>
      </w:r>
    </w:p>
    <w:p>
      <w:pPr>
        <w:spacing w:before="120" w:after="120" w:line="360" w:lineRule="exact"/>
        <w:jc w:val="center"/>
      </w:pPr>
      <w:r>
        <w:rPr>
          <w:rFonts w:ascii="Times New Roman" w:hAnsi="Times New Roman" w:eastAsia="仿宋" w:cs="Times New Roman"/>
          <w:b w:val="0"/>
          <w:sz w:val="24"/>
        </w:rPr>
        <w:t>ClSO₂-N(C(=O)Cl)-SO₃H → ClSO₂-N(=C=O)-SO₃H + HCl↑   （异氰酸酯中间体）</w:t>
      </w:r>
    </w:p>
    <w:p>
      <w:pPr>
        <w:spacing w:before="0" w:after="0" w:line="360" w:lineRule="exact"/>
        <w:ind w:firstLine="420"/>
        <w:jc w:val="both"/>
      </w:pPr>
      <w:r>
        <w:rPr>
          <w:rFonts w:ascii="Times New Roman" w:hAnsi="Times New Roman" w:eastAsia="仿宋" w:cs="Times New Roman"/>
          <w:b w:val="0"/>
          <w:sz w:val="24"/>
        </w:rPr>
        <w:t>机理：氨基甲酰氯中间体不稳定，在反应温度下自发脱去HCl（β-消除），形成异氰酸酯基团（—N=C=O）。这是一个由热力学驱动的过程，异氰酸酯的形成降低了体系能量。此时氮原子从sp³杂化转变为sp²杂化，与两侧的C=O和S=O形成共轭体系。</w:t>
      </w:r>
    </w:p>
    <w:p>
      <w:pPr>
        <w:spacing w:before="0" w:after="0" w:line="360" w:lineRule="exact"/>
        <w:ind w:firstLine="420"/>
        <w:jc w:val="both"/>
      </w:pPr>
      <w:r>
        <w:rPr>
          <w:rFonts w:ascii="Times New Roman" w:hAnsi="Times New Roman" w:eastAsia="仿宋" w:cs="Times New Roman"/>
          <w:b w:val="0"/>
          <w:sz w:val="24"/>
        </w:rPr>
        <w:t>子过程C：光气对磺酸基的氯化作用</w:t>
      </w:r>
    </w:p>
    <w:p>
      <w:pPr>
        <w:spacing w:before="120" w:after="120" w:line="360" w:lineRule="exact"/>
        <w:jc w:val="center"/>
      </w:pPr>
      <w:r>
        <w:rPr>
          <w:rFonts w:ascii="Times New Roman" w:hAnsi="Times New Roman" w:eastAsia="仿宋" w:cs="Times New Roman"/>
          <w:b w:val="0"/>
          <w:sz w:val="24"/>
        </w:rPr>
        <w:t>—SO₃H + COCl₂ → —SO₂Cl + CO₂↑ + HCl↑</w:t>
      </w:r>
    </w:p>
    <w:p>
      <w:pPr>
        <w:spacing w:before="0" w:after="0" w:line="360" w:lineRule="exact"/>
        <w:ind w:firstLine="420"/>
        <w:jc w:val="both"/>
      </w:pPr>
      <w:r>
        <w:rPr>
          <w:rFonts w:ascii="Times New Roman" w:hAnsi="Times New Roman" w:eastAsia="仿宋" w:cs="Times New Roman"/>
          <w:b w:val="0"/>
          <w:sz w:val="24"/>
        </w:rPr>
        <w:t>机理：同时，光气还发挥氯化试剂的作用。光气与磺酸基中的—OH发生反应，氧原子进攻光气的碳，经过四元环过渡态，最终释放CO₂和HCl，将—SO₃H转化为—SO₂Cl。这一过程与用SOCl₂氯化的原理类似，但光气的反应活性更高，反应温度可以更低。</w:t>
      </w:r>
    </w:p>
    <w:p>
      <w:pPr>
        <w:spacing w:before="0" w:after="0" w:line="360" w:lineRule="exact"/>
        <w:ind w:firstLine="420"/>
        <w:jc w:val="both"/>
      </w:pPr>
      <w:r>
        <w:rPr>
          <w:rFonts w:ascii="Times New Roman" w:hAnsi="Times New Roman" w:eastAsia="仿宋" w:cs="Times New Roman"/>
          <w:b w:val="0"/>
          <w:sz w:val="24"/>
        </w:rPr>
        <w:t>综合步骤二，40～50°C通入光气后体系中形成的主要中间体为：</w:t>
      </w:r>
    </w:p>
    <w:p>
      <w:pPr>
        <w:spacing w:before="120" w:after="120" w:line="360" w:lineRule="exact"/>
        <w:jc w:val="center"/>
      </w:pPr>
      <w:r>
        <w:rPr>
          <w:rFonts w:ascii="Times New Roman" w:hAnsi="Times New Roman" w:eastAsia="仿宋" w:cs="Times New Roman"/>
          <w:b w:val="0"/>
          <w:sz w:val="24"/>
        </w:rPr>
        <w:t>ClSO₂-N(=C=O)-SO₂Cl   （N-磺酰基异氰酸酯）</w:t>
      </w:r>
    </w:p>
    <w:p>
      <w:pPr>
        <w:spacing w:before="120" w:after="80" w:line="400" w:lineRule="exact"/>
        <w:jc w:val="left"/>
      </w:pPr>
      <w:r>
        <w:rPr>
          <w:rFonts w:ascii="Times New Roman" w:hAnsi="Times New Roman" w:eastAsia="仿宋" w:cs="Times New Roman"/>
          <w:b w:val="0"/>
          <w:sz w:val="28"/>
        </w:rPr>
        <w:t>3.2.3 步骤三：升温转化——异氰酸酯到双氯磺酰亚胺（105°C）</w:t>
      </w:r>
    </w:p>
    <w:p>
      <w:pPr>
        <w:spacing w:before="120" w:after="120" w:line="360" w:lineRule="exact"/>
        <w:jc w:val="center"/>
      </w:pPr>
      <w:r>
        <w:rPr>
          <w:rFonts w:ascii="Times New Roman" w:hAnsi="Times New Roman" w:eastAsia="仿宋" w:cs="Times New Roman"/>
          <w:b w:val="0"/>
          <w:sz w:val="24"/>
        </w:rPr>
        <w:t>ClSO₂-N(=C=O)-SO₂Cl  →(105°C)  HN(SO₂Cl)₂ + CO₂↑   （或CO↑）</w:t>
      </w:r>
    </w:p>
    <w:p>
      <w:pPr>
        <w:spacing w:before="0" w:after="0" w:line="360" w:lineRule="exact"/>
        <w:ind w:firstLine="420"/>
        <w:jc w:val="both"/>
      </w:pPr>
      <w:r>
        <w:rPr>
          <w:rFonts w:ascii="Times New Roman" w:hAnsi="Times New Roman" w:eastAsia="仿宋" w:cs="Times New Roman"/>
          <w:b w:val="0"/>
          <w:sz w:val="24"/>
        </w:rPr>
        <w:t>机理分析：停止通入光气后，体系升温至105°C，异氰酸酯中间体发生热分解反应。在该温度下，N=C=O基团的C—N键断裂，释放CO₂（或在某些条件下释放CO），氮原子重新获得一个氢原子（来自体系中的HCl或微量水），最终生成目标产物双氯磺酰亚胺。</w:t>
      </w:r>
    </w:p>
    <w:p>
      <w:pPr>
        <w:spacing w:before="0" w:after="0" w:line="360" w:lineRule="exact"/>
        <w:ind w:firstLine="420"/>
        <w:jc w:val="both"/>
      </w:pPr>
      <w:r>
        <w:rPr>
          <w:rFonts w:ascii="Times New Roman" w:hAnsi="Times New Roman" w:eastAsia="仿宋" w:cs="Times New Roman"/>
          <w:b w:val="0"/>
          <w:sz w:val="24"/>
        </w:rPr>
        <w:t>更详细的转化机制可描述为以下可能途径：</w:t>
      </w:r>
    </w:p>
    <w:p>
      <w:pPr>
        <w:spacing w:before="0" w:after="0" w:line="360" w:lineRule="exact"/>
        <w:ind w:firstLine="420"/>
        <w:jc w:val="both"/>
      </w:pPr>
      <w:r>
        <w:rPr>
          <w:rFonts w:ascii="Times New Roman" w:hAnsi="Times New Roman" w:eastAsia="仿宋" w:cs="Times New Roman"/>
          <w:b w:val="0"/>
          <w:sz w:val="24"/>
        </w:rPr>
        <w:t>途径一（与HCl的反应）：体系中溶解的HCl与异氰酸酯反应，HCl中的H进攻异氰酸酯的氮原子，Cl⁻进攻碳原子，形成氨基甲酰氯中间体，后者在高温下脱去COCl₂（光气再利用）或分解为CO₂和HCl，完成N—H键的再生。</w:t>
      </w:r>
    </w:p>
    <w:p>
      <w:pPr>
        <w:spacing w:before="0" w:after="0" w:line="360" w:lineRule="exact"/>
        <w:ind w:firstLine="420"/>
        <w:jc w:val="both"/>
      </w:pPr>
      <w:r>
        <w:rPr>
          <w:rFonts w:ascii="Times New Roman" w:hAnsi="Times New Roman" w:eastAsia="仿宋" w:cs="Times New Roman"/>
          <w:b w:val="0"/>
          <w:sz w:val="24"/>
        </w:rPr>
        <w:t>途径二（热脱羰反应）：异氰酸酯在105°C下直接发生热脱羰（decarbonylation/decarboxylation），N=C=O中的碳以CO₂形式脱去，氮上形成的活泼氮宾（nitrene）中间体迅速从溶剂或HCl中夺取氢原子，得到N—H键，生成最终产物。</w:t>
      </w:r>
    </w:p>
    <w:p>
      <w:pPr>
        <w:spacing w:before="0" w:after="0" w:line="360" w:lineRule="exact"/>
        <w:ind w:firstLine="420"/>
        <w:jc w:val="both"/>
      </w:pPr>
      <w:r>
        <w:rPr>
          <w:rFonts w:ascii="Times New Roman" w:hAnsi="Times New Roman" w:eastAsia="仿宋" w:cs="Times New Roman"/>
          <w:b w:val="0"/>
          <w:sz w:val="24"/>
        </w:rPr>
        <w:t>途径三（与氯磺酸的反应）：如果体系中还存在少量未反应的氯磺酸，氯磺酸中的—OH可以与异氰酸酯的C=O加成，形成碳酸混酐中间体，随后脱去CO₂，重新在氮上引入磺酰氯基，直接得到产物。</w:t>
      </w:r>
    </w:p>
    <w:p>
      <w:pPr>
        <w:spacing w:before="160" w:after="80" w:line="400" w:lineRule="exact"/>
        <w:jc w:val="left"/>
      </w:pPr>
      <w:r>
        <w:rPr>
          <w:rFonts w:ascii="Times New Roman" w:hAnsi="Times New Roman" w:eastAsia="仿宋" w:cs="Times New Roman"/>
          <w:b/>
          <w:sz w:val="28"/>
        </w:rPr>
        <w:t>3.3 可能的副产物分析</w:t>
      </w:r>
    </w:p>
    <w:p>
      <w:pPr>
        <w:spacing w:before="0" w:after="0" w:line="360" w:lineRule="exact"/>
        <w:ind w:firstLine="420"/>
        <w:jc w:val="both"/>
      </w:pPr>
      <w:r>
        <w:rPr>
          <w:rFonts w:ascii="Times New Roman" w:hAnsi="Times New Roman" w:eastAsia="仿宋" w:cs="Times New Roman"/>
          <w:b w:val="0"/>
          <w:sz w:val="24"/>
        </w:rPr>
        <w:t>结合上述反应机理，在该反应过程中可能产生以下副产物：</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jc w:val="center"/>
            </w:pPr>
            <w:r/>
            <w:r>
              <w:rPr>
                <w:rFonts w:ascii="Times New Roman" w:hAnsi="Times New Roman" w:eastAsia="仿宋" w:cs="Times New Roman"/>
                <w:b/>
                <w:sz w:val="21"/>
              </w:rPr>
              <w:t>副产物</w:t>
            </w:r>
          </w:p>
        </w:tc>
        <w:tc>
          <w:tcPr>
            <w:tcW w:type="dxa" w:w="2160"/>
          </w:tcPr>
          <w:p>
            <w:pPr>
              <w:jc w:val="center"/>
            </w:pPr>
            <w:r/>
            <w:r>
              <w:rPr>
                <w:rFonts w:ascii="Times New Roman" w:hAnsi="Times New Roman" w:eastAsia="仿宋" w:cs="Times New Roman"/>
                <w:b/>
                <w:sz w:val="21"/>
              </w:rPr>
              <w:t>生成阶段</w:t>
            </w:r>
          </w:p>
        </w:tc>
        <w:tc>
          <w:tcPr>
            <w:tcW w:type="dxa" w:w="2160"/>
          </w:tcPr>
          <w:p>
            <w:pPr>
              <w:jc w:val="center"/>
            </w:pPr>
            <w:r/>
            <w:r>
              <w:rPr>
                <w:rFonts w:ascii="Times New Roman" w:hAnsi="Times New Roman" w:eastAsia="仿宋" w:cs="Times New Roman"/>
                <w:b/>
                <w:sz w:val="21"/>
              </w:rPr>
              <w:t>生成机理</w:t>
            </w:r>
          </w:p>
        </w:tc>
        <w:tc>
          <w:tcPr>
            <w:tcW w:type="dxa" w:w="2160"/>
          </w:tcPr>
          <w:p>
            <w:pPr>
              <w:jc w:val="center"/>
            </w:pPr>
            <w:r/>
            <w:r>
              <w:rPr>
                <w:rFonts w:ascii="Times New Roman" w:hAnsi="Times New Roman" w:eastAsia="仿宋" w:cs="Times New Roman"/>
                <w:b/>
                <w:sz w:val="21"/>
              </w:rPr>
              <w:t>控制措施</w:t>
            </w:r>
          </w:p>
        </w:tc>
      </w:tr>
      <w:tr>
        <w:tc>
          <w:tcPr>
            <w:tcW w:type="dxa" w:w="2160"/>
          </w:tcPr>
          <w:p>
            <w:pPr>
              <w:jc w:val="center"/>
            </w:pPr>
            <w:r/>
            <w:r>
              <w:rPr>
                <w:rFonts w:ascii="Times New Roman" w:hAnsi="Times New Roman" w:eastAsia="仿宋" w:cs="Times New Roman"/>
                <w:b w:val="0"/>
                <w:sz w:val="21"/>
              </w:rPr>
              <w:t>HCl气体</w:t>
            </w:r>
          </w:p>
        </w:tc>
        <w:tc>
          <w:tcPr>
            <w:tcW w:type="dxa" w:w="2160"/>
          </w:tcPr>
          <w:p>
            <w:pPr>
              <w:jc w:val="center"/>
            </w:pPr>
            <w:r/>
            <w:r>
              <w:rPr>
                <w:rFonts w:ascii="Times New Roman" w:hAnsi="Times New Roman" w:eastAsia="仿宋" w:cs="Times New Roman"/>
                <w:b w:val="0"/>
                <w:sz w:val="21"/>
              </w:rPr>
              <w:t>全程</w:t>
            </w:r>
          </w:p>
        </w:tc>
        <w:tc>
          <w:tcPr>
            <w:tcW w:type="dxa" w:w="2160"/>
          </w:tcPr>
          <w:p>
            <w:pPr>
              <w:jc w:val="center"/>
            </w:pPr>
            <w:r/>
            <w:r>
              <w:rPr>
                <w:rFonts w:ascii="Times New Roman" w:hAnsi="Times New Roman" w:eastAsia="仿宋" w:cs="Times New Roman"/>
                <w:b w:val="0"/>
                <w:sz w:val="21"/>
              </w:rPr>
              <w:t>各步骤的消除反应</w:t>
            </w:r>
          </w:p>
        </w:tc>
        <w:tc>
          <w:tcPr>
            <w:tcW w:type="dxa" w:w="2160"/>
          </w:tcPr>
          <w:p>
            <w:pPr>
              <w:jc w:val="center"/>
            </w:pPr>
            <w:r/>
            <w:r>
              <w:rPr>
                <w:rFonts w:ascii="Times New Roman" w:hAnsi="Times New Roman" w:eastAsia="仿宋" w:cs="Times New Roman"/>
                <w:b w:val="0"/>
                <w:sz w:val="21"/>
              </w:rPr>
              <w:t>尾气碱液吸收</w:t>
            </w:r>
          </w:p>
        </w:tc>
      </w:tr>
      <w:tr>
        <w:tc>
          <w:tcPr>
            <w:tcW w:type="dxa" w:w="2160"/>
          </w:tcPr>
          <w:p>
            <w:pPr>
              <w:jc w:val="center"/>
            </w:pPr>
            <w:r/>
            <w:r>
              <w:rPr>
                <w:rFonts w:ascii="Times New Roman" w:hAnsi="Times New Roman" w:eastAsia="仿宋" w:cs="Times New Roman"/>
                <w:b w:val="0"/>
                <w:sz w:val="21"/>
              </w:rPr>
              <w:t>CO₂气体</w:t>
            </w:r>
          </w:p>
        </w:tc>
        <w:tc>
          <w:tcPr>
            <w:tcW w:type="dxa" w:w="2160"/>
          </w:tcPr>
          <w:p>
            <w:pPr>
              <w:jc w:val="center"/>
            </w:pPr>
            <w:r/>
            <w:r>
              <w:rPr>
                <w:rFonts w:ascii="Times New Roman" w:hAnsi="Times New Roman" w:eastAsia="仿宋" w:cs="Times New Roman"/>
                <w:b w:val="0"/>
                <w:sz w:val="21"/>
              </w:rPr>
              <w:t>步骤二、三</w:t>
            </w:r>
          </w:p>
        </w:tc>
        <w:tc>
          <w:tcPr>
            <w:tcW w:type="dxa" w:w="2160"/>
          </w:tcPr>
          <w:p>
            <w:pPr>
              <w:jc w:val="center"/>
            </w:pPr>
            <w:r/>
            <w:r>
              <w:rPr>
                <w:rFonts w:ascii="Times New Roman" w:hAnsi="Times New Roman" w:eastAsia="仿宋" w:cs="Times New Roman"/>
                <w:b w:val="0"/>
                <w:sz w:val="21"/>
              </w:rPr>
              <w:t>光气氯化磺酸基及异氰酸酯分解</w:t>
            </w:r>
          </w:p>
        </w:tc>
        <w:tc>
          <w:tcPr>
            <w:tcW w:type="dxa" w:w="2160"/>
          </w:tcPr>
          <w:p>
            <w:pPr>
              <w:jc w:val="center"/>
            </w:pPr>
            <w:r/>
            <w:r>
              <w:rPr>
                <w:rFonts w:ascii="Times New Roman" w:hAnsi="Times New Roman" w:eastAsia="仿宋" w:cs="Times New Roman"/>
                <w:b w:val="0"/>
                <w:sz w:val="21"/>
              </w:rPr>
              <w:t>自然排出，无害</w:t>
            </w:r>
          </w:p>
        </w:tc>
      </w:tr>
      <w:tr>
        <w:tc>
          <w:tcPr>
            <w:tcW w:type="dxa" w:w="2160"/>
          </w:tcPr>
          <w:p>
            <w:pPr>
              <w:jc w:val="center"/>
            </w:pPr>
            <w:r/>
            <w:r>
              <w:rPr>
                <w:rFonts w:ascii="Times New Roman" w:hAnsi="Times New Roman" w:eastAsia="仿宋" w:cs="Times New Roman"/>
                <w:b w:val="0"/>
                <w:sz w:val="21"/>
              </w:rPr>
              <w:t>异氰尿酸酯（三聚体）</w:t>
            </w:r>
          </w:p>
        </w:tc>
        <w:tc>
          <w:tcPr>
            <w:tcW w:type="dxa" w:w="2160"/>
          </w:tcPr>
          <w:p>
            <w:pPr>
              <w:jc w:val="center"/>
            </w:pPr>
            <w:r/>
            <w:r>
              <w:rPr>
                <w:rFonts w:ascii="Times New Roman" w:hAnsi="Times New Roman" w:eastAsia="仿宋" w:cs="Times New Roman"/>
                <w:b w:val="0"/>
                <w:sz w:val="21"/>
              </w:rPr>
              <w:t>步骤二～三</w:t>
            </w:r>
          </w:p>
        </w:tc>
        <w:tc>
          <w:tcPr>
            <w:tcW w:type="dxa" w:w="2160"/>
          </w:tcPr>
          <w:p>
            <w:pPr>
              <w:jc w:val="center"/>
            </w:pPr>
            <w:r/>
            <w:r>
              <w:rPr>
                <w:rFonts w:ascii="Times New Roman" w:hAnsi="Times New Roman" w:eastAsia="仿宋" w:cs="Times New Roman"/>
                <w:b w:val="0"/>
                <w:sz w:val="21"/>
              </w:rPr>
              <w:t>异氰酸酯在高温下三聚环化反应</w:t>
            </w:r>
          </w:p>
        </w:tc>
        <w:tc>
          <w:tcPr>
            <w:tcW w:type="dxa" w:w="2160"/>
          </w:tcPr>
          <w:p>
            <w:pPr>
              <w:jc w:val="center"/>
            </w:pPr>
            <w:r/>
            <w:r>
              <w:rPr>
                <w:rFonts w:ascii="Times New Roman" w:hAnsi="Times New Roman" w:eastAsia="仿宋" w:cs="Times New Roman"/>
                <w:b w:val="0"/>
                <w:sz w:val="21"/>
              </w:rPr>
              <w:t>控制升温速率，避免长时间高温</w:t>
            </w:r>
          </w:p>
        </w:tc>
      </w:tr>
      <w:tr>
        <w:tc>
          <w:tcPr>
            <w:tcW w:type="dxa" w:w="2160"/>
          </w:tcPr>
          <w:p>
            <w:pPr>
              <w:jc w:val="center"/>
            </w:pPr>
            <w:r/>
            <w:r>
              <w:rPr>
                <w:rFonts w:ascii="Times New Roman" w:hAnsi="Times New Roman" w:eastAsia="仿宋" w:cs="Times New Roman"/>
                <w:b w:val="0"/>
                <w:sz w:val="21"/>
              </w:rPr>
              <w:t>氨基甲酰氯衍生物</w:t>
            </w:r>
          </w:p>
        </w:tc>
        <w:tc>
          <w:tcPr>
            <w:tcW w:type="dxa" w:w="2160"/>
          </w:tcPr>
          <w:p>
            <w:pPr>
              <w:jc w:val="center"/>
            </w:pPr>
            <w:r/>
            <w:r>
              <w:rPr>
                <w:rFonts w:ascii="Times New Roman" w:hAnsi="Times New Roman" w:eastAsia="仿宋" w:cs="Times New Roman"/>
                <w:b w:val="0"/>
                <w:sz w:val="21"/>
              </w:rPr>
              <w:t>步骤二</w:t>
            </w:r>
          </w:p>
        </w:tc>
        <w:tc>
          <w:tcPr>
            <w:tcW w:type="dxa" w:w="2160"/>
          </w:tcPr>
          <w:p>
            <w:pPr>
              <w:jc w:val="center"/>
            </w:pPr>
            <w:r/>
            <w:r>
              <w:rPr>
                <w:rFonts w:ascii="Times New Roman" w:hAnsi="Times New Roman" w:eastAsia="仿宋" w:cs="Times New Roman"/>
                <w:b w:val="0"/>
                <w:sz w:val="21"/>
              </w:rPr>
              <w:t>光气与N—H反应的不完全产物</w:t>
            </w:r>
          </w:p>
        </w:tc>
        <w:tc>
          <w:tcPr>
            <w:tcW w:type="dxa" w:w="2160"/>
          </w:tcPr>
          <w:p>
            <w:pPr>
              <w:jc w:val="center"/>
            </w:pPr>
            <w:r/>
            <w:r>
              <w:rPr>
                <w:rFonts w:ascii="Times New Roman" w:hAnsi="Times New Roman" w:eastAsia="仿宋" w:cs="Times New Roman"/>
                <w:b w:val="0"/>
                <w:sz w:val="21"/>
              </w:rPr>
              <w:t>确保光气用量充足</w:t>
            </w:r>
          </w:p>
        </w:tc>
      </w:tr>
      <w:tr>
        <w:tc>
          <w:tcPr>
            <w:tcW w:type="dxa" w:w="2160"/>
          </w:tcPr>
          <w:p>
            <w:pPr>
              <w:jc w:val="center"/>
            </w:pPr>
            <w:r/>
            <w:r>
              <w:rPr>
                <w:rFonts w:ascii="Times New Roman" w:hAnsi="Times New Roman" w:eastAsia="仿宋" w:cs="Times New Roman"/>
                <w:b w:val="0"/>
                <w:sz w:val="21"/>
              </w:rPr>
              <w:t>磺酰胺类副产物</w:t>
            </w:r>
          </w:p>
        </w:tc>
        <w:tc>
          <w:tcPr>
            <w:tcW w:type="dxa" w:w="2160"/>
          </w:tcPr>
          <w:p>
            <w:pPr>
              <w:jc w:val="center"/>
            </w:pPr>
            <w:r/>
            <w:r>
              <w:rPr>
                <w:rFonts w:ascii="Times New Roman" w:hAnsi="Times New Roman" w:eastAsia="仿宋" w:cs="Times New Roman"/>
                <w:b w:val="0"/>
                <w:sz w:val="21"/>
              </w:rPr>
              <w:t>步骤一</w:t>
            </w:r>
          </w:p>
        </w:tc>
        <w:tc>
          <w:tcPr>
            <w:tcW w:type="dxa" w:w="2160"/>
          </w:tcPr>
          <w:p>
            <w:pPr>
              <w:jc w:val="center"/>
            </w:pPr>
            <w:r/>
            <w:r>
              <w:rPr>
                <w:rFonts w:ascii="Times New Roman" w:hAnsi="Times New Roman" w:eastAsia="仿宋" w:cs="Times New Roman"/>
                <w:b w:val="0"/>
                <w:sz w:val="21"/>
              </w:rPr>
              <w:t>氨基磺酸的不完全反应或副反应</w:t>
            </w:r>
          </w:p>
        </w:tc>
        <w:tc>
          <w:tcPr>
            <w:tcW w:type="dxa" w:w="2160"/>
          </w:tcPr>
          <w:p>
            <w:pPr>
              <w:jc w:val="center"/>
            </w:pPr>
            <w:r/>
            <w:r>
              <w:rPr>
                <w:rFonts w:ascii="Times New Roman" w:hAnsi="Times New Roman" w:eastAsia="仿宋" w:cs="Times New Roman"/>
                <w:b w:val="0"/>
                <w:sz w:val="21"/>
              </w:rPr>
              <w:t>优化氯磺酸用量和反应时间</w:t>
            </w:r>
          </w:p>
        </w:tc>
      </w:tr>
      <w:tr>
        <w:tc>
          <w:tcPr>
            <w:tcW w:type="dxa" w:w="2160"/>
          </w:tcPr>
          <w:p>
            <w:pPr>
              <w:jc w:val="center"/>
            </w:pPr>
            <w:r/>
            <w:r>
              <w:rPr>
                <w:rFonts w:ascii="Times New Roman" w:hAnsi="Times New Roman" w:eastAsia="仿宋" w:cs="Times New Roman"/>
                <w:b w:val="0"/>
                <w:sz w:val="21"/>
              </w:rPr>
              <w:t>邻二氯苯的氯代副产物</w:t>
            </w:r>
          </w:p>
        </w:tc>
        <w:tc>
          <w:tcPr>
            <w:tcW w:type="dxa" w:w="2160"/>
          </w:tcPr>
          <w:p>
            <w:pPr>
              <w:jc w:val="center"/>
            </w:pPr>
            <w:r/>
            <w:r>
              <w:rPr>
                <w:rFonts w:ascii="Times New Roman" w:hAnsi="Times New Roman" w:eastAsia="仿宋" w:cs="Times New Roman"/>
                <w:b w:val="0"/>
                <w:sz w:val="21"/>
              </w:rPr>
              <w:t>步骤二～三</w:t>
            </w:r>
          </w:p>
        </w:tc>
        <w:tc>
          <w:tcPr>
            <w:tcW w:type="dxa" w:w="2160"/>
          </w:tcPr>
          <w:p>
            <w:pPr>
              <w:jc w:val="center"/>
            </w:pPr>
            <w:r/>
            <w:r>
              <w:rPr>
                <w:rFonts w:ascii="Times New Roman" w:hAnsi="Times New Roman" w:eastAsia="仿宋" w:cs="Times New Roman"/>
                <w:b w:val="0"/>
                <w:sz w:val="21"/>
              </w:rPr>
              <w:t>光气或HCl对溶剂的微量氯代反应</w:t>
            </w:r>
          </w:p>
        </w:tc>
        <w:tc>
          <w:tcPr>
            <w:tcW w:type="dxa" w:w="2160"/>
          </w:tcPr>
          <w:p>
            <w:pPr>
              <w:jc w:val="center"/>
            </w:pPr>
            <w:r/>
            <w:r>
              <w:rPr>
                <w:rFonts w:ascii="Times New Roman" w:hAnsi="Times New Roman" w:eastAsia="仿宋" w:cs="Times New Roman"/>
                <w:b w:val="0"/>
                <w:sz w:val="21"/>
              </w:rPr>
              <w:t>控制反应温度，缩短反应时间</w:t>
            </w:r>
          </w:p>
        </w:tc>
      </w:tr>
      <w:tr>
        <w:tc>
          <w:tcPr>
            <w:tcW w:type="dxa" w:w="2160"/>
          </w:tcPr>
          <w:p>
            <w:pPr>
              <w:jc w:val="center"/>
            </w:pPr>
            <w:r/>
            <w:r>
              <w:rPr>
                <w:rFonts w:ascii="Times New Roman" w:hAnsi="Times New Roman" w:eastAsia="仿宋" w:cs="Times New Roman"/>
                <w:b w:val="0"/>
                <w:sz w:val="21"/>
              </w:rPr>
              <w:t>CO（一氧化碳）</w:t>
            </w:r>
          </w:p>
        </w:tc>
        <w:tc>
          <w:tcPr>
            <w:tcW w:type="dxa" w:w="2160"/>
          </w:tcPr>
          <w:p>
            <w:pPr>
              <w:jc w:val="center"/>
            </w:pPr>
            <w:r/>
            <w:r>
              <w:rPr>
                <w:rFonts w:ascii="Times New Roman" w:hAnsi="Times New Roman" w:eastAsia="仿宋" w:cs="Times New Roman"/>
                <w:b w:val="0"/>
                <w:sz w:val="21"/>
              </w:rPr>
              <w:t>步骤三</w:t>
            </w:r>
          </w:p>
        </w:tc>
        <w:tc>
          <w:tcPr>
            <w:tcW w:type="dxa" w:w="2160"/>
          </w:tcPr>
          <w:p>
            <w:pPr>
              <w:jc w:val="center"/>
            </w:pPr>
            <w:r/>
            <w:r>
              <w:rPr>
                <w:rFonts w:ascii="Times New Roman" w:hAnsi="Times New Roman" w:eastAsia="仿宋" w:cs="Times New Roman"/>
                <w:b w:val="0"/>
                <w:sz w:val="21"/>
              </w:rPr>
              <w:t>异氰酸酯在高温下脱羰</w:t>
            </w:r>
          </w:p>
        </w:tc>
        <w:tc>
          <w:tcPr>
            <w:tcW w:type="dxa" w:w="2160"/>
          </w:tcPr>
          <w:p>
            <w:pPr>
              <w:jc w:val="center"/>
            </w:pPr>
            <w:r/>
            <w:r>
              <w:rPr>
                <w:rFonts w:ascii="Times New Roman" w:hAnsi="Times New Roman" w:eastAsia="仿宋" w:cs="Times New Roman"/>
                <w:b w:val="0"/>
                <w:sz w:val="21"/>
              </w:rPr>
              <w:t>通风良好，监测CO浓度</w:t>
            </w:r>
          </w:p>
        </w:tc>
      </w:tr>
      <w:tr>
        <w:tc>
          <w:tcPr>
            <w:tcW w:type="dxa" w:w="2160"/>
          </w:tcPr>
          <w:p>
            <w:pPr>
              <w:jc w:val="center"/>
            </w:pPr>
            <w:r/>
            <w:r>
              <w:rPr>
                <w:rFonts w:ascii="Times New Roman" w:hAnsi="Times New Roman" w:eastAsia="仿宋" w:cs="Times New Roman"/>
                <w:b w:val="0"/>
                <w:sz w:val="21"/>
              </w:rPr>
              <w:t>光气残留</w:t>
            </w:r>
          </w:p>
        </w:tc>
        <w:tc>
          <w:tcPr>
            <w:tcW w:type="dxa" w:w="2160"/>
          </w:tcPr>
          <w:p>
            <w:pPr>
              <w:jc w:val="center"/>
            </w:pPr>
            <w:r/>
            <w:r>
              <w:rPr>
                <w:rFonts w:ascii="Times New Roman" w:hAnsi="Times New Roman" w:eastAsia="仿宋" w:cs="Times New Roman"/>
                <w:b w:val="0"/>
                <w:sz w:val="21"/>
              </w:rPr>
              <w:t>步骤二</w:t>
            </w:r>
          </w:p>
        </w:tc>
        <w:tc>
          <w:tcPr>
            <w:tcW w:type="dxa" w:w="2160"/>
          </w:tcPr>
          <w:p>
            <w:pPr>
              <w:jc w:val="center"/>
            </w:pPr>
            <w:r/>
            <w:r>
              <w:rPr>
                <w:rFonts w:ascii="Times New Roman" w:hAnsi="Times New Roman" w:eastAsia="仿宋" w:cs="Times New Roman"/>
                <w:b w:val="0"/>
                <w:sz w:val="21"/>
              </w:rPr>
              <w:t>未完全反应的光气</w:t>
            </w:r>
          </w:p>
        </w:tc>
        <w:tc>
          <w:tcPr>
            <w:tcW w:type="dxa" w:w="2160"/>
          </w:tcPr>
          <w:p>
            <w:pPr>
              <w:jc w:val="center"/>
            </w:pPr>
            <w:r/>
            <w:r>
              <w:rPr>
                <w:rFonts w:ascii="Times New Roman" w:hAnsi="Times New Roman" w:eastAsia="仿宋" w:cs="Times New Roman"/>
                <w:b w:val="0"/>
                <w:sz w:val="21"/>
              </w:rPr>
              <w:t>升温过程中光气分解或碱液吸收</w:t>
            </w:r>
          </w:p>
        </w:tc>
      </w:tr>
    </w:tbl>
    <w:p/>
    <w:p>
      <w:pPr>
        <w:spacing w:before="160" w:after="80" w:line="400" w:lineRule="exact"/>
        <w:jc w:val="left"/>
      </w:pPr>
      <w:r>
        <w:rPr>
          <w:rFonts w:ascii="Times New Roman" w:hAnsi="Times New Roman" w:eastAsia="仿宋" w:cs="Times New Roman"/>
          <w:b/>
          <w:sz w:val="28"/>
        </w:rPr>
        <w:t>3.4 关键工艺参数总结</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jc w:val="center"/>
            </w:pPr>
            <w:r/>
            <w:r>
              <w:rPr>
                <w:rFonts w:ascii="Times New Roman" w:hAnsi="Times New Roman" w:eastAsia="仿宋" w:cs="Times New Roman"/>
                <w:b/>
                <w:sz w:val="21"/>
              </w:rPr>
              <w:t>阶段</w:t>
            </w:r>
          </w:p>
        </w:tc>
        <w:tc>
          <w:tcPr>
            <w:tcW w:type="dxa" w:w="1728"/>
          </w:tcPr>
          <w:p>
            <w:pPr>
              <w:jc w:val="center"/>
            </w:pPr>
            <w:r/>
            <w:r>
              <w:rPr>
                <w:rFonts w:ascii="Times New Roman" w:hAnsi="Times New Roman" w:eastAsia="仿宋" w:cs="Times New Roman"/>
                <w:b/>
                <w:sz w:val="21"/>
              </w:rPr>
              <w:t>温度/°C</w:t>
            </w:r>
          </w:p>
        </w:tc>
        <w:tc>
          <w:tcPr>
            <w:tcW w:type="dxa" w:w="1728"/>
          </w:tcPr>
          <w:p>
            <w:pPr>
              <w:jc w:val="center"/>
            </w:pPr>
            <w:r/>
            <w:r>
              <w:rPr>
                <w:rFonts w:ascii="Times New Roman" w:hAnsi="Times New Roman" w:eastAsia="仿宋" w:cs="Times New Roman"/>
                <w:b/>
                <w:sz w:val="21"/>
              </w:rPr>
              <w:t>操作</w:t>
            </w:r>
          </w:p>
        </w:tc>
        <w:tc>
          <w:tcPr>
            <w:tcW w:type="dxa" w:w="1728"/>
          </w:tcPr>
          <w:p>
            <w:pPr>
              <w:jc w:val="center"/>
            </w:pPr>
            <w:r/>
            <w:r>
              <w:rPr>
                <w:rFonts w:ascii="Times New Roman" w:hAnsi="Times New Roman" w:eastAsia="仿宋" w:cs="Times New Roman"/>
                <w:b/>
                <w:sz w:val="21"/>
              </w:rPr>
              <w:t>主要产物/中间体</w:t>
            </w:r>
          </w:p>
        </w:tc>
        <w:tc>
          <w:tcPr>
            <w:tcW w:type="dxa" w:w="1728"/>
          </w:tcPr>
          <w:p>
            <w:pPr>
              <w:jc w:val="center"/>
            </w:pPr>
            <w:r/>
            <w:r>
              <w:rPr>
                <w:rFonts w:ascii="Times New Roman" w:hAnsi="Times New Roman" w:eastAsia="仿宋" w:cs="Times New Roman"/>
                <w:b/>
                <w:sz w:val="21"/>
              </w:rPr>
              <w:t>主要气态副产物</w:t>
            </w:r>
          </w:p>
        </w:tc>
      </w:tr>
      <w:tr>
        <w:tc>
          <w:tcPr>
            <w:tcW w:type="dxa" w:w="1728"/>
          </w:tcPr>
          <w:p>
            <w:pPr>
              <w:jc w:val="center"/>
            </w:pPr>
            <w:r/>
            <w:r>
              <w:rPr>
                <w:rFonts w:ascii="Times New Roman" w:hAnsi="Times New Roman" w:eastAsia="仿宋" w:cs="Times New Roman"/>
                <w:b w:val="0"/>
                <w:sz w:val="21"/>
              </w:rPr>
              <w:t>混合</w:t>
            </w:r>
          </w:p>
        </w:tc>
        <w:tc>
          <w:tcPr>
            <w:tcW w:type="dxa" w:w="1728"/>
          </w:tcPr>
          <w:p>
            <w:pPr>
              <w:jc w:val="center"/>
            </w:pPr>
            <w:r/>
            <w:r>
              <w:rPr>
                <w:rFonts w:ascii="Times New Roman" w:hAnsi="Times New Roman" w:eastAsia="仿宋" w:cs="Times New Roman"/>
                <w:b w:val="0"/>
                <w:sz w:val="21"/>
              </w:rPr>
              <w:t>室温～30</w:t>
            </w:r>
          </w:p>
        </w:tc>
        <w:tc>
          <w:tcPr>
            <w:tcW w:type="dxa" w:w="1728"/>
          </w:tcPr>
          <w:p>
            <w:pPr>
              <w:jc w:val="center"/>
            </w:pPr>
            <w:r/>
            <w:r>
              <w:rPr>
                <w:rFonts w:ascii="Times New Roman" w:hAnsi="Times New Roman" w:eastAsia="仿宋" w:cs="Times New Roman"/>
                <w:b w:val="0"/>
                <w:sz w:val="21"/>
              </w:rPr>
              <w:t>氨基磺酸+氯磺酸+邻二氯苯</w:t>
            </w:r>
          </w:p>
        </w:tc>
        <w:tc>
          <w:tcPr>
            <w:tcW w:type="dxa" w:w="1728"/>
          </w:tcPr>
          <w:p>
            <w:pPr>
              <w:jc w:val="center"/>
            </w:pPr>
            <w:r/>
            <w:r>
              <w:rPr>
                <w:rFonts w:ascii="Times New Roman" w:hAnsi="Times New Roman" w:eastAsia="仿宋" w:cs="Times New Roman"/>
                <w:b w:val="0"/>
                <w:sz w:val="21"/>
              </w:rPr>
              <w:t>ClSO₂-NH-SO₃H</w:t>
            </w:r>
          </w:p>
        </w:tc>
        <w:tc>
          <w:tcPr>
            <w:tcW w:type="dxa" w:w="1728"/>
          </w:tcPr>
          <w:p>
            <w:pPr>
              <w:jc w:val="center"/>
            </w:pPr>
            <w:r/>
            <w:r>
              <w:rPr>
                <w:rFonts w:ascii="Times New Roman" w:hAnsi="Times New Roman" w:eastAsia="仿宋" w:cs="Times New Roman"/>
                <w:b w:val="0"/>
                <w:sz w:val="21"/>
              </w:rPr>
              <w:t>HCl</w:t>
            </w:r>
          </w:p>
        </w:tc>
      </w:tr>
      <w:tr>
        <w:tc>
          <w:tcPr>
            <w:tcW w:type="dxa" w:w="1728"/>
          </w:tcPr>
          <w:p>
            <w:pPr>
              <w:jc w:val="center"/>
            </w:pPr>
            <w:r/>
            <w:r>
              <w:rPr>
                <w:rFonts w:ascii="Times New Roman" w:hAnsi="Times New Roman" w:eastAsia="仿宋" w:cs="Times New Roman"/>
                <w:b w:val="0"/>
                <w:sz w:val="21"/>
              </w:rPr>
              <w:t>通光气</w:t>
            </w:r>
          </w:p>
        </w:tc>
        <w:tc>
          <w:tcPr>
            <w:tcW w:type="dxa" w:w="1728"/>
          </w:tcPr>
          <w:p>
            <w:pPr>
              <w:jc w:val="center"/>
            </w:pPr>
            <w:r/>
            <w:r>
              <w:rPr>
                <w:rFonts w:ascii="Times New Roman" w:hAnsi="Times New Roman" w:eastAsia="仿宋" w:cs="Times New Roman"/>
                <w:b w:val="0"/>
                <w:sz w:val="21"/>
              </w:rPr>
              <w:t>40～50</w:t>
            </w:r>
          </w:p>
        </w:tc>
        <w:tc>
          <w:tcPr>
            <w:tcW w:type="dxa" w:w="1728"/>
          </w:tcPr>
          <w:p>
            <w:pPr>
              <w:jc w:val="center"/>
            </w:pPr>
            <w:r/>
            <w:r>
              <w:rPr>
                <w:rFonts w:ascii="Times New Roman" w:hAnsi="Times New Roman" w:eastAsia="仿宋" w:cs="Times New Roman"/>
                <w:b w:val="0"/>
                <w:sz w:val="21"/>
              </w:rPr>
              <w:t>鼓泡通入光气</w:t>
            </w:r>
          </w:p>
        </w:tc>
        <w:tc>
          <w:tcPr>
            <w:tcW w:type="dxa" w:w="1728"/>
          </w:tcPr>
          <w:p>
            <w:pPr>
              <w:jc w:val="center"/>
            </w:pPr>
            <w:r/>
            <w:r>
              <w:rPr>
                <w:rFonts w:ascii="Times New Roman" w:hAnsi="Times New Roman" w:eastAsia="仿宋" w:cs="Times New Roman"/>
                <w:b w:val="0"/>
                <w:sz w:val="21"/>
              </w:rPr>
              <w:t>ClSO₂-N(=C=O)-SO₂Cl</w:t>
            </w:r>
          </w:p>
        </w:tc>
        <w:tc>
          <w:tcPr>
            <w:tcW w:type="dxa" w:w="1728"/>
          </w:tcPr>
          <w:p>
            <w:pPr>
              <w:jc w:val="center"/>
            </w:pPr>
            <w:r/>
            <w:r>
              <w:rPr>
                <w:rFonts w:ascii="Times New Roman" w:hAnsi="Times New Roman" w:eastAsia="仿宋" w:cs="Times New Roman"/>
                <w:b w:val="0"/>
                <w:sz w:val="21"/>
              </w:rPr>
              <w:t>HCl, CO₂</w:t>
            </w:r>
          </w:p>
        </w:tc>
      </w:tr>
      <w:tr>
        <w:tc>
          <w:tcPr>
            <w:tcW w:type="dxa" w:w="1728"/>
          </w:tcPr>
          <w:p>
            <w:pPr>
              <w:jc w:val="center"/>
            </w:pPr>
            <w:r/>
            <w:r>
              <w:rPr>
                <w:rFonts w:ascii="Times New Roman" w:hAnsi="Times New Roman" w:eastAsia="仿宋" w:cs="Times New Roman"/>
                <w:b w:val="0"/>
                <w:sz w:val="21"/>
              </w:rPr>
              <w:t>升温转化</w:t>
            </w:r>
          </w:p>
        </w:tc>
        <w:tc>
          <w:tcPr>
            <w:tcW w:type="dxa" w:w="1728"/>
          </w:tcPr>
          <w:p>
            <w:pPr>
              <w:jc w:val="center"/>
            </w:pPr>
            <w:r/>
            <w:r>
              <w:rPr>
                <w:rFonts w:ascii="Times New Roman" w:hAnsi="Times New Roman" w:eastAsia="仿宋" w:cs="Times New Roman"/>
                <w:b w:val="0"/>
                <w:sz w:val="21"/>
              </w:rPr>
              <w:t>105</w:t>
            </w:r>
          </w:p>
        </w:tc>
        <w:tc>
          <w:tcPr>
            <w:tcW w:type="dxa" w:w="1728"/>
          </w:tcPr>
          <w:p>
            <w:pPr>
              <w:jc w:val="center"/>
            </w:pPr>
            <w:r/>
            <w:r>
              <w:rPr>
                <w:rFonts w:ascii="Times New Roman" w:hAnsi="Times New Roman" w:eastAsia="仿宋" w:cs="Times New Roman"/>
                <w:b w:val="0"/>
                <w:sz w:val="21"/>
              </w:rPr>
              <w:t>保温反应2～4h</w:t>
            </w:r>
          </w:p>
        </w:tc>
        <w:tc>
          <w:tcPr>
            <w:tcW w:type="dxa" w:w="1728"/>
          </w:tcPr>
          <w:p>
            <w:pPr>
              <w:jc w:val="center"/>
            </w:pPr>
            <w:r/>
            <w:r>
              <w:rPr>
                <w:rFonts w:ascii="Times New Roman" w:hAnsi="Times New Roman" w:eastAsia="仿宋" w:cs="Times New Roman"/>
                <w:b w:val="0"/>
                <w:sz w:val="21"/>
              </w:rPr>
              <w:t>HN(SO₂Cl)₂</w:t>
            </w:r>
          </w:p>
        </w:tc>
        <w:tc>
          <w:tcPr>
            <w:tcW w:type="dxa" w:w="1728"/>
          </w:tcPr>
          <w:p>
            <w:pPr>
              <w:jc w:val="center"/>
            </w:pPr>
            <w:r/>
            <w:r>
              <w:rPr>
                <w:rFonts w:ascii="Times New Roman" w:hAnsi="Times New Roman" w:eastAsia="仿宋" w:cs="Times New Roman"/>
                <w:b w:val="0"/>
                <w:sz w:val="21"/>
              </w:rPr>
              <w:t>CO₂, HCl, CO</w:t>
            </w:r>
          </w:p>
        </w:tc>
      </w:tr>
      <w:tr>
        <w:tc>
          <w:tcPr>
            <w:tcW w:type="dxa" w:w="1728"/>
          </w:tcPr>
          <w:p>
            <w:pPr>
              <w:jc w:val="center"/>
            </w:pPr>
            <w:r/>
            <w:r>
              <w:rPr>
                <w:rFonts w:ascii="Times New Roman" w:hAnsi="Times New Roman" w:eastAsia="仿宋" w:cs="Times New Roman"/>
                <w:b w:val="0"/>
                <w:sz w:val="21"/>
              </w:rPr>
              <w:t>后处理</w:t>
            </w:r>
          </w:p>
        </w:tc>
        <w:tc>
          <w:tcPr>
            <w:tcW w:type="dxa" w:w="1728"/>
          </w:tcPr>
          <w:p>
            <w:pPr>
              <w:jc w:val="center"/>
            </w:pPr>
            <w:r/>
            <w:r>
              <w:rPr>
                <w:rFonts w:ascii="Times New Roman" w:hAnsi="Times New Roman" w:eastAsia="仿宋" w:cs="Times New Roman"/>
                <w:b w:val="0"/>
                <w:sz w:val="21"/>
              </w:rPr>
              <w:t>室温</w:t>
            </w:r>
          </w:p>
        </w:tc>
        <w:tc>
          <w:tcPr>
            <w:tcW w:type="dxa" w:w="1728"/>
          </w:tcPr>
          <w:p>
            <w:pPr>
              <w:jc w:val="center"/>
            </w:pPr>
            <w:r/>
            <w:r>
              <w:rPr>
                <w:rFonts w:ascii="Times New Roman" w:hAnsi="Times New Roman" w:eastAsia="仿宋" w:cs="Times New Roman"/>
                <w:b w:val="0"/>
                <w:sz w:val="21"/>
              </w:rPr>
              <w:t>冷却，蒸馏分离</w:t>
            </w:r>
          </w:p>
        </w:tc>
        <w:tc>
          <w:tcPr>
            <w:tcW w:type="dxa" w:w="1728"/>
          </w:tcPr>
          <w:p>
            <w:pPr>
              <w:jc w:val="center"/>
            </w:pPr>
            <w:r/>
            <w:r>
              <w:rPr>
                <w:rFonts w:ascii="Times New Roman" w:hAnsi="Times New Roman" w:eastAsia="仿宋" w:cs="Times New Roman"/>
                <w:b w:val="0"/>
                <w:sz w:val="21"/>
              </w:rPr>
              <w:t>纯化产品</w:t>
            </w:r>
          </w:p>
        </w:tc>
        <w:tc>
          <w:tcPr>
            <w:tcW w:type="dxa" w:w="1728"/>
          </w:tcPr>
          <w:p>
            <w:pPr>
              <w:jc w:val="center"/>
            </w:pPr>
            <w:r/>
            <w:r>
              <w:rPr>
                <w:rFonts w:ascii="Times New Roman" w:hAnsi="Times New Roman" w:eastAsia="仿宋" w:cs="Times New Roman"/>
                <w:b w:val="0"/>
                <w:sz w:val="21"/>
              </w:rPr>
              <w:t>—</w:t>
            </w:r>
          </w:p>
        </w:tc>
      </w:tr>
    </w:tbl>
    <w:p/>
    <w:p>
      <w:pPr>
        <w:spacing w:before="200" w:after="120" w:line="400" w:lineRule="exact"/>
        <w:jc w:val="left"/>
      </w:pPr>
      <w:r>
        <w:rPr>
          <w:rFonts w:ascii="Times New Roman" w:hAnsi="Times New Roman" w:eastAsia="仿宋" w:cs="Times New Roman"/>
          <w:b/>
          <w:sz w:val="28"/>
        </w:rPr>
        <w:t>四、连续流反应工艺设计</w:t>
      </w:r>
    </w:p>
    <w:p>
      <w:pPr>
        <w:spacing w:before="160" w:after="80" w:line="400" w:lineRule="exact"/>
        <w:jc w:val="left"/>
      </w:pPr>
      <w:r>
        <w:rPr>
          <w:rFonts w:ascii="Times New Roman" w:hAnsi="Times New Roman" w:eastAsia="仿宋" w:cs="Times New Roman"/>
          <w:b/>
          <w:sz w:val="28"/>
        </w:rPr>
        <w:t>4.1 反应器介绍</w:t>
      </w:r>
    </w:p>
    <w:p>
      <w:pPr>
        <w:spacing w:before="0" w:after="0" w:line="360" w:lineRule="exact"/>
        <w:ind w:firstLine="420"/>
        <w:jc w:val="both"/>
      </w:pPr>
      <w:r>
        <w:rPr>
          <w:rFonts w:ascii="Times New Roman" w:hAnsi="Times New Roman" w:eastAsia="仿宋" w:cs="Times New Roman"/>
          <w:b w:val="0"/>
          <w:sz w:val="24"/>
        </w:rPr>
        <w:t>D1级小试动态管式反应器是一种适用于实验室及小试规模的连续流反应设备。该反应器采用管式结构设计，管内设有动态混合元件（如旋转填料、振荡组件或脉冲流装置），能够在连续流条件下实现高效的传质和传热。主要技术特点包括：</w:t>
      </w:r>
    </w:p>
    <w:p>
      <w:pPr>
        <w:spacing w:before="0" w:after="0" w:line="360" w:lineRule="exact"/>
        <w:ind w:firstLine="420"/>
        <w:jc w:val="both"/>
      </w:pPr>
      <w:r>
        <w:rPr>
          <w:rFonts w:ascii="Times New Roman" w:hAnsi="Times New Roman" w:eastAsia="仿宋" w:cs="Times New Roman"/>
          <w:b w:val="0"/>
          <w:sz w:val="24"/>
        </w:rPr>
        <w:t>（1）管式结构：反应通道采用不锈钢或哈氏合金材质（耐强腐蚀介质），管径通常为3～10mm，反应体积可从几毫升到几百毫升灵活调节。</w:t>
      </w:r>
    </w:p>
    <w:p>
      <w:pPr>
        <w:spacing w:before="0" w:after="0" w:line="360" w:lineRule="exact"/>
        <w:ind w:firstLine="420"/>
        <w:jc w:val="both"/>
      </w:pPr>
      <w:r>
        <w:rPr>
          <w:rFonts w:ascii="Times New Roman" w:hAnsi="Times New Roman" w:eastAsia="仿宋" w:cs="Times New Roman"/>
          <w:b w:val="0"/>
          <w:sz w:val="24"/>
        </w:rPr>
        <w:t>（2）动态混合：区别于静态混合器，D1反应器内置动态混合组件，通过外部驱动（电机或脉冲泵）实现液液、气液的强制混合，特别适合含固体颗粒（如氨基磺酸悬浮液）的多相反应体系。</w:t>
      </w:r>
    </w:p>
    <w:p>
      <w:pPr>
        <w:spacing w:before="0" w:after="0" w:line="360" w:lineRule="exact"/>
        <w:ind w:firstLine="420"/>
        <w:jc w:val="both"/>
      </w:pPr>
      <w:r>
        <w:rPr>
          <w:rFonts w:ascii="Times New Roman" w:hAnsi="Times New Roman" w:eastAsia="仿宋" w:cs="Times New Roman"/>
          <w:b w:val="0"/>
          <w:sz w:val="24"/>
        </w:rPr>
        <w:t>（3）精确温控：管式结构使得反应器具有极高的比表面积（表面积/体积比），配合外部夹套加热/冷却，可实现快速精确的温度控制，温控精度通常优于±1°C。</w:t>
      </w:r>
    </w:p>
    <w:p>
      <w:pPr>
        <w:spacing w:before="0" w:after="0" w:line="360" w:lineRule="exact"/>
        <w:ind w:firstLine="420"/>
        <w:jc w:val="both"/>
      </w:pPr>
      <w:r>
        <w:rPr>
          <w:rFonts w:ascii="Times New Roman" w:hAnsi="Times New Roman" w:eastAsia="仿宋" w:cs="Times New Roman"/>
          <w:b w:val="0"/>
          <w:sz w:val="24"/>
        </w:rPr>
        <w:t>（4）模块化设计：可根据反应需求串联多个管式反应模块，实现多步连续反应，每个模块可独立设定温度和停留时间。</w:t>
      </w:r>
    </w:p>
    <w:p>
      <w:pPr>
        <w:spacing w:before="0" w:after="0" w:line="360" w:lineRule="exact"/>
        <w:ind w:firstLine="420"/>
        <w:jc w:val="both"/>
      </w:pPr>
      <w:r>
        <w:rPr>
          <w:rFonts w:ascii="Times New Roman" w:hAnsi="Times New Roman" w:eastAsia="仿宋" w:cs="Times New Roman"/>
          <w:b w:val="0"/>
          <w:sz w:val="24"/>
        </w:rPr>
        <w:t>（5）安全性高：连续流反应器中瞬时持有的危险物料（如光气）量极少，大大降低了事故风险，符合本质安全的设计理念。</w:t>
      </w:r>
    </w:p>
    <w:p>
      <w:pPr>
        <w:spacing w:before="0" w:after="0" w:line="360" w:lineRule="exact"/>
        <w:ind w:firstLine="420"/>
        <w:jc w:val="both"/>
      </w:pPr>
      <w:r>
        <w:rPr>
          <w:rFonts w:ascii="Times New Roman" w:hAnsi="Times New Roman" w:eastAsia="仿宋" w:cs="Times New Roman"/>
          <w:b w:val="0"/>
          <w:sz w:val="24"/>
        </w:rPr>
        <w:t>（6）耐压设计：通常可耐受10～30bar的压力，满足气液反应对压力的要求。</w:t>
      </w:r>
    </w:p>
    <w:p>
      <w:pPr>
        <w:spacing w:before="160" w:after="80" w:line="400" w:lineRule="exact"/>
        <w:jc w:val="left"/>
      </w:pPr>
      <w:r>
        <w:rPr>
          <w:rFonts w:ascii="Times New Roman" w:hAnsi="Times New Roman" w:eastAsia="仿宋" w:cs="Times New Roman"/>
          <w:b/>
          <w:sz w:val="28"/>
        </w:rPr>
        <w:t>4.2 连续流工艺流程设计</w:t>
      </w:r>
    </w:p>
    <w:p>
      <w:pPr>
        <w:spacing w:before="120" w:after="80" w:line="400" w:lineRule="exact"/>
        <w:jc w:val="left"/>
      </w:pPr>
      <w:r>
        <w:rPr>
          <w:rFonts w:ascii="Times New Roman" w:hAnsi="Times New Roman" w:eastAsia="仿宋" w:cs="Times New Roman"/>
          <w:b w:val="0"/>
          <w:sz w:val="28"/>
        </w:rPr>
        <w:t>4.2.1 工艺流程概述</w:t>
      </w:r>
    </w:p>
    <w:p>
      <w:pPr>
        <w:spacing w:before="0" w:after="0" w:line="360" w:lineRule="exact"/>
        <w:ind w:firstLine="420"/>
        <w:jc w:val="both"/>
      </w:pPr>
      <w:r>
        <w:rPr>
          <w:rFonts w:ascii="Times New Roman" w:hAnsi="Times New Roman" w:eastAsia="仿宋" w:cs="Times New Roman"/>
          <w:b w:val="0"/>
          <w:sz w:val="24"/>
        </w:rPr>
        <w:t>针对氨基磺酸+氯磺酸+光气合成双氯磺酰亚胺的反应特点，设计三段式连续流工艺。整个反应过程分为三个温度区域，对应三个串联的管式反应模块：</w:t>
      </w:r>
    </w:p>
    <w:p>
      <w:pPr>
        <w:spacing w:before="0" w:after="0" w:line="360" w:lineRule="exact"/>
        <w:ind w:firstLine="420"/>
        <w:jc w:val="both"/>
      </w:pPr>
      <w:r>
        <w:rPr>
          <w:rFonts w:ascii="Times New Roman" w:hAnsi="Times New Roman" w:eastAsia="仿宋" w:cs="Times New Roman"/>
          <w:b w:val="0"/>
          <w:sz w:val="24"/>
        </w:rPr>
        <w:t>第一段（预混段）：氨基磺酸/邻二氯苯悬浮液与氯磺酸的混合反应，温度30～40°C。</w:t>
      </w:r>
    </w:p>
    <w:p>
      <w:pPr>
        <w:spacing w:before="0" w:after="0" w:line="360" w:lineRule="exact"/>
        <w:ind w:firstLine="420"/>
        <w:jc w:val="both"/>
      </w:pPr>
      <w:r>
        <w:rPr>
          <w:rFonts w:ascii="Times New Roman" w:hAnsi="Times New Roman" w:eastAsia="仿宋" w:cs="Times New Roman"/>
          <w:b w:val="0"/>
          <w:sz w:val="24"/>
        </w:rPr>
        <w:t>第二段（光气反应段）：中间体与光气的气液反应，生成异氰酸酯中间体，温度40～50°C。</w:t>
      </w:r>
    </w:p>
    <w:p>
      <w:pPr>
        <w:spacing w:before="0" w:after="0" w:line="360" w:lineRule="exact"/>
        <w:ind w:firstLine="420"/>
        <w:jc w:val="both"/>
      </w:pPr>
      <w:r>
        <w:rPr>
          <w:rFonts w:ascii="Times New Roman" w:hAnsi="Times New Roman" w:eastAsia="仿宋" w:cs="Times New Roman"/>
          <w:b w:val="0"/>
          <w:sz w:val="24"/>
        </w:rPr>
        <w:t>第三段（转化段）：异氰酸酯中间体的高温转化，温度100～110°C。</w:t>
      </w:r>
    </w:p>
    <w:p>
      <w:pPr>
        <w:spacing w:before="120" w:after="80" w:line="400" w:lineRule="exact"/>
        <w:jc w:val="left"/>
      </w:pPr>
      <w:r>
        <w:rPr>
          <w:rFonts w:ascii="Times New Roman" w:hAnsi="Times New Roman" w:eastAsia="仿宋" w:cs="Times New Roman"/>
          <w:b w:val="0"/>
          <w:sz w:val="28"/>
        </w:rPr>
        <w:t>4.2.2 工艺流程图（文字描述）</w:t>
      </w:r>
    </w:p>
    <w:p>
      <w:pPr>
        <w:spacing w:before="0" w:after="0" w:line="360" w:lineRule="exact"/>
        <w:ind w:firstLine="420"/>
        <w:jc w:val="both"/>
      </w:pPr>
      <w:r>
        <w:rPr>
          <w:rFonts w:ascii="Times New Roman" w:hAnsi="Times New Roman" w:eastAsia="仿宋" w:cs="Times New Roman"/>
          <w:b w:val="0"/>
          <w:sz w:val="24"/>
        </w:rPr>
        <w:t>连续流工艺流程图的主要组成单元如下：</w:t>
      </w:r>
    </w:p>
    <w:p>
      <w:pPr>
        <w:spacing w:before="0" w:after="0" w:line="360" w:lineRule="exact"/>
        <w:jc w:val="both"/>
      </w:pPr>
      <w:r>
        <w:rPr>
          <w:rFonts w:ascii="Times New Roman" w:hAnsi="Times New Roman" w:eastAsia="仿宋" w:cs="Times New Roman"/>
          <w:b w:val="0"/>
          <w:sz w:val="24"/>
        </w:rPr>
        <w:t>┌──────────────────────────────────────────────────────────────────────────┐</w:t>
      </w:r>
    </w:p>
    <w:p>
      <w:pPr>
        <w:spacing w:before="0" w:after="0" w:line="360" w:lineRule="exact"/>
        <w:jc w:val="both"/>
      </w:pPr>
      <w:r>
        <w:rPr>
          <w:rFonts w:ascii="Times New Roman" w:hAnsi="Times New Roman" w:eastAsia="仿宋" w:cs="Times New Roman"/>
          <w:b w:val="0"/>
          <w:sz w:val="24"/>
        </w:rPr>
        <w:t>│  原料配制系统                                                            │</w:t>
      </w:r>
    </w:p>
    <w:p>
      <w:pPr>
        <w:spacing w:before="0" w:after="0" w:line="360" w:lineRule="exact"/>
        <w:jc w:val="both"/>
      </w:pPr>
      <w:r>
        <w:rPr>
          <w:rFonts w:ascii="Times New Roman" w:hAnsi="Times New Roman" w:eastAsia="仿宋" w:cs="Times New Roman"/>
          <w:b w:val="0"/>
          <w:sz w:val="24"/>
        </w:rPr>
        <w:t>│  ├─ 料液A：氨基磺酸/邻二氯苯悬浮液（配料罐+搅拌器+定量泵P1）          │</w:t>
      </w:r>
    </w:p>
    <w:p>
      <w:pPr>
        <w:spacing w:before="0" w:after="0" w:line="360" w:lineRule="exact"/>
        <w:jc w:val="both"/>
      </w:pPr>
      <w:r>
        <w:rPr>
          <w:rFonts w:ascii="Times New Roman" w:hAnsi="Times New Roman" w:eastAsia="仿宋" w:cs="Times New Roman"/>
          <w:b w:val="0"/>
          <w:sz w:val="24"/>
        </w:rPr>
        <w:t>│  ├─ 料液B：氯磺酸（储罐+定量泵P2）                                     │</w:t>
      </w:r>
    </w:p>
    <w:p>
      <w:pPr>
        <w:spacing w:before="0" w:after="0" w:line="360" w:lineRule="exact"/>
        <w:jc w:val="both"/>
      </w:pPr>
      <w:r>
        <w:rPr>
          <w:rFonts w:ascii="Times New Roman" w:hAnsi="Times New Roman" w:eastAsia="仿宋" w:cs="Times New Roman"/>
          <w:b w:val="0"/>
          <w:sz w:val="24"/>
        </w:rPr>
        <w:t>│  └─ 气体C：光气（钢瓶+质量流量计MFC）                                  │</w:t>
      </w:r>
    </w:p>
    <w:p>
      <w:pPr>
        <w:spacing w:before="0" w:after="0" w:line="360" w:lineRule="exact"/>
        <w:jc w:val="both"/>
      </w:pPr>
      <w:r>
        <w:rPr>
          <w:rFonts w:ascii="Times New Roman" w:hAnsi="Times New Roman" w:eastAsia="仿宋" w:cs="Times New Roman"/>
          <w:b w:val="0"/>
          <w:sz w:val="24"/>
        </w:rPr>
        <w:t>└──────────────────────────────────────────────────────────────────────────┘</w:t>
      </w:r>
    </w:p>
    <w:p>
      <w:pPr>
        <w:spacing w:before="0" w:after="0" w:line="360" w:lineRule="exact"/>
        <w:jc w:val="both"/>
      </w:pPr>
      <w:r>
        <w:rPr>
          <w:rFonts w:ascii="Times New Roman" w:hAnsi="Times New Roman" w:eastAsia="仿宋" w:cs="Times New Roman"/>
          <w:b w:val="0"/>
          <w:sz w:val="24"/>
        </w:rPr>
        <w:t xml:space="preserve">                              ↓</w:t>
      </w:r>
    </w:p>
    <w:p>
      <w:pPr>
        <w:spacing w:before="0" w:after="0" w:line="360" w:lineRule="exact"/>
        <w:jc w:val="both"/>
      </w:pPr>
      <w:r>
        <w:rPr>
          <w:rFonts w:ascii="Times New Roman" w:hAnsi="Times New Roman" w:eastAsia="仿宋" w:cs="Times New Roman"/>
          <w:b w:val="0"/>
          <w:sz w:val="24"/>
        </w:rPr>
        <w:t>┌──────────────────────────────────────────────────────────────────────────┐</w:t>
      </w:r>
    </w:p>
    <w:p>
      <w:pPr>
        <w:spacing w:before="0" w:after="0" w:line="360" w:lineRule="exact"/>
        <w:jc w:val="both"/>
      </w:pPr>
      <w:r>
        <w:rPr>
          <w:rFonts w:ascii="Times New Roman" w:hAnsi="Times New Roman" w:eastAsia="仿宋" w:cs="Times New Roman"/>
          <w:b w:val="0"/>
          <w:sz w:val="24"/>
        </w:rPr>
        <w:t>│  第一段反应模块（M1）：预混反应器                                        │</w:t>
      </w:r>
    </w:p>
    <w:p>
      <w:pPr>
        <w:spacing w:before="0" w:after="0" w:line="360" w:lineRule="exact"/>
        <w:jc w:val="both"/>
      </w:pPr>
      <w:r>
        <w:rPr>
          <w:rFonts w:ascii="Times New Roman" w:hAnsi="Times New Roman" w:eastAsia="仿宋" w:cs="Times New Roman"/>
          <w:b w:val="0"/>
          <w:sz w:val="24"/>
        </w:rPr>
        <w:t>│  ├─ 料液A + 料液B → T型混合器 → D1管式反应器                            │</w:t>
      </w:r>
    </w:p>
    <w:p>
      <w:pPr>
        <w:spacing w:before="0" w:after="0" w:line="360" w:lineRule="exact"/>
        <w:jc w:val="both"/>
      </w:pPr>
      <w:r>
        <w:rPr>
          <w:rFonts w:ascii="Times New Roman" w:hAnsi="Times New Roman" w:eastAsia="仿宋" w:cs="Times New Roman"/>
          <w:b w:val="0"/>
          <w:sz w:val="24"/>
        </w:rPr>
        <w:t>│  ├─ 温度：30～40°C，停留时间：5～15 min                                 │</w:t>
      </w:r>
    </w:p>
    <w:p>
      <w:pPr>
        <w:spacing w:before="0" w:after="0" w:line="360" w:lineRule="exact"/>
        <w:jc w:val="both"/>
      </w:pPr>
      <w:r>
        <w:rPr>
          <w:rFonts w:ascii="Times New Roman" w:hAnsi="Times New Roman" w:eastAsia="仿宋" w:cs="Times New Roman"/>
          <w:b w:val="0"/>
          <w:sz w:val="24"/>
        </w:rPr>
        <w:t>│  └─ 产物：ClSO₂-NH-SO₃H中间体悬浮液/溶液                               │</w:t>
      </w:r>
    </w:p>
    <w:p>
      <w:pPr>
        <w:spacing w:before="0" w:after="0" w:line="360" w:lineRule="exact"/>
        <w:jc w:val="both"/>
      </w:pPr>
      <w:r>
        <w:rPr>
          <w:rFonts w:ascii="Times New Roman" w:hAnsi="Times New Roman" w:eastAsia="仿宋" w:cs="Times New Roman"/>
          <w:b w:val="0"/>
          <w:sz w:val="24"/>
        </w:rPr>
        <w:t>└──────────────────────────────────────────────────────────────────────────┘</w:t>
      </w:r>
    </w:p>
    <w:p>
      <w:pPr>
        <w:spacing w:before="0" w:after="0" w:line="360" w:lineRule="exact"/>
        <w:jc w:val="both"/>
      </w:pPr>
      <w:r>
        <w:rPr>
          <w:rFonts w:ascii="Times New Roman" w:hAnsi="Times New Roman" w:eastAsia="仿宋" w:cs="Times New Roman"/>
          <w:b w:val="0"/>
          <w:sz w:val="24"/>
        </w:rPr>
        <w:t xml:space="preserve">                              ↓</w:t>
      </w:r>
    </w:p>
    <w:p>
      <w:pPr>
        <w:spacing w:before="0" w:after="0" w:line="360" w:lineRule="exact"/>
        <w:jc w:val="both"/>
      </w:pPr>
      <w:r>
        <w:rPr>
          <w:rFonts w:ascii="Times New Roman" w:hAnsi="Times New Roman" w:eastAsia="仿宋" w:cs="Times New Roman"/>
          <w:b w:val="0"/>
          <w:sz w:val="24"/>
        </w:rPr>
        <w:t>┌──────────────────────────────────────────────────────────────────────────┐</w:t>
      </w:r>
    </w:p>
    <w:p>
      <w:pPr>
        <w:spacing w:before="0" w:after="0" w:line="360" w:lineRule="exact"/>
        <w:jc w:val="both"/>
      </w:pPr>
      <w:r>
        <w:rPr>
          <w:rFonts w:ascii="Times New Roman" w:hAnsi="Times New Roman" w:eastAsia="仿宋" w:cs="Times New Roman"/>
          <w:b w:val="0"/>
          <w:sz w:val="24"/>
        </w:rPr>
        <w:t>│  第二段反应模块（M2）：光气反应器                                        │</w:t>
      </w:r>
    </w:p>
    <w:p>
      <w:pPr>
        <w:spacing w:before="0" w:after="0" w:line="360" w:lineRule="exact"/>
        <w:jc w:val="both"/>
      </w:pPr>
      <w:r>
        <w:rPr>
          <w:rFonts w:ascii="Times New Roman" w:hAnsi="Times New Roman" w:eastAsia="仿宋" w:cs="Times New Roman"/>
          <w:b w:val="0"/>
          <w:sz w:val="24"/>
        </w:rPr>
        <w:t>│  ├─ M1出料 + 光气(C) → 气液混合器 → D1管式反应器                        │</w:t>
      </w:r>
    </w:p>
    <w:p>
      <w:pPr>
        <w:spacing w:before="0" w:after="0" w:line="360" w:lineRule="exact"/>
        <w:jc w:val="both"/>
      </w:pPr>
      <w:r>
        <w:rPr>
          <w:rFonts w:ascii="Times New Roman" w:hAnsi="Times New Roman" w:eastAsia="仿宋" w:cs="Times New Roman"/>
          <w:b w:val="0"/>
          <w:sz w:val="24"/>
        </w:rPr>
        <w:t>│  ├─ 温度：40～50°C，停留时间：15～30 min                                │</w:t>
      </w:r>
    </w:p>
    <w:p>
      <w:pPr>
        <w:spacing w:before="0" w:after="0" w:line="360" w:lineRule="exact"/>
        <w:jc w:val="both"/>
      </w:pPr>
      <w:r>
        <w:rPr>
          <w:rFonts w:ascii="Times New Roman" w:hAnsi="Times New Roman" w:eastAsia="仿宋" w:cs="Times New Roman"/>
          <w:b w:val="0"/>
          <w:sz w:val="24"/>
        </w:rPr>
        <w:t>│  ├─ 背压阀维持系统压力5～10 bar                                         │</w:t>
      </w:r>
    </w:p>
    <w:p>
      <w:pPr>
        <w:spacing w:before="0" w:after="0" w:line="360" w:lineRule="exact"/>
        <w:jc w:val="both"/>
      </w:pPr>
      <w:r>
        <w:rPr>
          <w:rFonts w:ascii="Times New Roman" w:hAnsi="Times New Roman" w:eastAsia="仿宋" w:cs="Times New Roman"/>
          <w:b w:val="0"/>
          <w:sz w:val="24"/>
        </w:rPr>
        <w:t>│  └─ 产物：异氰酸酯中间体溶液                                            │</w:t>
      </w:r>
    </w:p>
    <w:p>
      <w:pPr>
        <w:spacing w:before="0" w:after="0" w:line="360" w:lineRule="exact"/>
        <w:jc w:val="both"/>
      </w:pPr>
      <w:r>
        <w:rPr>
          <w:rFonts w:ascii="Times New Roman" w:hAnsi="Times New Roman" w:eastAsia="仿宋" w:cs="Times New Roman"/>
          <w:b w:val="0"/>
          <w:sz w:val="24"/>
        </w:rPr>
        <w:t>└──────────────────────────────────────────────────────────────────────────┘</w:t>
      </w:r>
    </w:p>
    <w:p>
      <w:pPr>
        <w:spacing w:before="0" w:after="0" w:line="360" w:lineRule="exact"/>
        <w:jc w:val="both"/>
      </w:pPr>
      <w:r>
        <w:rPr>
          <w:rFonts w:ascii="Times New Roman" w:hAnsi="Times New Roman" w:eastAsia="仿宋" w:cs="Times New Roman"/>
          <w:b w:val="0"/>
          <w:sz w:val="24"/>
        </w:rPr>
        <w:t xml:space="preserve">                              ↓</w:t>
      </w:r>
    </w:p>
    <w:p>
      <w:pPr>
        <w:spacing w:before="0" w:after="0" w:line="360" w:lineRule="exact"/>
        <w:jc w:val="both"/>
      </w:pPr>
      <w:r>
        <w:rPr>
          <w:rFonts w:ascii="Times New Roman" w:hAnsi="Times New Roman" w:eastAsia="仿宋" w:cs="Times New Roman"/>
          <w:b w:val="0"/>
          <w:sz w:val="24"/>
        </w:rPr>
        <w:t>┌──────────────────────────────────────────────────────────────────────────┐</w:t>
      </w:r>
    </w:p>
    <w:p>
      <w:pPr>
        <w:spacing w:before="0" w:after="0" w:line="360" w:lineRule="exact"/>
        <w:jc w:val="both"/>
      </w:pPr>
      <w:r>
        <w:rPr>
          <w:rFonts w:ascii="Times New Roman" w:hAnsi="Times New Roman" w:eastAsia="仿宋" w:cs="Times New Roman"/>
          <w:b w:val="0"/>
          <w:sz w:val="24"/>
        </w:rPr>
        <w:t>│  第三段反应模块（M3）：高温转化反应器                                    │</w:t>
      </w:r>
    </w:p>
    <w:p>
      <w:pPr>
        <w:spacing w:before="0" w:after="0" w:line="360" w:lineRule="exact"/>
        <w:jc w:val="both"/>
      </w:pPr>
      <w:r>
        <w:rPr>
          <w:rFonts w:ascii="Times New Roman" w:hAnsi="Times New Roman" w:eastAsia="仿宋" w:cs="Times New Roman"/>
          <w:b w:val="0"/>
          <w:sz w:val="24"/>
        </w:rPr>
        <w:t>│  ├─ M2出料 → D1管式反应器（加长管路）                                   │</w:t>
      </w:r>
    </w:p>
    <w:p>
      <w:pPr>
        <w:spacing w:before="0" w:after="0" w:line="360" w:lineRule="exact"/>
        <w:jc w:val="both"/>
      </w:pPr>
      <w:r>
        <w:rPr>
          <w:rFonts w:ascii="Times New Roman" w:hAnsi="Times New Roman" w:eastAsia="仿宋" w:cs="Times New Roman"/>
          <w:b w:val="0"/>
          <w:sz w:val="24"/>
        </w:rPr>
        <w:t>│  ├─ 温度：100～110°C，停留时间：30～60 min                              │</w:t>
      </w:r>
    </w:p>
    <w:p>
      <w:pPr>
        <w:spacing w:before="0" w:after="0" w:line="360" w:lineRule="exact"/>
        <w:jc w:val="both"/>
      </w:pPr>
      <w:r>
        <w:rPr>
          <w:rFonts w:ascii="Times New Roman" w:hAnsi="Times New Roman" w:eastAsia="仿宋" w:cs="Times New Roman"/>
          <w:b w:val="0"/>
          <w:sz w:val="24"/>
        </w:rPr>
        <w:t>│  └─ 产物：双氯磺酰亚胺HN(SO₂Cl)₂ + 尾气（CO₂, HCl）                  │</w:t>
      </w:r>
    </w:p>
    <w:p>
      <w:pPr>
        <w:spacing w:before="0" w:after="0" w:line="360" w:lineRule="exact"/>
        <w:jc w:val="both"/>
      </w:pPr>
      <w:r>
        <w:rPr>
          <w:rFonts w:ascii="Times New Roman" w:hAnsi="Times New Roman" w:eastAsia="仿宋" w:cs="Times New Roman"/>
          <w:b w:val="0"/>
          <w:sz w:val="24"/>
        </w:rPr>
        <w:t>└──────────────────────────────────────────────────────────────────────────┘</w:t>
      </w:r>
    </w:p>
    <w:p>
      <w:pPr>
        <w:spacing w:before="0" w:after="0" w:line="360" w:lineRule="exact"/>
        <w:jc w:val="both"/>
      </w:pPr>
      <w:r>
        <w:rPr>
          <w:rFonts w:ascii="Times New Roman" w:hAnsi="Times New Roman" w:eastAsia="仿宋" w:cs="Times New Roman"/>
          <w:b w:val="0"/>
          <w:sz w:val="24"/>
        </w:rPr>
        <w:t xml:space="preserve">                              ↓</w:t>
      </w:r>
    </w:p>
    <w:p>
      <w:pPr>
        <w:spacing w:before="0" w:after="0" w:line="360" w:lineRule="exact"/>
        <w:jc w:val="both"/>
      </w:pPr>
      <w:r>
        <w:rPr>
          <w:rFonts w:ascii="Times New Roman" w:hAnsi="Times New Roman" w:eastAsia="仿宋" w:cs="Times New Roman"/>
          <w:b w:val="0"/>
          <w:sz w:val="24"/>
        </w:rPr>
        <w:t>┌──────────────────────────────────────────────────────────────────────────┐</w:t>
      </w:r>
    </w:p>
    <w:p>
      <w:pPr>
        <w:spacing w:before="0" w:after="0" w:line="360" w:lineRule="exact"/>
        <w:jc w:val="both"/>
      </w:pPr>
      <w:r>
        <w:rPr>
          <w:rFonts w:ascii="Times New Roman" w:hAnsi="Times New Roman" w:eastAsia="仿宋" w:cs="Times New Roman"/>
          <w:b w:val="0"/>
          <w:sz w:val="24"/>
        </w:rPr>
        <w:t>│  后处理系统                                                              │</w:t>
      </w:r>
    </w:p>
    <w:p>
      <w:pPr>
        <w:spacing w:before="0" w:after="0" w:line="360" w:lineRule="exact"/>
        <w:jc w:val="both"/>
      </w:pPr>
      <w:r>
        <w:rPr>
          <w:rFonts w:ascii="Times New Roman" w:hAnsi="Times New Roman" w:eastAsia="仿宋" w:cs="Times New Roman"/>
          <w:b w:val="0"/>
          <w:sz w:val="24"/>
        </w:rPr>
        <w:t>│  ├─ 气液分离器：分离产品液和尾气                                        │</w:t>
      </w:r>
    </w:p>
    <w:p>
      <w:pPr>
        <w:spacing w:before="0" w:after="0" w:line="360" w:lineRule="exact"/>
        <w:jc w:val="both"/>
      </w:pPr>
      <w:r>
        <w:rPr>
          <w:rFonts w:ascii="Times New Roman" w:hAnsi="Times New Roman" w:eastAsia="仿宋" w:cs="Times New Roman"/>
          <w:b w:val="0"/>
          <w:sz w:val="24"/>
        </w:rPr>
        <w:t>│  ├─ 尾气处理：碱液吸收塔（NaOH）处理HCl、CO₂及残余光气                │</w:t>
      </w:r>
    </w:p>
    <w:p>
      <w:pPr>
        <w:spacing w:before="0" w:after="0" w:line="360" w:lineRule="exact"/>
        <w:jc w:val="both"/>
      </w:pPr>
      <w:r>
        <w:rPr>
          <w:rFonts w:ascii="Times New Roman" w:hAnsi="Times New Roman" w:eastAsia="仿宋" w:cs="Times New Roman"/>
          <w:b w:val="0"/>
          <w:sz w:val="24"/>
        </w:rPr>
        <w:t>│  ├─ 产品液：减压蒸馏除溶剂 → 精馏纯化                                  │</w:t>
      </w:r>
    </w:p>
    <w:p>
      <w:pPr>
        <w:spacing w:before="0" w:after="0" w:line="360" w:lineRule="exact"/>
        <w:jc w:val="both"/>
      </w:pPr>
      <w:r>
        <w:rPr>
          <w:rFonts w:ascii="Times New Roman" w:hAnsi="Times New Roman" w:eastAsia="仿宋" w:cs="Times New Roman"/>
          <w:b w:val="0"/>
          <w:sz w:val="24"/>
        </w:rPr>
        <w:t>│  └─ 溶剂回收：邻二氯苯循环使用                                          │</w:t>
      </w:r>
    </w:p>
    <w:p>
      <w:pPr>
        <w:spacing w:before="0" w:after="0" w:line="360" w:lineRule="exact"/>
        <w:jc w:val="both"/>
      </w:pPr>
      <w:r>
        <w:rPr>
          <w:rFonts w:ascii="Times New Roman" w:hAnsi="Times New Roman" w:eastAsia="仿宋" w:cs="Times New Roman"/>
          <w:b w:val="0"/>
          <w:sz w:val="24"/>
        </w:rPr>
        <w:t>└──────────────────────────────────────────────────────────────────────────┘</w:t>
      </w:r>
    </w:p>
    <w:p>
      <w:pPr>
        <w:spacing w:before="120" w:after="80" w:line="400" w:lineRule="exact"/>
        <w:jc w:val="left"/>
      </w:pPr>
      <w:r>
        <w:rPr>
          <w:rFonts w:ascii="Times New Roman" w:hAnsi="Times New Roman" w:eastAsia="仿宋" w:cs="Times New Roman"/>
          <w:b w:val="0"/>
          <w:sz w:val="28"/>
        </w:rPr>
        <w:t>4.2.3 关键工艺参数</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jc w:val="center"/>
            </w:pPr>
            <w:r/>
            <w:r>
              <w:rPr>
                <w:rFonts w:ascii="Times New Roman" w:hAnsi="Times New Roman" w:eastAsia="仿宋" w:cs="Times New Roman"/>
                <w:b/>
                <w:sz w:val="21"/>
              </w:rPr>
              <w:t>参数</w:t>
            </w:r>
          </w:p>
        </w:tc>
        <w:tc>
          <w:tcPr>
            <w:tcW w:type="dxa" w:w="2160"/>
          </w:tcPr>
          <w:p>
            <w:pPr>
              <w:jc w:val="center"/>
            </w:pPr>
            <w:r/>
            <w:r>
              <w:rPr>
                <w:rFonts w:ascii="Times New Roman" w:hAnsi="Times New Roman" w:eastAsia="仿宋" w:cs="Times New Roman"/>
                <w:b/>
                <w:sz w:val="21"/>
              </w:rPr>
              <w:t>第一段（M1）</w:t>
            </w:r>
          </w:p>
        </w:tc>
        <w:tc>
          <w:tcPr>
            <w:tcW w:type="dxa" w:w="2160"/>
          </w:tcPr>
          <w:p>
            <w:pPr>
              <w:jc w:val="center"/>
            </w:pPr>
            <w:r/>
            <w:r>
              <w:rPr>
                <w:rFonts w:ascii="Times New Roman" w:hAnsi="Times New Roman" w:eastAsia="仿宋" w:cs="Times New Roman"/>
                <w:b/>
                <w:sz w:val="21"/>
              </w:rPr>
              <w:t>第二段（M2）</w:t>
            </w:r>
          </w:p>
        </w:tc>
        <w:tc>
          <w:tcPr>
            <w:tcW w:type="dxa" w:w="2160"/>
          </w:tcPr>
          <w:p>
            <w:pPr>
              <w:jc w:val="center"/>
            </w:pPr>
            <w:r/>
            <w:r>
              <w:rPr>
                <w:rFonts w:ascii="Times New Roman" w:hAnsi="Times New Roman" w:eastAsia="仿宋" w:cs="Times New Roman"/>
                <w:b/>
                <w:sz w:val="21"/>
              </w:rPr>
              <w:t>第三段（M3）</w:t>
            </w:r>
          </w:p>
        </w:tc>
      </w:tr>
      <w:tr>
        <w:tc>
          <w:tcPr>
            <w:tcW w:type="dxa" w:w="2160"/>
          </w:tcPr>
          <w:p>
            <w:pPr>
              <w:jc w:val="center"/>
            </w:pPr>
            <w:r/>
            <w:r>
              <w:rPr>
                <w:rFonts w:ascii="Times New Roman" w:hAnsi="Times New Roman" w:eastAsia="仿宋" w:cs="Times New Roman"/>
                <w:b w:val="0"/>
                <w:sz w:val="21"/>
              </w:rPr>
              <w:t>温度/°C</w:t>
            </w:r>
          </w:p>
        </w:tc>
        <w:tc>
          <w:tcPr>
            <w:tcW w:type="dxa" w:w="2160"/>
          </w:tcPr>
          <w:p>
            <w:pPr>
              <w:jc w:val="center"/>
            </w:pPr>
            <w:r/>
            <w:r>
              <w:rPr>
                <w:rFonts w:ascii="Times New Roman" w:hAnsi="Times New Roman" w:eastAsia="仿宋" w:cs="Times New Roman"/>
                <w:b w:val="0"/>
                <w:sz w:val="21"/>
              </w:rPr>
              <w:t>30～40</w:t>
            </w:r>
          </w:p>
        </w:tc>
        <w:tc>
          <w:tcPr>
            <w:tcW w:type="dxa" w:w="2160"/>
          </w:tcPr>
          <w:p>
            <w:pPr>
              <w:jc w:val="center"/>
            </w:pPr>
            <w:r/>
            <w:r>
              <w:rPr>
                <w:rFonts w:ascii="Times New Roman" w:hAnsi="Times New Roman" w:eastAsia="仿宋" w:cs="Times New Roman"/>
                <w:b w:val="0"/>
                <w:sz w:val="21"/>
              </w:rPr>
              <w:t>40～50</w:t>
            </w:r>
          </w:p>
        </w:tc>
        <w:tc>
          <w:tcPr>
            <w:tcW w:type="dxa" w:w="2160"/>
          </w:tcPr>
          <w:p>
            <w:pPr>
              <w:jc w:val="center"/>
            </w:pPr>
            <w:r/>
            <w:r>
              <w:rPr>
                <w:rFonts w:ascii="Times New Roman" w:hAnsi="Times New Roman" w:eastAsia="仿宋" w:cs="Times New Roman"/>
                <w:b w:val="0"/>
                <w:sz w:val="21"/>
              </w:rPr>
              <w:t>100～110</w:t>
            </w:r>
          </w:p>
        </w:tc>
      </w:tr>
      <w:tr>
        <w:tc>
          <w:tcPr>
            <w:tcW w:type="dxa" w:w="2160"/>
          </w:tcPr>
          <w:p>
            <w:pPr>
              <w:jc w:val="center"/>
            </w:pPr>
            <w:r/>
            <w:r>
              <w:rPr>
                <w:rFonts w:ascii="Times New Roman" w:hAnsi="Times New Roman" w:eastAsia="仿宋" w:cs="Times New Roman"/>
                <w:b w:val="0"/>
                <w:sz w:val="21"/>
              </w:rPr>
              <w:t>压力/bar</w:t>
            </w:r>
          </w:p>
        </w:tc>
        <w:tc>
          <w:tcPr>
            <w:tcW w:type="dxa" w:w="2160"/>
          </w:tcPr>
          <w:p>
            <w:pPr>
              <w:jc w:val="center"/>
            </w:pPr>
            <w:r/>
            <w:r>
              <w:rPr>
                <w:rFonts w:ascii="Times New Roman" w:hAnsi="Times New Roman" w:eastAsia="仿宋" w:cs="Times New Roman"/>
                <w:b w:val="0"/>
                <w:sz w:val="21"/>
              </w:rPr>
              <w:t>常压</w:t>
            </w:r>
          </w:p>
        </w:tc>
        <w:tc>
          <w:tcPr>
            <w:tcW w:type="dxa" w:w="2160"/>
          </w:tcPr>
          <w:p>
            <w:pPr>
              <w:jc w:val="center"/>
            </w:pPr>
            <w:r/>
            <w:r>
              <w:rPr>
                <w:rFonts w:ascii="Times New Roman" w:hAnsi="Times New Roman" w:eastAsia="仿宋" w:cs="Times New Roman"/>
                <w:b w:val="0"/>
                <w:sz w:val="21"/>
              </w:rPr>
              <w:t>5～10</w:t>
            </w:r>
          </w:p>
        </w:tc>
        <w:tc>
          <w:tcPr>
            <w:tcW w:type="dxa" w:w="2160"/>
          </w:tcPr>
          <w:p>
            <w:pPr>
              <w:jc w:val="center"/>
            </w:pPr>
            <w:r/>
            <w:r>
              <w:rPr>
                <w:rFonts w:ascii="Times New Roman" w:hAnsi="Times New Roman" w:eastAsia="仿宋" w:cs="Times New Roman"/>
                <w:b w:val="0"/>
                <w:sz w:val="21"/>
              </w:rPr>
              <w:t>5～10</w:t>
            </w:r>
          </w:p>
        </w:tc>
      </w:tr>
      <w:tr>
        <w:tc>
          <w:tcPr>
            <w:tcW w:type="dxa" w:w="2160"/>
          </w:tcPr>
          <w:p>
            <w:pPr>
              <w:jc w:val="center"/>
            </w:pPr>
            <w:r/>
            <w:r>
              <w:rPr>
                <w:rFonts w:ascii="Times New Roman" w:hAnsi="Times New Roman" w:eastAsia="仿宋" w:cs="Times New Roman"/>
                <w:b w:val="0"/>
                <w:sz w:val="21"/>
              </w:rPr>
              <w:t>停留时间/min</w:t>
            </w:r>
          </w:p>
        </w:tc>
        <w:tc>
          <w:tcPr>
            <w:tcW w:type="dxa" w:w="2160"/>
          </w:tcPr>
          <w:p>
            <w:pPr>
              <w:jc w:val="center"/>
            </w:pPr>
            <w:r/>
            <w:r>
              <w:rPr>
                <w:rFonts w:ascii="Times New Roman" w:hAnsi="Times New Roman" w:eastAsia="仿宋" w:cs="Times New Roman"/>
                <w:b w:val="0"/>
                <w:sz w:val="21"/>
              </w:rPr>
              <w:t>5～15</w:t>
            </w:r>
          </w:p>
        </w:tc>
        <w:tc>
          <w:tcPr>
            <w:tcW w:type="dxa" w:w="2160"/>
          </w:tcPr>
          <w:p>
            <w:pPr>
              <w:jc w:val="center"/>
            </w:pPr>
            <w:r/>
            <w:r>
              <w:rPr>
                <w:rFonts w:ascii="Times New Roman" w:hAnsi="Times New Roman" w:eastAsia="仿宋" w:cs="Times New Roman"/>
                <w:b w:val="0"/>
                <w:sz w:val="21"/>
              </w:rPr>
              <w:t>15～30</w:t>
            </w:r>
          </w:p>
        </w:tc>
        <w:tc>
          <w:tcPr>
            <w:tcW w:type="dxa" w:w="2160"/>
          </w:tcPr>
          <w:p>
            <w:pPr>
              <w:jc w:val="center"/>
            </w:pPr>
            <w:r/>
            <w:r>
              <w:rPr>
                <w:rFonts w:ascii="Times New Roman" w:hAnsi="Times New Roman" w:eastAsia="仿宋" w:cs="Times New Roman"/>
                <w:b w:val="0"/>
                <w:sz w:val="21"/>
              </w:rPr>
              <w:t>30～60</w:t>
            </w:r>
          </w:p>
        </w:tc>
      </w:tr>
      <w:tr>
        <w:tc>
          <w:tcPr>
            <w:tcW w:type="dxa" w:w="2160"/>
          </w:tcPr>
          <w:p>
            <w:pPr>
              <w:jc w:val="center"/>
            </w:pPr>
            <w:r/>
            <w:r>
              <w:rPr>
                <w:rFonts w:ascii="Times New Roman" w:hAnsi="Times New Roman" w:eastAsia="仿宋" w:cs="Times New Roman"/>
                <w:b w:val="0"/>
                <w:sz w:val="21"/>
              </w:rPr>
              <w:t>管径/mm</w:t>
            </w:r>
          </w:p>
        </w:tc>
        <w:tc>
          <w:tcPr>
            <w:tcW w:type="dxa" w:w="2160"/>
          </w:tcPr>
          <w:p>
            <w:pPr>
              <w:jc w:val="center"/>
            </w:pPr>
            <w:r/>
            <w:r>
              <w:rPr>
                <w:rFonts w:ascii="Times New Roman" w:hAnsi="Times New Roman" w:eastAsia="仿宋" w:cs="Times New Roman"/>
                <w:b w:val="0"/>
                <w:sz w:val="21"/>
              </w:rPr>
              <w:t>4～6</w:t>
            </w:r>
          </w:p>
        </w:tc>
        <w:tc>
          <w:tcPr>
            <w:tcW w:type="dxa" w:w="2160"/>
          </w:tcPr>
          <w:p>
            <w:pPr>
              <w:jc w:val="center"/>
            </w:pPr>
            <w:r/>
            <w:r>
              <w:rPr>
                <w:rFonts w:ascii="Times New Roman" w:hAnsi="Times New Roman" w:eastAsia="仿宋" w:cs="Times New Roman"/>
                <w:b w:val="0"/>
                <w:sz w:val="21"/>
              </w:rPr>
              <w:t>4～6</w:t>
            </w:r>
          </w:p>
        </w:tc>
        <w:tc>
          <w:tcPr>
            <w:tcW w:type="dxa" w:w="2160"/>
          </w:tcPr>
          <w:p>
            <w:pPr>
              <w:jc w:val="center"/>
            </w:pPr>
            <w:r/>
            <w:r>
              <w:rPr>
                <w:rFonts w:ascii="Times New Roman" w:hAnsi="Times New Roman" w:eastAsia="仿宋" w:cs="Times New Roman"/>
                <w:b w:val="0"/>
                <w:sz w:val="21"/>
              </w:rPr>
              <w:t>4～6</w:t>
            </w:r>
          </w:p>
        </w:tc>
      </w:tr>
      <w:tr>
        <w:tc>
          <w:tcPr>
            <w:tcW w:type="dxa" w:w="2160"/>
          </w:tcPr>
          <w:p>
            <w:pPr>
              <w:jc w:val="center"/>
            </w:pPr>
            <w:r/>
            <w:r>
              <w:rPr>
                <w:rFonts w:ascii="Times New Roman" w:hAnsi="Times New Roman" w:eastAsia="仿宋" w:cs="Times New Roman"/>
                <w:b w:val="0"/>
                <w:sz w:val="21"/>
              </w:rPr>
              <w:t>管长/m</w:t>
            </w:r>
          </w:p>
        </w:tc>
        <w:tc>
          <w:tcPr>
            <w:tcW w:type="dxa" w:w="2160"/>
          </w:tcPr>
          <w:p>
            <w:pPr>
              <w:jc w:val="center"/>
            </w:pPr>
            <w:r/>
            <w:r>
              <w:rPr>
                <w:rFonts w:ascii="Times New Roman" w:hAnsi="Times New Roman" w:eastAsia="仿宋" w:cs="Times New Roman"/>
                <w:b w:val="0"/>
                <w:sz w:val="21"/>
              </w:rPr>
              <w:t>1～3</w:t>
            </w:r>
          </w:p>
        </w:tc>
        <w:tc>
          <w:tcPr>
            <w:tcW w:type="dxa" w:w="2160"/>
          </w:tcPr>
          <w:p>
            <w:pPr>
              <w:jc w:val="center"/>
            </w:pPr>
            <w:r/>
            <w:r>
              <w:rPr>
                <w:rFonts w:ascii="Times New Roman" w:hAnsi="Times New Roman" w:eastAsia="仿宋" w:cs="Times New Roman"/>
                <w:b w:val="0"/>
                <w:sz w:val="21"/>
              </w:rPr>
              <w:t>3～8</w:t>
            </w:r>
          </w:p>
        </w:tc>
        <w:tc>
          <w:tcPr>
            <w:tcW w:type="dxa" w:w="2160"/>
          </w:tcPr>
          <w:p>
            <w:pPr>
              <w:jc w:val="center"/>
            </w:pPr>
            <w:r/>
            <w:r>
              <w:rPr>
                <w:rFonts w:ascii="Times New Roman" w:hAnsi="Times New Roman" w:eastAsia="仿宋" w:cs="Times New Roman"/>
                <w:b w:val="0"/>
                <w:sz w:val="21"/>
              </w:rPr>
              <w:t>8～20</w:t>
            </w:r>
          </w:p>
        </w:tc>
      </w:tr>
      <w:tr>
        <w:tc>
          <w:tcPr>
            <w:tcW w:type="dxa" w:w="2160"/>
          </w:tcPr>
          <w:p>
            <w:pPr>
              <w:jc w:val="center"/>
            </w:pPr>
            <w:r/>
            <w:r>
              <w:rPr>
                <w:rFonts w:ascii="Times New Roman" w:hAnsi="Times New Roman" w:eastAsia="仿宋" w:cs="Times New Roman"/>
                <w:b w:val="0"/>
                <w:sz w:val="21"/>
              </w:rPr>
              <w:t>流速/mL·min⁻¹</w:t>
            </w:r>
          </w:p>
        </w:tc>
        <w:tc>
          <w:tcPr>
            <w:tcW w:type="dxa" w:w="2160"/>
          </w:tcPr>
          <w:p>
            <w:pPr>
              <w:jc w:val="center"/>
            </w:pPr>
            <w:r/>
            <w:r>
              <w:rPr>
                <w:rFonts w:ascii="Times New Roman" w:hAnsi="Times New Roman" w:eastAsia="仿宋" w:cs="Times New Roman"/>
                <w:b w:val="0"/>
                <w:sz w:val="21"/>
              </w:rPr>
              <w:t>1～5</w:t>
            </w:r>
          </w:p>
        </w:tc>
        <w:tc>
          <w:tcPr>
            <w:tcW w:type="dxa" w:w="2160"/>
          </w:tcPr>
          <w:p>
            <w:pPr>
              <w:jc w:val="center"/>
            </w:pPr>
            <w:r/>
            <w:r>
              <w:rPr>
                <w:rFonts w:ascii="Times New Roman" w:hAnsi="Times New Roman" w:eastAsia="仿宋" w:cs="Times New Roman"/>
                <w:b w:val="0"/>
                <w:sz w:val="21"/>
              </w:rPr>
              <w:t>1～5（液相）</w:t>
            </w:r>
          </w:p>
        </w:tc>
        <w:tc>
          <w:tcPr>
            <w:tcW w:type="dxa" w:w="2160"/>
          </w:tcPr>
          <w:p>
            <w:pPr>
              <w:jc w:val="center"/>
            </w:pPr>
            <w:r/>
            <w:r>
              <w:rPr>
                <w:rFonts w:ascii="Times New Roman" w:hAnsi="Times New Roman" w:eastAsia="仿宋" w:cs="Times New Roman"/>
                <w:b w:val="0"/>
                <w:sz w:val="21"/>
              </w:rPr>
              <w:t>1～5</w:t>
            </w:r>
          </w:p>
        </w:tc>
      </w:tr>
      <w:tr>
        <w:tc>
          <w:tcPr>
            <w:tcW w:type="dxa" w:w="2160"/>
          </w:tcPr>
          <w:p>
            <w:pPr>
              <w:jc w:val="center"/>
            </w:pPr>
            <w:r/>
            <w:r>
              <w:rPr>
                <w:rFonts w:ascii="Times New Roman" w:hAnsi="Times New Roman" w:eastAsia="仿宋" w:cs="Times New Roman"/>
                <w:b w:val="0"/>
                <w:sz w:val="21"/>
              </w:rPr>
              <w:t>光气流量/mL·min⁻¹</w:t>
            </w:r>
          </w:p>
        </w:tc>
        <w:tc>
          <w:tcPr>
            <w:tcW w:type="dxa" w:w="2160"/>
          </w:tcPr>
          <w:p>
            <w:pPr>
              <w:jc w:val="center"/>
            </w:pPr>
            <w:r/>
            <w:r>
              <w:rPr>
                <w:rFonts w:ascii="Times New Roman" w:hAnsi="Times New Roman" w:eastAsia="仿宋" w:cs="Times New Roman"/>
                <w:b w:val="0"/>
                <w:sz w:val="21"/>
              </w:rPr>
              <w:t>—</w:t>
            </w:r>
          </w:p>
        </w:tc>
        <w:tc>
          <w:tcPr>
            <w:tcW w:type="dxa" w:w="2160"/>
          </w:tcPr>
          <w:p>
            <w:pPr>
              <w:jc w:val="center"/>
            </w:pPr>
            <w:r/>
            <w:r>
              <w:rPr>
                <w:rFonts w:ascii="Times New Roman" w:hAnsi="Times New Roman" w:eastAsia="仿宋" w:cs="Times New Roman"/>
                <w:b w:val="0"/>
                <w:sz w:val="21"/>
              </w:rPr>
              <w:t>0.5～3（气相）</w:t>
            </w:r>
          </w:p>
        </w:tc>
        <w:tc>
          <w:tcPr>
            <w:tcW w:type="dxa" w:w="2160"/>
          </w:tcPr>
          <w:p>
            <w:pPr>
              <w:jc w:val="center"/>
            </w:pPr>
            <w:r/>
            <w:r>
              <w:rPr>
                <w:rFonts w:ascii="Times New Roman" w:hAnsi="Times New Roman" w:eastAsia="仿宋" w:cs="Times New Roman"/>
                <w:b w:val="0"/>
                <w:sz w:val="21"/>
              </w:rPr>
              <w:t>—</w:t>
            </w:r>
          </w:p>
        </w:tc>
      </w:tr>
      <w:tr>
        <w:tc>
          <w:tcPr>
            <w:tcW w:type="dxa" w:w="2160"/>
          </w:tcPr>
          <w:p>
            <w:pPr>
              <w:jc w:val="center"/>
            </w:pPr>
            <w:r/>
            <w:r>
              <w:rPr>
                <w:rFonts w:ascii="Times New Roman" w:hAnsi="Times New Roman" w:eastAsia="仿宋" w:cs="Times New Roman"/>
                <w:b w:val="0"/>
                <w:sz w:val="21"/>
              </w:rPr>
              <w:t>摩尔比</w:t>
            </w:r>
          </w:p>
        </w:tc>
        <w:tc>
          <w:tcPr>
            <w:tcW w:type="dxa" w:w="2160"/>
          </w:tcPr>
          <w:p>
            <w:pPr>
              <w:jc w:val="center"/>
            </w:pPr>
            <w:r/>
            <w:r>
              <w:rPr>
                <w:rFonts w:ascii="Times New Roman" w:hAnsi="Times New Roman" w:eastAsia="仿宋" w:cs="Times New Roman"/>
                <w:b w:val="0"/>
                <w:sz w:val="21"/>
              </w:rPr>
              <w:t>NH₂SO₃H:ClSO₃H=1:1.05</w:t>
            </w:r>
          </w:p>
        </w:tc>
        <w:tc>
          <w:tcPr>
            <w:tcW w:type="dxa" w:w="2160"/>
          </w:tcPr>
          <w:p>
            <w:pPr>
              <w:jc w:val="center"/>
            </w:pPr>
            <w:r/>
            <w:r>
              <w:rPr>
                <w:rFonts w:ascii="Times New Roman" w:hAnsi="Times New Roman" w:eastAsia="仿宋" w:cs="Times New Roman"/>
                <w:b w:val="0"/>
                <w:sz w:val="21"/>
              </w:rPr>
              <w:t>COCl₂:底物=1.2:1</w:t>
            </w:r>
          </w:p>
        </w:tc>
        <w:tc>
          <w:tcPr>
            <w:tcW w:type="dxa" w:w="2160"/>
          </w:tcPr>
          <w:p>
            <w:pPr>
              <w:jc w:val="center"/>
            </w:pPr>
            <w:r/>
            <w:r>
              <w:rPr>
                <w:rFonts w:ascii="Times New Roman" w:hAnsi="Times New Roman" w:eastAsia="仿宋" w:cs="Times New Roman"/>
                <w:b w:val="0"/>
                <w:sz w:val="21"/>
              </w:rPr>
              <w:t>—</w:t>
            </w:r>
          </w:p>
        </w:tc>
      </w:tr>
    </w:tbl>
    <w:p/>
    <w:p>
      <w:pPr>
        <w:spacing w:before="160" w:after="80" w:line="400" w:lineRule="exact"/>
        <w:jc w:val="left"/>
      </w:pPr>
      <w:r>
        <w:rPr>
          <w:rFonts w:ascii="Times New Roman" w:hAnsi="Times New Roman" w:eastAsia="仿宋" w:cs="Times New Roman"/>
          <w:b/>
          <w:sz w:val="28"/>
        </w:rPr>
        <w:t>4.3 详细操作过程</w:t>
      </w:r>
    </w:p>
    <w:p>
      <w:pPr>
        <w:spacing w:before="120" w:after="80" w:line="400" w:lineRule="exact"/>
        <w:jc w:val="left"/>
      </w:pPr>
      <w:r>
        <w:rPr>
          <w:rFonts w:ascii="Times New Roman" w:hAnsi="Times New Roman" w:eastAsia="仿宋" w:cs="Times New Roman"/>
          <w:b w:val="0"/>
          <w:sz w:val="28"/>
        </w:rPr>
        <w:t>4.3.1 开车前准备</w:t>
      </w:r>
    </w:p>
    <w:p>
      <w:pPr>
        <w:spacing w:before="0" w:after="0" w:line="360" w:lineRule="exact"/>
        <w:ind w:firstLine="420"/>
        <w:jc w:val="both"/>
      </w:pPr>
      <w:r>
        <w:rPr>
          <w:rFonts w:ascii="Times New Roman" w:hAnsi="Times New Roman" w:eastAsia="仿宋" w:cs="Times New Roman"/>
          <w:b w:val="0"/>
          <w:sz w:val="24"/>
        </w:rPr>
        <w:t>（1）设备检查：检查所有管路连接是否牢固，无泄漏。检查泵、质量流量计、温控模块、背压阀等是否正常工作。</w:t>
      </w:r>
    </w:p>
    <w:p>
      <w:pPr>
        <w:spacing w:before="0" w:after="0" w:line="360" w:lineRule="exact"/>
        <w:ind w:firstLine="420"/>
        <w:jc w:val="both"/>
      </w:pPr>
      <w:r>
        <w:rPr>
          <w:rFonts w:ascii="Times New Roman" w:hAnsi="Times New Roman" w:eastAsia="仿宋" w:cs="Times New Roman"/>
          <w:b w:val="0"/>
          <w:sz w:val="24"/>
        </w:rPr>
        <w:t>（2）气密性试验：使用氮气对整个管路系统进行气密性试验，试验压力为工作压力的1.2倍（约12bar），保压30分钟无泄漏为合格。</w:t>
      </w:r>
    </w:p>
    <w:p>
      <w:pPr>
        <w:spacing w:before="0" w:after="0" w:line="360" w:lineRule="exact"/>
        <w:ind w:firstLine="420"/>
        <w:jc w:val="both"/>
      </w:pPr>
      <w:r>
        <w:rPr>
          <w:rFonts w:ascii="Times New Roman" w:hAnsi="Times New Roman" w:eastAsia="仿宋" w:cs="Times New Roman"/>
          <w:b w:val="0"/>
          <w:sz w:val="24"/>
        </w:rPr>
        <w:t>（3）溶剂置换：用邻二氯苯冲洗整个管路系统，排出残留空气和水分。确认管路内完全充满干燥溶剂。</w:t>
      </w:r>
    </w:p>
    <w:p>
      <w:pPr>
        <w:spacing w:before="0" w:after="0" w:line="360" w:lineRule="exact"/>
        <w:ind w:firstLine="420"/>
        <w:jc w:val="both"/>
      </w:pPr>
      <w:r>
        <w:rPr>
          <w:rFonts w:ascii="Times New Roman" w:hAnsi="Times New Roman" w:eastAsia="仿宋" w:cs="Times New Roman"/>
          <w:b w:val="0"/>
          <w:sz w:val="24"/>
        </w:rPr>
        <w:t>（4）温控系统启动：分别设定三段反应模块的温度（M1: 35°C, M2: 45°C, M3: 105°C），等待温度稳定。</w:t>
      </w:r>
    </w:p>
    <w:p>
      <w:pPr>
        <w:spacing w:before="0" w:after="0" w:line="360" w:lineRule="exact"/>
        <w:ind w:firstLine="420"/>
        <w:jc w:val="both"/>
      </w:pPr>
      <w:r>
        <w:rPr>
          <w:rFonts w:ascii="Times New Roman" w:hAnsi="Times New Roman" w:eastAsia="仿宋" w:cs="Times New Roman"/>
          <w:b w:val="0"/>
          <w:sz w:val="24"/>
        </w:rPr>
        <w:t>（5）尾气处理系统就绪：确认碱液吸收塔中NaOH溶液浓度（10%～20%），吸收液循环泵运行正常。安装光气检测报警器，确认正常工作。</w:t>
      </w:r>
    </w:p>
    <w:p>
      <w:pPr>
        <w:spacing w:before="0" w:after="0" w:line="360" w:lineRule="exact"/>
        <w:ind w:firstLine="420"/>
        <w:jc w:val="both"/>
      </w:pPr>
      <w:r>
        <w:rPr>
          <w:rFonts w:ascii="Times New Roman" w:hAnsi="Times New Roman" w:eastAsia="仿宋" w:cs="Times New Roman"/>
          <w:b w:val="0"/>
          <w:sz w:val="24"/>
        </w:rPr>
        <w:t>（6）安全防护：操作人员穿戴全套化学防护装备（防酸碱工服、防毒面具、橡胶手套和护目镜）。确认紧急喷淋装置和洗眼器可用。应急物料（碱液）就位。</w:t>
      </w:r>
    </w:p>
    <w:p>
      <w:pPr>
        <w:spacing w:before="120" w:after="80" w:line="400" w:lineRule="exact"/>
        <w:jc w:val="left"/>
      </w:pPr>
      <w:r>
        <w:rPr>
          <w:rFonts w:ascii="Times New Roman" w:hAnsi="Times New Roman" w:eastAsia="仿宋" w:cs="Times New Roman"/>
          <w:b w:val="0"/>
          <w:sz w:val="28"/>
        </w:rPr>
        <w:t>4.3.2 正常运行操作</w:t>
      </w:r>
    </w:p>
    <w:p>
      <w:pPr>
        <w:spacing w:before="0" w:after="0" w:line="360" w:lineRule="exact"/>
        <w:ind w:firstLine="420"/>
        <w:jc w:val="both"/>
      </w:pPr>
      <w:r>
        <w:rPr>
          <w:rFonts w:ascii="Times New Roman" w:hAnsi="Times New Roman" w:eastAsia="仿宋" w:cs="Times New Roman"/>
          <w:b w:val="0"/>
          <w:sz w:val="24"/>
        </w:rPr>
        <w:t>（1）启动进料：首先启动泵P1（氨基磺酸/邻二氯苯悬浮液），流速设定为2 mL/min；待P1稳定后，启动泵P2（氯磺酸），流速根据摩尔比计算设定，通常约1.5 mL/min。两路物料在T型混合器中汇合后进入M1反应模块。</w:t>
      </w:r>
    </w:p>
    <w:p>
      <w:pPr>
        <w:spacing w:before="0" w:after="0" w:line="360" w:lineRule="exact"/>
        <w:ind w:firstLine="420"/>
        <w:jc w:val="both"/>
      </w:pPr>
      <w:r>
        <w:rPr>
          <w:rFonts w:ascii="Times New Roman" w:hAnsi="Times New Roman" w:eastAsia="仿宋" w:cs="Times New Roman"/>
          <w:b w:val="0"/>
          <w:sz w:val="24"/>
        </w:rPr>
        <w:t>（2）稳定第一段：观察M1出口温度和压力变化，待稳定后（约5～10个停留时间），取样分析确认中间体生成情况。</w:t>
      </w:r>
    </w:p>
    <w:p>
      <w:pPr>
        <w:spacing w:before="0" w:after="0" w:line="360" w:lineRule="exact"/>
        <w:ind w:firstLine="420"/>
        <w:jc w:val="both"/>
      </w:pPr>
      <w:r>
        <w:rPr>
          <w:rFonts w:ascii="Times New Roman" w:hAnsi="Times New Roman" w:eastAsia="仿宋" w:cs="Times New Roman"/>
          <w:b w:val="0"/>
          <w:sz w:val="24"/>
        </w:rPr>
        <w:t>（3）通入光气：确认M1运行稳定后，打开光气钢瓶阀门，通过质量流量计（MFC）精确控制光气流量（1～2 mL/min气相），光气经气液混合器与M1出料混合后进入M2反应模块。同时启动背压阀，设定系统压力为5～8bar，确保光气充分溶解。</w:t>
      </w:r>
    </w:p>
    <w:p>
      <w:pPr>
        <w:spacing w:before="0" w:after="0" w:line="360" w:lineRule="exact"/>
        <w:ind w:firstLine="420"/>
        <w:jc w:val="both"/>
      </w:pPr>
      <w:r>
        <w:rPr>
          <w:rFonts w:ascii="Times New Roman" w:hAnsi="Times New Roman" w:eastAsia="仿宋" w:cs="Times New Roman"/>
          <w:b w:val="0"/>
          <w:sz w:val="24"/>
        </w:rPr>
        <w:t>（4）稳定第二段：监控M2段温度、压力和出口状态，观察气泡情况。待系统运行稳定后取样分析，确认异氰酸酯中间体的生成。注意监测尾气中的HCl和CO₂含量。</w:t>
      </w:r>
    </w:p>
    <w:p>
      <w:pPr>
        <w:spacing w:before="0" w:after="0" w:line="360" w:lineRule="exact"/>
        <w:ind w:firstLine="420"/>
        <w:jc w:val="both"/>
      </w:pPr>
      <w:r>
        <w:rPr>
          <w:rFonts w:ascii="Times New Roman" w:hAnsi="Times New Roman" w:eastAsia="仿宋" w:cs="Times New Roman"/>
          <w:b w:val="0"/>
          <w:sz w:val="24"/>
        </w:rPr>
        <w:t>（5）高温转化段运行：M2出料自动进入M3段，在105°C下完成异氰酸酯到双氯磺酰亚胺的转化。监控M3出口温度和产品外观（应为澄清淡黄色液体）。</w:t>
      </w:r>
    </w:p>
    <w:p>
      <w:pPr>
        <w:spacing w:before="0" w:after="0" w:line="360" w:lineRule="exact"/>
        <w:ind w:firstLine="420"/>
        <w:jc w:val="both"/>
      </w:pPr>
      <w:r>
        <w:rPr>
          <w:rFonts w:ascii="Times New Roman" w:hAnsi="Times New Roman" w:eastAsia="仿宋" w:cs="Times New Roman"/>
          <w:b w:val="0"/>
          <w:sz w:val="24"/>
        </w:rPr>
        <w:t>（6）产品收集：M3出料经背压阀减压后进入气液分离器，液相产品进入收集容器，气相尾气导入碱液吸收塔。</w:t>
      </w:r>
    </w:p>
    <w:p>
      <w:pPr>
        <w:spacing w:before="0" w:after="0" w:line="360" w:lineRule="exact"/>
        <w:ind w:firstLine="420"/>
        <w:jc w:val="both"/>
      </w:pPr>
      <w:r>
        <w:rPr>
          <w:rFonts w:ascii="Times New Roman" w:hAnsi="Times New Roman" w:eastAsia="仿宋" w:cs="Times New Roman"/>
          <w:b w:val="0"/>
          <w:sz w:val="24"/>
        </w:rPr>
        <w:t>（7）在线监控：运行期间持续监控以下参数：各段温度（±1°C）、系统压力（±0.5bar）、各泵流速、光气流量、尾气处理塔pH值（应&gt;10），以及光气泄漏检测仪读数。</w:t>
      </w:r>
    </w:p>
    <w:p>
      <w:pPr>
        <w:spacing w:before="120" w:after="80" w:line="400" w:lineRule="exact"/>
        <w:jc w:val="left"/>
      </w:pPr>
      <w:r>
        <w:rPr>
          <w:rFonts w:ascii="Times New Roman" w:hAnsi="Times New Roman" w:eastAsia="仿宋" w:cs="Times New Roman"/>
          <w:b w:val="0"/>
          <w:sz w:val="28"/>
        </w:rPr>
        <w:t>4.3.3 停车操作</w:t>
      </w:r>
    </w:p>
    <w:p>
      <w:pPr>
        <w:spacing w:before="0" w:after="0" w:line="360" w:lineRule="exact"/>
        <w:ind w:firstLine="420"/>
        <w:jc w:val="both"/>
      </w:pPr>
      <w:r>
        <w:rPr>
          <w:rFonts w:ascii="Times New Roman" w:hAnsi="Times New Roman" w:eastAsia="仿宋" w:cs="Times New Roman"/>
          <w:b w:val="0"/>
          <w:sz w:val="24"/>
        </w:rPr>
        <w:t>（1）停光气：首先关闭光气质量流量计和钢瓶阀门，用N₂吹扫光气进料管路。</w:t>
      </w:r>
    </w:p>
    <w:p>
      <w:pPr>
        <w:spacing w:before="0" w:after="0" w:line="360" w:lineRule="exact"/>
        <w:ind w:firstLine="420"/>
        <w:jc w:val="both"/>
      </w:pPr>
      <w:r>
        <w:rPr>
          <w:rFonts w:ascii="Times New Roman" w:hAnsi="Times New Roman" w:eastAsia="仿宋" w:cs="Times New Roman"/>
          <w:b w:val="0"/>
          <w:sz w:val="24"/>
        </w:rPr>
        <w:t>（2）停进料：关闭泵P2（氯磺酸），继续运行P1用溶剂冲洗管路。</w:t>
      </w:r>
    </w:p>
    <w:p>
      <w:pPr>
        <w:spacing w:before="0" w:after="0" w:line="360" w:lineRule="exact"/>
        <w:ind w:firstLine="420"/>
        <w:jc w:val="both"/>
      </w:pPr>
      <w:r>
        <w:rPr>
          <w:rFonts w:ascii="Times New Roman" w:hAnsi="Times New Roman" w:eastAsia="仿宋" w:cs="Times New Roman"/>
          <w:b w:val="0"/>
          <w:sz w:val="24"/>
        </w:rPr>
        <w:t>（3）溶剂冲洗：用邻二氯苯冲洗全部管路至少3个管体积，确保残留物料清除。</w:t>
      </w:r>
    </w:p>
    <w:p>
      <w:pPr>
        <w:spacing w:before="0" w:after="0" w:line="360" w:lineRule="exact"/>
        <w:ind w:firstLine="420"/>
        <w:jc w:val="both"/>
      </w:pPr>
      <w:r>
        <w:rPr>
          <w:rFonts w:ascii="Times New Roman" w:hAnsi="Times New Roman" w:eastAsia="仿宋" w:cs="Times New Roman"/>
          <w:b w:val="0"/>
          <w:sz w:val="24"/>
        </w:rPr>
        <w:t>（4）降温：关闭各段加热，自然冷却至室温。</w:t>
      </w:r>
    </w:p>
    <w:p>
      <w:pPr>
        <w:spacing w:before="0" w:after="0" w:line="360" w:lineRule="exact"/>
        <w:ind w:firstLine="420"/>
        <w:jc w:val="both"/>
      </w:pPr>
      <w:r>
        <w:rPr>
          <w:rFonts w:ascii="Times New Roman" w:hAnsi="Times New Roman" w:eastAsia="仿宋" w:cs="Times New Roman"/>
          <w:b w:val="0"/>
          <w:sz w:val="24"/>
        </w:rPr>
        <w:t>（5）泄压：缓慢释放系统压力至常压。</w:t>
      </w:r>
    </w:p>
    <w:p>
      <w:pPr>
        <w:spacing w:before="0" w:after="0" w:line="360" w:lineRule="exact"/>
        <w:ind w:firstLine="420"/>
        <w:jc w:val="both"/>
      </w:pPr>
      <w:r>
        <w:rPr>
          <w:rFonts w:ascii="Times New Roman" w:hAnsi="Times New Roman" w:eastAsia="仿宋" w:cs="Times New Roman"/>
          <w:b w:val="0"/>
          <w:sz w:val="24"/>
        </w:rPr>
        <w:t>（6）N₂封管：用干燥氮气充填整个管路系统，保持微正压存放。</w:t>
      </w:r>
    </w:p>
    <w:p>
      <w:pPr>
        <w:spacing w:before="160" w:after="80" w:line="400" w:lineRule="exact"/>
        <w:jc w:val="left"/>
      </w:pPr>
      <w:r>
        <w:rPr>
          <w:rFonts w:ascii="Times New Roman" w:hAnsi="Times New Roman" w:eastAsia="仿宋" w:cs="Times New Roman"/>
          <w:b/>
          <w:sz w:val="28"/>
        </w:rPr>
        <w:t>4.4 注意事项</w:t>
      </w:r>
    </w:p>
    <w:p>
      <w:pPr>
        <w:spacing w:before="120" w:after="80" w:line="400" w:lineRule="exact"/>
        <w:jc w:val="left"/>
      </w:pPr>
      <w:r>
        <w:rPr>
          <w:rFonts w:ascii="Times New Roman" w:hAnsi="Times New Roman" w:eastAsia="仿宋" w:cs="Times New Roman"/>
          <w:b w:val="0"/>
          <w:sz w:val="28"/>
        </w:rPr>
        <w:t>4.4.1 安全注意事项</w:t>
      </w:r>
    </w:p>
    <w:p>
      <w:pPr>
        <w:spacing w:before="0" w:after="0" w:line="360" w:lineRule="exact"/>
        <w:ind w:firstLine="420"/>
        <w:jc w:val="both"/>
      </w:pPr>
      <w:r>
        <w:rPr>
          <w:rFonts w:ascii="Times New Roman" w:hAnsi="Times New Roman" w:eastAsia="仿宋" w:cs="Times New Roman"/>
          <w:b w:val="0"/>
          <w:sz w:val="24"/>
        </w:rPr>
        <w:t>（1）光气是剧毒气体（LC₅₀约5ppm/30min），操作间必须安装在线光气检测报警系统，报警阈值设定为0.1ppm。操作间应为负压环境，排风口设置光气破坏装置。</w:t>
      </w:r>
    </w:p>
    <w:p>
      <w:pPr>
        <w:spacing w:before="0" w:after="0" w:line="360" w:lineRule="exact"/>
        <w:ind w:firstLine="420"/>
        <w:jc w:val="both"/>
      </w:pPr>
      <w:r>
        <w:rPr>
          <w:rFonts w:ascii="Times New Roman" w:hAnsi="Times New Roman" w:eastAsia="仿宋" w:cs="Times New Roman"/>
          <w:b w:val="0"/>
          <w:sz w:val="24"/>
        </w:rPr>
        <w:t>（2）所有涉及光气的操作必须在通风柜或密闭系统中进行，严禁敞口操作。</w:t>
      </w:r>
    </w:p>
    <w:p>
      <w:pPr>
        <w:spacing w:before="0" w:after="0" w:line="360" w:lineRule="exact"/>
        <w:ind w:firstLine="420"/>
        <w:jc w:val="both"/>
      </w:pPr>
      <w:r>
        <w:rPr>
          <w:rFonts w:ascii="Times New Roman" w:hAnsi="Times New Roman" w:eastAsia="仿宋" w:cs="Times New Roman"/>
          <w:b w:val="0"/>
          <w:sz w:val="24"/>
        </w:rPr>
        <w:t>（3）氯磺酸遇水剧烈反应释放HCl和H₂SO₄，所有管路和容器必须严格干燥。</w:t>
      </w:r>
    </w:p>
    <w:p>
      <w:pPr>
        <w:spacing w:before="0" w:after="0" w:line="360" w:lineRule="exact"/>
        <w:ind w:firstLine="420"/>
        <w:jc w:val="both"/>
      </w:pPr>
      <w:r>
        <w:rPr>
          <w:rFonts w:ascii="Times New Roman" w:hAnsi="Times New Roman" w:eastAsia="仿宋" w:cs="Times New Roman"/>
          <w:b w:val="0"/>
          <w:sz w:val="24"/>
        </w:rPr>
        <w:t>（4）建立完善的应急预案，包括光气泄漏处置方案、人员疏散路线、急救措施等。</w:t>
      </w:r>
    </w:p>
    <w:p>
      <w:pPr>
        <w:spacing w:before="0" w:after="0" w:line="360" w:lineRule="exact"/>
        <w:ind w:firstLine="420"/>
        <w:jc w:val="both"/>
      </w:pPr>
      <w:r>
        <w:rPr>
          <w:rFonts w:ascii="Times New Roman" w:hAnsi="Times New Roman" w:eastAsia="仿宋" w:cs="Times New Roman"/>
          <w:b w:val="0"/>
          <w:sz w:val="24"/>
        </w:rPr>
        <w:t>（5）操作人员需经过专业培训，持有相应资质证书，了解光气和氯磺酸的MSDS。</w:t>
      </w:r>
    </w:p>
    <w:p>
      <w:pPr>
        <w:spacing w:before="120" w:after="80" w:line="400" w:lineRule="exact"/>
        <w:jc w:val="left"/>
      </w:pPr>
      <w:r>
        <w:rPr>
          <w:rFonts w:ascii="Times New Roman" w:hAnsi="Times New Roman" w:eastAsia="仿宋" w:cs="Times New Roman"/>
          <w:b w:val="0"/>
          <w:sz w:val="28"/>
        </w:rPr>
        <w:t>4.4.2 工艺注意事项</w:t>
      </w:r>
    </w:p>
    <w:p>
      <w:pPr>
        <w:spacing w:before="0" w:after="0" w:line="360" w:lineRule="exact"/>
        <w:ind w:firstLine="420"/>
        <w:jc w:val="both"/>
      </w:pPr>
      <w:r>
        <w:rPr>
          <w:rFonts w:ascii="Times New Roman" w:hAnsi="Times New Roman" w:eastAsia="仿宋" w:cs="Times New Roman"/>
          <w:b w:val="0"/>
          <w:sz w:val="24"/>
        </w:rPr>
        <w:t>（1）固体堵塞问题：氨基磺酸在溶剂中以悬浮态存在，连续流管路中固体颗粒可能造成堵塞。建议将氨基磺酸研磨至&lt;50μm后再分散于溶剂中，并使用动态混合器的振荡功能防止沉降。同时建议在进料管路中安装在线过滤器和压差监测报警。</w:t>
      </w:r>
    </w:p>
    <w:p>
      <w:pPr>
        <w:spacing w:before="0" w:after="0" w:line="360" w:lineRule="exact"/>
        <w:ind w:firstLine="420"/>
        <w:jc w:val="both"/>
      </w:pPr>
      <w:r>
        <w:rPr>
          <w:rFonts w:ascii="Times New Roman" w:hAnsi="Times New Roman" w:eastAsia="仿宋" w:cs="Times New Roman"/>
          <w:b w:val="0"/>
          <w:sz w:val="24"/>
        </w:rPr>
        <w:t>（2）光气用量控制：光气用量不足会导致反应不完全，过量则造成安全隐患和环保问题。建议通过在线IR分析（异氰酸酯特征峰2270 cm⁻¹）实时监控反应进程，实现光气精确定量。</w:t>
      </w:r>
    </w:p>
    <w:p>
      <w:pPr>
        <w:spacing w:before="0" w:after="0" w:line="360" w:lineRule="exact"/>
        <w:ind w:firstLine="420"/>
        <w:jc w:val="both"/>
      </w:pPr>
      <w:r>
        <w:rPr>
          <w:rFonts w:ascii="Times New Roman" w:hAnsi="Times New Roman" w:eastAsia="仿宋" w:cs="Times New Roman"/>
          <w:b w:val="0"/>
          <w:sz w:val="24"/>
        </w:rPr>
        <w:t>（3）停留时间分布：管式反应器中的层流效应可能导致停留时间分布(RTD)不均，影响反应一致性。D1反应器的动态混合功能可以有效改善RTD，建议启动脉冲混合模式。</w:t>
      </w:r>
    </w:p>
    <w:p>
      <w:pPr>
        <w:spacing w:before="0" w:after="0" w:line="360" w:lineRule="exact"/>
        <w:ind w:firstLine="420"/>
        <w:jc w:val="both"/>
      </w:pPr>
      <w:r>
        <w:rPr>
          <w:rFonts w:ascii="Times New Roman" w:hAnsi="Times New Roman" w:eastAsia="仿宋" w:cs="Times New Roman"/>
          <w:b w:val="0"/>
          <w:sz w:val="24"/>
        </w:rPr>
        <w:t>（4）结垢问题：反应中可能生成的固体副产物（如氨基磺酸未反应固体、三聚异氰酸酯等）可能在管壁上结垢。建议定期（每8～12小时运行后）用溶剂进行管路清洗。</w:t>
      </w:r>
    </w:p>
    <w:p>
      <w:pPr>
        <w:spacing w:before="0" w:after="0" w:line="360" w:lineRule="exact"/>
        <w:ind w:firstLine="420"/>
        <w:jc w:val="both"/>
      </w:pPr>
      <w:r>
        <w:rPr>
          <w:rFonts w:ascii="Times New Roman" w:hAnsi="Times New Roman" w:eastAsia="仿宋" w:cs="Times New Roman"/>
          <w:b w:val="0"/>
          <w:sz w:val="24"/>
        </w:rPr>
        <w:t>（5）温度梯度控制：三段反应温度跨度大（30°C至105°C），段间连接管路应做好保温，避免局部过热或过冷导致副反应或中间体提前分解。</w:t>
      </w:r>
    </w:p>
    <w:p>
      <w:pPr>
        <w:spacing w:before="0" w:after="0" w:line="360" w:lineRule="exact"/>
        <w:ind w:firstLine="420"/>
        <w:jc w:val="both"/>
      </w:pPr>
      <w:r>
        <w:rPr>
          <w:rFonts w:ascii="Times New Roman" w:hAnsi="Times New Roman" w:eastAsia="仿宋" w:cs="Times New Roman"/>
          <w:b w:val="0"/>
          <w:sz w:val="24"/>
        </w:rPr>
        <w:t>（6）取样分析：在每段反应模块出口设置取样口，定期取样进行HPLC或GC分析，监控中间体和产物的含量，及时调整工艺参数。</w:t>
      </w:r>
    </w:p>
    <w:p>
      <w:pPr>
        <w:spacing w:before="0" w:after="0" w:line="360" w:lineRule="exact"/>
        <w:ind w:firstLine="420"/>
        <w:jc w:val="both"/>
      </w:pPr>
      <w:r>
        <w:rPr>
          <w:rFonts w:ascii="Times New Roman" w:hAnsi="Times New Roman" w:eastAsia="仿宋" w:cs="Times New Roman"/>
          <w:b w:val="0"/>
          <w:sz w:val="24"/>
        </w:rPr>
        <w:t>（7）物料平衡：注意监控气体产物（HCl、CO₂）的产生量，与理论计算值对比，判断反应进程和转化率。</w:t>
      </w:r>
    </w:p>
    <w:p>
      <w:pPr>
        <w:spacing w:before="120" w:after="80" w:line="400" w:lineRule="exact"/>
        <w:jc w:val="left"/>
      </w:pPr>
      <w:r>
        <w:rPr>
          <w:rFonts w:ascii="Times New Roman" w:hAnsi="Times New Roman" w:eastAsia="仿宋" w:cs="Times New Roman"/>
          <w:b w:val="0"/>
          <w:sz w:val="28"/>
        </w:rPr>
        <w:t>4.4.3 环保注意事项</w:t>
      </w:r>
    </w:p>
    <w:p>
      <w:pPr>
        <w:spacing w:before="0" w:after="0" w:line="360" w:lineRule="exact"/>
        <w:ind w:firstLine="420"/>
        <w:jc w:val="both"/>
      </w:pPr>
      <w:r>
        <w:rPr>
          <w:rFonts w:ascii="Times New Roman" w:hAnsi="Times New Roman" w:eastAsia="仿宋" w:cs="Times New Roman"/>
          <w:b w:val="0"/>
          <w:sz w:val="24"/>
        </w:rPr>
        <w:t>（1）尾气处理：所有气态排放物（HCl、CO₂、残余光气）必须经碱液吸收塔充分处理后才能排放。定期检测排放口HCl和光气浓度，确保达到国家排放标准（光气排放限值为0.5mg/m³）。</w:t>
      </w:r>
    </w:p>
    <w:p>
      <w:pPr>
        <w:spacing w:before="0" w:after="0" w:line="360" w:lineRule="exact"/>
        <w:ind w:firstLine="420"/>
        <w:jc w:val="both"/>
      </w:pPr>
      <w:r>
        <w:rPr>
          <w:rFonts w:ascii="Times New Roman" w:hAnsi="Times New Roman" w:eastAsia="仿宋" w:cs="Times New Roman"/>
          <w:b w:val="0"/>
          <w:sz w:val="24"/>
        </w:rPr>
        <w:t>（2）废液处理：反应废液中可能含有残余磺酰化合物、溶剂等，需按照危险废物管理规定委托有资质的单位处置。邻二氯苯溶剂经蒸馏回收循环使用。</w:t>
      </w:r>
    </w:p>
    <w:p>
      <w:pPr>
        <w:spacing w:before="0" w:after="0" w:line="360" w:lineRule="exact"/>
        <w:ind w:firstLine="420"/>
        <w:jc w:val="both"/>
      </w:pPr>
      <w:r>
        <w:rPr>
          <w:rFonts w:ascii="Times New Roman" w:hAnsi="Times New Roman" w:eastAsia="仿宋" w:cs="Times New Roman"/>
          <w:b w:val="0"/>
          <w:sz w:val="24"/>
        </w:rPr>
        <w:t>（3）光气钢瓶管理：空瓶需进行残余光气处理（碱液冲洗）后方可退回供应商。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