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9F513" w14:textId="77777777" w:rsidR="00CA1C35" w:rsidRPr="003623B8" w:rsidRDefault="00CA1C35" w:rsidP="00CA1C35">
      <w:pPr>
        <w:spacing w:line="360" w:lineRule="auto"/>
        <w:rPr>
          <w:rFonts w:cs="Calibri"/>
          <w:b/>
        </w:rPr>
      </w:pPr>
    </w:p>
    <w:p w14:paraId="602BBA69" w14:textId="77777777" w:rsidR="00CA1C35" w:rsidRPr="003623B8" w:rsidRDefault="00CA1C35" w:rsidP="00CA1C35">
      <w:pPr>
        <w:spacing w:line="360" w:lineRule="auto"/>
        <w:rPr>
          <w:rFonts w:cs="Calibri"/>
          <w:b/>
        </w:rPr>
      </w:pPr>
    </w:p>
    <w:p w14:paraId="089B2630" w14:textId="77777777" w:rsidR="00CA1C35" w:rsidRPr="003623B8" w:rsidRDefault="00CA1C35" w:rsidP="00CA1C35">
      <w:pPr>
        <w:spacing w:line="360" w:lineRule="auto"/>
        <w:rPr>
          <w:rFonts w:cs="Calibri"/>
          <w:b/>
        </w:rPr>
      </w:pPr>
    </w:p>
    <w:p w14:paraId="4314C353" w14:textId="77777777" w:rsidR="00CA1C35" w:rsidRPr="003623B8" w:rsidRDefault="00CA1C35" w:rsidP="00CA1C35">
      <w:pPr>
        <w:spacing w:line="360" w:lineRule="auto"/>
        <w:rPr>
          <w:rFonts w:cs="Calibri"/>
          <w:b/>
        </w:rPr>
      </w:pPr>
    </w:p>
    <w:p w14:paraId="0E96105C" w14:textId="77777777" w:rsidR="00CA1C35" w:rsidRPr="003623B8" w:rsidRDefault="00CA1C35" w:rsidP="00CA1C35">
      <w:pPr>
        <w:spacing w:line="360" w:lineRule="auto"/>
        <w:rPr>
          <w:rFonts w:cs="Calibri"/>
          <w:b/>
        </w:rPr>
      </w:pPr>
    </w:p>
    <w:p w14:paraId="2DFE5EA8" w14:textId="77777777" w:rsidR="00CA1C35" w:rsidRPr="003623B8" w:rsidRDefault="00CA1C35" w:rsidP="00CA1C35">
      <w:pPr>
        <w:spacing w:line="360" w:lineRule="auto"/>
        <w:rPr>
          <w:rFonts w:cs="Calibri"/>
          <w:b/>
        </w:rPr>
      </w:pPr>
    </w:p>
    <w:p w14:paraId="12822694" w14:textId="77777777" w:rsidR="00CA1C35" w:rsidRPr="003623B8" w:rsidRDefault="00CA1C35" w:rsidP="00CA1C35">
      <w:pPr>
        <w:spacing w:line="360" w:lineRule="auto"/>
        <w:rPr>
          <w:rFonts w:cs="Calibri"/>
          <w:b/>
        </w:rPr>
      </w:pPr>
    </w:p>
    <w:p w14:paraId="260EC38D" w14:textId="77777777" w:rsidR="00CA1C35" w:rsidRDefault="00CA1C35" w:rsidP="00CA1C35">
      <w:pPr>
        <w:spacing w:line="360" w:lineRule="auto"/>
        <w:jc w:val="center"/>
        <w:rPr>
          <w:rFonts w:cs="Calibri"/>
          <w:b/>
        </w:rPr>
      </w:pPr>
    </w:p>
    <w:p w14:paraId="1F70AC26" w14:textId="77777777" w:rsidR="00CA1C35" w:rsidRDefault="00CA1C35" w:rsidP="00CA1C35">
      <w:pPr>
        <w:spacing w:line="360" w:lineRule="auto"/>
        <w:jc w:val="center"/>
        <w:rPr>
          <w:rFonts w:cs="Calibri"/>
          <w:b/>
        </w:rPr>
      </w:pPr>
    </w:p>
    <w:p w14:paraId="408902EC" w14:textId="77777777" w:rsidR="00CA1C35" w:rsidRDefault="00CA1C35" w:rsidP="00CA1C35">
      <w:pPr>
        <w:spacing w:line="360" w:lineRule="auto"/>
        <w:jc w:val="center"/>
        <w:rPr>
          <w:rFonts w:cs="Calibri"/>
          <w:b/>
        </w:rPr>
      </w:pPr>
    </w:p>
    <w:p w14:paraId="6341FEC2" w14:textId="77777777" w:rsidR="00CA1C35" w:rsidRDefault="00CA1C35" w:rsidP="00CA1C35">
      <w:pPr>
        <w:spacing w:line="360" w:lineRule="auto"/>
        <w:jc w:val="center"/>
        <w:rPr>
          <w:rFonts w:cs="Calibri"/>
          <w:b/>
        </w:rPr>
      </w:pPr>
    </w:p>
    <w:p w14:paraId="75D74F4F" w14:textId="77777777" w:rsidR="00CA1C35" w:rsidRDefault="00CA1C35" w:rsidP="00CA1C35">
      <w:pPr>
        <w:spacing w:line="360" w:lineRule="auto"/>
        <w:jc w:val="center"/>
        <w:rPr>
          <w:rFonts w:cs="Calibri"/>
          <w:b/>
        </w:rPr>
      </w:pPr>
    </w:p>
    <w:p w14:paraId="600A8D0C" w14:textId="77777777" w:rsidR="00CA1C35" w:rsidRDefault="00CA1C35" w:rsidP="00CA1C35">
      <w:pPr>
        <w:spacing w:line="360" w:lineRule="auto"/>
        <w:jc w:val="center"/>
        <w:rPr>
          <w:rFonts w:cs="Calibri"/>
          <w:b/>
        </w:rPr>
      </w:pPr>
    </w:p>
    <w:p w14:paraId="0FD1EF3C" w14:textId="77777777" w:rsidR="00CA1C35" w:rsidRDefault="00CA1C35" w:rsidP="00CA1C35">
      <w:pPr>
        <w:spacing w:line="360" w:lineRule="auto"/>
        <w:jc w:val="center"/>
        <w:rPr>
          <w:rFonts w:cs="Calibri"/>
          <w:b/>
        </w:rPr>
      </w:pPr>
      <w:r>
        <w:rPr>
          <w:rFonts w:cs="Calibri"/>
          <w:b/>
        </w:rPr>
        <w:t>Group 2: Project Analysis</w:t>
      </w:r>
    </w:p>
    <w:p w14:paraId="03D39D87" w14:textId="0F58855A" w:rsidR="00CA1C35" w:rsidRDefault="006F1AC6" w:rsidP="00CA1C35">
      <w:pPr>
        <w:spacing w:line="360" w:lineRule="auto"/>
        <w:jc w:val="center"/>
        <w:rPr>
          <w:rFonts w:cs="Calibri"/>
          <w:b/>
        </w:rPr>
      </w:pPr>
      <w:r>
        <w:rPr>
          <w:rFonts w:cs="Calibri"/>
          <w:b/>
        </w:rPr>
        <w:t>Current Document Revision:  4</w:t>
      </w:r>
    </w:p>
    <w:p w14:paraId="684EF784" w14:textId="77777777" w:rsidR="00CA1C35" w:rsidRPr="003623B8" w:rsidRDefault="00CA1C35" w:rsidP="00CA1C35">
      <w:pPr>
        <w:spacing w:line="360" w:lineRule="auto"/>
        <w:jc w:val="center"/>
        <w:rPr>
          <w:rFonts w:cs="Calibri"/>
          <w:b/>
        </w:rPr>
      </w:pPr>
      <w:r>
        <w:rPr>
          <w:rFonts w:cs="Calibri"/>
          <w:b/>
        </w:rPr>
        <w:t>Currency Exchange Program ( Exchange! )</w:t>
      </w:r>
    </w:p>
    <w:p w14:paraId="387A7AFD" w14:textId="77777777" w:rsidR="00CA1C35" w:rsidRPr="003623B8" w:rsidRDefault="00CA1C35" w:rsidP="00CA1C35">
      <w:pPr>
        <w:spacing w:line="360" w:lineRule="auto"/>
        <w:jc w:val="center"/>
        <w:rPr>
          <w:rFonts w:cs="Calibri"/>
          <w:b/>
        </w:rPr>
      </w:pPr>
      <w:r>
        <w:rPr>
          <w:rFonts w:cs="Calibri"/>
          <w:b/>
        </w:rPr>
        <w:t>Reginald Carey, Jason Dudash, Robert Kibler, Brandon Trexler</w:t>
      </w:r>
    </w:p>
    <w:p w14:paraId="4DCD154D" w14:textId="77777777" w:rsidR="00CA1C35" w:rsidRPr="003623B8" w:rsidRDefault="00CA1C35" w:rsidP="00CA1C35">
      <w:pPr>
        <w:spacing w:line="360" w:lineRule="auto"/>
        <w:jc w:val="center"/>
        <w:rPr>
          <w:rFonts w:cs="Calibri"/>
          <w:b/>
        </w:rPr>
      </w:pPr>
      <w:r w:rsidRPr="003623B8">
        <w:rPr>
          <w:rFonts w:cs="Calibri"/>
          <w:b/>
        </w:rPr>
        <w:t>University of Maryland: University College</w:t>
      </w:r>
    </w:p>
    <w:p w14:paraId="4FB6F932" w14:textId="77777777" w:rsidR="00CA1C35" w:rsidRDefault="00CA1C35" w:rsidP="00CA1C35">
      <w:pPr>
        <w:spacing w:line="360" w:lineRule="auto"/>
        <w:jc w:val="center"/>
        <w:rPr>
          <w:rFonts w:cs="Calibri"/>
          <w:b/>
        </w:rPr>
      </w:pPr>
      <w:r>
        <w:rPr>
          <w:rFonts w:cs="Calibri"/>
          <w:b/>
        </w:rPr>
        <w:t>CMSC 495</w:t>
      </w:r>
      <w:r w:rsidRPr="003623B8">
        <w:rPr>
          <w:rFonts w:cs="Calibri"/>
          <w:b/>
        </w:rPr>
        <w:t xml:space="preserve"> (</w:t>
      </w:r>
      <w:r>
        <w:rPr>
          <w:rFonts w:cs="Calibri"/>
          <w:b/>
        </w:rPr>
        <w:t>79</w:t>
      </w:r>
      <w:r w:rsidRPr="003623B8">
        <w:rPr>
          <w:rFonts w:cs="Calibri"/>
          <w:b/>
        </w:rPr>
        <w:t>80)</w:t>
      </w:r>
    </w:p>
    <w:p w14:paraId="3982E548" w14:textId="77777777" w:rsidR="00CA1C35" w:rsidRDefault="00CA1C35" w:rsidP="00CA1C35">
      <w:pPr>
        <w:spacing w:line="360" w:lineRule="auto"/>
        <w:jc w:val="center"/>
        <w:rPr>
          <w:rFonts w:cs="Calibri"/>
          <w:b/>
        </w:rPr>
      </w:pPr>
    </w:p>
    <w:p w14:paraId="6DA2C722" w14:textId="7B4265CE" w:rsidR="00CA1C35" w:rsidRDefault="006F1AC6" w:rsidP="00CA1C35">
      <w:pPr>
        <w:spacing w:line="360" w:lineRule="auto"/>
        <w:jc w:val="center"/>
        <w:rPr>
          <w:rFonts w:cs="Calibri"/>
          <w:b/>
        </w:rPr>
      </w:pPr>
      <w:r>
        <w:rPr>
          <w:rFonts w:cs="Calibri"/>
          <w:b/>
        </w:rPr>
        <w:t>April 9</w:t>
      </w:r>
      <w:r w:rsidR="00CA1C35">
        <w:rPr>
          <w:rFonts w:cs="Calibri"/>
          <w:b/>
        </w:rPr>
        <w:t>, 2016</w:t>
      </w:r>
    </w:p>
    <w:p w14:paraId="18BE443D" w14:textId="77777777" w:rsidR="00E41E02" w:rsidRPr="00CA1C35" w:rsidRDefault="00CA1C35" w:rsidP="00CA1C35">
      <w:pPr>
        <w:jc w:val="center"/>
        <w:rPr>
          <w:sz w:val="48"/>
        </w:rPr>
      </w:pPr>
      <w:r>
        <w:rPr>
          <w:rFonts w:cs="Calibri"/>
          <w:b/>
        </w:rPr>
        <w:br w:type="page"/>
      </w:r>
    </w:p>
    <w:p w14:paraId="564C8664" w14:textId="77777777" w:rsidR="00E41E02" w:rsidRDefault="00E41E02">
      <w:pPr>
        <w:pStyle w:val="Header"/>
        <w:tabs>
          <w:tab w:val="clear" w:pos="4320"/>
          <w:tab w:val="clear" w:pos="8640"/>
        </w:tabs>
      </w:pPr>
    </w:p>
    <w:p w14:paraId="50CC86F0" w14:textId="77777777" w:rsidR="00E41E02" w:rsidRDefault="00E41E02">
      <w:pPr>
        <w:pStyle w:val="Heading1"/>
      </w:pPr>
      <w:bookmarkStart w:id="0" w:name="_Toc506458769"/>
      <w:bookmarkStart w:id="1" w:name="_Toc379749154"/>
      <w:r>
        <w:t>Revision History</w:t>
      </w:r>
      <w:bookmarkEnd w:id="0"/>
      <w:bookmarkEnd w:id="1"/>
    </w:p>
    <w:p w14:paraId="51619282" w14:textId="77777777" w:rsidR="00E41E02" w:rsidRDefault="00E41E0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E41E02" w14:paraId="7385A63B" w14:textId="77777777">
        <w:tc>
          <w:tcPr>
            <w:tcW w:w="1188" w:type="dxa"/>
            <w:tcBorders>
              <w:top w:val="nil"/>
              <w:left w:val="nil"/>
              <w:bottom w:val="single" w:sz="4" w:space="0" w:color="auto"/>
              <w:right w:val="nil"/>
            </w:tcBorders>
          </w:tcPr>
          <w:p w14:paraId="273E5F98" w14:textId="77777777" w:rsidR="00E41E02" w:rsidRDefault="00E41E02">
            <w:pPr>
              <w:jc w:val="center"/>
              <w:rPr>
                <w:b/>
              </w:rPr>
            </w:pPr>
            <w:r>
              <w:rPr>
                <w:b/>
              </w:rPr>
              <w:t>Date</w:t>
            </w:r>
          </w:p>
        </w:tc>
        <w:tc>
          <w:tcPr>
            <w:tcW w:w="3240" w:type="dxa"/>
            <w:tcBorders>
              <w:top w:val="nil"/>
              <w:left w:val="nil"/>
              <w:bottom w:val="single" w:sz="4" w:space="0" w:color="auto"/>
              <w:right w:val="nil"/>
            </w:tcBorders>
          </w:tcPr>
          <w:p w14:paraId="1EE5FFF2" w14:textId="77777777" w:rsidR="00E41E02" w:rsidRDefault="00E41E02">
            <w:pPr>
              <w:jc w:val="center"/>
              <w:rPr>
                <w:b/>
              </w:rPr>
            </w:pPr>
            <w:r>
              <w:rPr>
                <w:b/>
              </w:rPr>
              <w:t>Description</w:t>
            </w:r>
          </w:p>
        </w:tc>
        <w:tc>
          <w:tcPr>
            <w:tcW w:w="1890" w:type="dxa"/>
            <w:tcBorders>
              <w:top w:val="nil"/>
              <w:left w:val="nil"/>
              <w:bottom w:val="single" w:sz="4" w:space="0" w:color="auto"/>
              <w:right w:val="nil"/>
            </w:tcBorders>
          </w:tcPr>
          <w:p w14:paraId="7898A374" w14:textId="77777777" w:rsidR="00E41E02" w:rsidRDefault="00E41E02">
            <w:pPr>
              <w:jc w:val="center"/>
              <w:rPr>
                <w:b/>
              </w:rPr>
            </w:pPr>
            <w:r>
              <w:rPr>
                <w:b/>
              </w:rPr>
              <w:t>Author</w:t>
            </w:r>
          </w:p>
        </w:tc>
        <w:tc>
          <w:tcPr>
            <w:tcW w:w="3150" w:type="dxa"/>
            <w:tcBorders>
              <w:top w:val="nil"/>
              <w:left w:val="nil"/>
              <w:bottom w:val="single" w:sz="4" w:space="0" w:color="auto"/>
              <w:right w:val="nil"/>
            </w:tcBorders>
          </w:tcPr>
          <w:p w14:paraId="12C3905B" w14:textId="77777777" w:rsidR="00E41E02" w:rsidRDefault="00E41E02">
            <w:pPr>
              <w:jc w:val="center"/>
              <w:rPr>
                <w:b/>
              </w:rPr>
            </w:pPr>
            <w:r>
              <w:rPr>
                <w:b/>
              </w:rPr>
              <w:t>Comments</w:t>
            </w:r>
          </w:p>
        </w:tc>
      </w:tr>
      <w:tr w:rsidR="00E41E02" w14:paraId="5581529E" w14:textId="77777777">
        <w:tc>
          <w:tcPr>
            <w:tcW w:w="1188" w:type="dxa"/>
            <w:tcBorders>
              <w:top w:val="single" w:sz="4" w:space="0" w:color="auto"/>
            </w:tcBorders>
          </w:tcPr>
          <w:p w14:paraId="694727F5" w14:textId="77777777" w:rsidR="00E41E02" w:rsidRDefault="00CA529B">
            <w:r>
              <w:t>1 APR 16</w:t>
            </w:r>
          </w:p>
        </w:tc>
        <w:tc>
          <w:tcPr>
            <w:tcW w:w="3240" w:type="dxa"/>
            <w:tcBorders>
              <w:top w:val="single" w:sz="4" w:space="0" w:color="auto"/>
            </w:tcBorders>
          </w:tcPr>
          <w:p w14:paraId="69D4CC06" w14:textId="77777777" w:rsidR="00E41E02" w:rsidRDefault="00E41E02">
            <w:r>
              <w:t>Revision 1.0</w:t>
            </w:r>
          </w:p>
        </w:tc>
        <w:tc>
          <w:tcPr>
            <w:tcW w:w="1890" w:type="dxa"/>
            <w:tcBorders>
              <w:top w:val="single" w:sz="4" w:space="0" w:color="auto"/>
            </w:tcBorders>
          </w:tcPr>
          <w:p w14:paraId="23A40335" w14:textId="77777777" w:rsidR="00E41E02" w:rsidRDefault="00E41E02">
            <w:r>
              <w:t>Robert Kibler</w:t>
            </w:r>
          </w:p>
        </w:tc>
        <w:tc>
          <w:tcPr>
            <w:tcW w:w="3150" w:type="dxa"/>
            <w:tcBorders>
              <w:top w:val="single" w:sz="4" w:space="0" w:color="auto"/>
            </w:tcBorders>
          </w:tcPr>
          <w:p w14:paraId="661BD9D9" w14:textId="77777777" w:rsidR="00E41E02" w:rsidRDefault="00E41E02">
            <w:r>
              <w:t>Initial document</w:t>
            </w:r>
          </w:p>
        </w:tc>
      </w:tr>
      <w:tr w:rsidR="00E41E02" w14:paraId="7FCD0B98" w14:textId="77777777">
        <w:tc>
          <w:tcPr>
            <w:tcW w:w="1188" w:type="dxa"/>
          </w:tcPr>
          <w:p w14:paraId="5D4B49BE" w14:textId="77777777" w:rsidR="00E41E02" w:rsidRDefault="00876005">
            <w:r>
              <w:t>2 APR 16</w:t>
            </w:r>
          </w:p>
        </w:tc>
        <w:tc>
          <w:tcPr>
            <w:tcW w:w="3240" w:type="dxa"/>
          </w:tcPr>
          <w:p w14:paraId="2C58EFC4" w14:textId="77777777" w:rsidR="00E41E02" w:rsidRDefault="00876005">
            <w:r>
              <w:t>Revision 2.0</w:t>
            </w:r>
          </w:p>
        </w:tc>
        <w:tc>
          <w:tcPr>
            <w:tcW w:w="1890" w:type="dxa"/>
          </w:tcPr>
          <w:p w14:paraId="6AF301B3" w14:textId="77777777" w:rsidR="00E41E02" w:rsidRDefault="00876005">
            <w:r>
              <w:t>Reginald Carey</w:t>
            </w:r>
          </w:p>
        </w:tc>
        <w:tc>
          <w:tcPr>
            <w:tcW w:w="3150" w:type="dxa"/>
          </w:tcPr>
          <w:p w14:paraId="07952585" w14:textId="2A9C9A59" w:rsidR="00E41E02" w:rsidRDefault="00CA1C35">
            <w:r>
              <w:t xml:space="preserve">Formatting </w:t>
            </w:r>
            <w:r w:rsidR="000A50DB">
              <w:t xml:space="preserve">and content </w:t>
            </w:r>
            <w:r>
              <w:t>updates.</w:t>
            </w:r>
          </w:p>
        </w:tc>
      </w:tr>
      <w:tr w:rsidR="00E41E02" w14:paraId="67836237" w14:textId="77777777">
        <w:tc>
          <w:tcPr>
            <w:tcW w:w="1188" w:type="dxa"/>
          </w:tcPr>
          <w:p w14:paraId="7842D3D5" w14:textId="69936CB0" w:rsidR="00E41E02" w:rsidRDefault="004021B7">
            <w:r>
              <w:t>3 APR 16</w:t>
            </w:r>
          </w:p>
        </w:tc>
        <w:tc>
          <w:tcPr>
            <w:tcW w:w="3240" w:type="dxa"/>
          </w:tcPr>
          <w:p w14:paraId="36C577E8" w14:textId="57BD9625" w:rsidR="00E41E02" w:rsidRDefault="004021B7">
            <w:r>
              <w:t>Revision 3.0</w:t>
            </w:r>
          </w:p>
        </w:tc>
        <w:tc>
          <w:tcPr>
            <w:tcW w:w="1890" w:type="dxa"/>
          </w:tcPr>
          <w:p w14:paraId="5095DDEA" w14:textId="1F35ED19" w:rsidR="00E41E02" w:rsidRDefault="004021B7">
            <w:r>
              <w:t>Jason Dudash</w:t>
            </w:r>
          </w:p>
        </w:tc>
        <w:tc>
          <w:tcPr>
            <w:tcW w:w="3150" w:type="dxa"/>
          </w:tcPr>
          <w:p w14:paraId="206F43A9" w14:textId="666C37A2" w:rsidR="00E41E02" w:rsidRDefault="004021B7">
            <w:r>
              <w:t>Add requirement to section 3.2.   Note API as sub component.  Paragraph in 3.1.1 removed.</w:t>
            </w:r>
            <w:r w:rsidR="00BE171A">
              <w:t xml:space="preserve">  Removed Android from terms.</w:t>
            </w:r>
          </w:p>
        </w:tc>
      </w:tr>
      <w:tr w:rsidR="00E41E02" w14:paraId="7EAC88C4" w14:textId="77777777" w:rsidTr="006F1AC6">
        <w:trPr>
          <w:trHeight w:val="242"/>
        </w:trPr>
        <w:tc>
          <w:tcPr>
            <w:tcW w:w="1188" w:type="dxa"/>
          </w:tcPr>
          <w:p w14:paraId="365BBE2F" w14:textId="690B5BAA" w:rsidR="00E41E02" w:rsidRDefault="0028718A">
            <w:r>
              <w:t>9</w:t>
            </w:r>
            <w:bookmarkStart w:id="2" w:name="_GoBack"/>
            <w:bookmarkEnd w:id="2"/>
            <w:r w:rsidR="006F1AC6">
              <w:t xml:space="preserve"> APR 16</w:t>
            </w:r>
          </w:p>
        </w:tc>
        <w:tc>
          <w:tcPr>
            <w:tcW w:w="3240" w:type="dxa"/>
          </w:tcPr>
          <w:p w14:paraId="789BE19E" w14:textId="696ED07A" w:rsidR="00E41E02" w:rsidRDefault="006F1AC6">
            <w:r>
              <w:t>Revision 4.0</w:t>
            </w:r>
          </w:p>
        </w:tc>
        <w:tc>
          <w:tcPr>
            <w:tcW w:w="1890" w:type="dxa"/>
          </w:tcPr>
          <w:p w14:paraId="0F2B74B8" w14:textId="5B40D3BA" w:rsidR="00E41E02" w:rsidRDefault="006F1AC6">
            <w:r>
              <w:t>Jason Dudash</w:t>
            </w:r>
          </w:p>
        </w:tc>
        <w:tc>
          <w:tcPr>
            <w:tcW w:w="3150" w:type="dxa"/>
          </w:tcPr>
          <w:p w14:paraId="11297650" w14:textId="4E2DCF0F" w:rsidR="00E41E02" w:rsidRDefault="006F1AC6">
            <w:r>
              <w:t>Alphabetize section 1.3</w:t>
            </w:r>
          </w:p>
        </w:tc>
      </w:tr>
      <w:tr w:rsidR="006F1AC6" w14:paraId="4F97065E" w14:textId="77777777" w:rsidTr="006F1AC6">
        <w:trPr>
          <w:trHeight w:val="242"/>
        </w:trPr>
        <w:tc>
          <w:tcPr>
            <w:tcW w:w="1188" w:type="dxa"/>
          </w:tcPr>
          <w:p w14:paraId="64925CFA" w14:textId="77777777" w:rsidR="006F1AC6" w:rsidRDefault="006F1AC6"/>
        </w:tc>
        <w:tc>
          <w:tcPr>
            <w:tcW w:w="3240" w:type="dxa"/>
          </w:tcPr>
          <w:p w14:paraId="5E05C3DA" w14:textId="77777777" w:rsidR="006F1AC6" w:rsidRDefault="006F1AC6"/>
        </w:tc>
        <w:tc>
          <w:tcPr>
            <w:tcW w:w="1890" w:type="dxa"/>
          </w:tcPr>
          <w:p w14:paraId="1E3764A7" w14:textId="77777777" w:rsidR="006F1AC6" w:rsidRDefault="006F1AC6"/>
        </w:tc>
        <w:tc>
          <w:tcPr>
            <w:tcW w:w="3150" w:type="dxa"/>
          </w:tcPr>
          <w:p w14:paraId="4E1D2812" w14:textId="77777777" w:rsidR="006F1AC6" w:rsidRDefault="006F1AC6"/>
        </w:tc>
      </w:tr>
    </w:tbl>
    <w:p w14:paraId="3C07BFC3" w14:textId="77777777" w:rsidR="00E41E02" w:rsidRDefault="00E41E02"/>
    <w:p w14:paraId="10547FB9" w14:textId="77777777" w:rsidR="00E41E02" w:rsidRDefault="00E41E02"/>
    <w:p w14:paraId="14B4948E" w14:textId="77777777" w:rsidR="00E41E02" w:rsidRDefault="00E41E02">
      <w:pPr>
        <w:pStyle w:val="Heading1"/>
      </w:pPr>
      <w:bookmarkStart w:id="3" w:name="_Toc506458770"/>
      <w:bookmarkStart w:id="4" w:name="_Toc379749155"/>
      <w:r>
        <w:t>Document Approval</w:t>
      </w:r>
      <w:bookmarkEnd w:id="3"/>
      <w:bookmarkEnd w:id="4"/>
    </w:p>
    <w:p w14:paraId="6EB3D5D6" w14:textId="77777777" w:rsidR="00E41E02" w:rsidRDefault="00E41E02"/>
    <w:p w14:paraId="041F732C" w14:textId="77777777" w:rsidR="00E41E02" w:rsidRDefault="00E41E02">
      <w:r>
        <w:t>The following Software Design Document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E41E02" w14:paraId="3FD38E80" w14:textId="77777777">
        <w:tc>
          <w:tcPr>
            <w:tcW w:w="2394" w:type="dxa"/>
            <w:tcBorders>
              <w:top w:val="nil"/>
              <w:left w:val="nil"/>
              <w:bottom w:val="single" w:sz="4" w:space="0" w:color="auto"/>
              <w:right w:val="nil"/>
            </w:tcBorders>
          </w:tcPr>
          <w:p w14:paraId="45921F59" w14:textId="77777777" w:rsidR="00E41E02" w:rsidRDefault="00E41E0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11C9744C" w14:textId="77777777" w:rsidR="00E41E02" w:rsidRDefault="00E41E0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787F4EB7" w14:textId="77777777" w:rsidR="00E41E02" w:rsidRDefault="00E41E0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46FBAAC8" w14:textId="77777777" w:rsidR="00E41E02" w:rsidRDefault="00E41E02">
            <w:pPr>
              <w:tabs>
                <w:tab w:val="left" w:pos="2880"/>
                <w:tab w:val="left" w:pos="5760"/>
              </w:tabs>
              <w:jc w:val="center"/>
              <w:rPr>
                <w:b/>
              </w:rPr>
            </w:pPr>
            <w:r>
              <w:rPr>
                <w:b/>
              </w:rPr>
              <w:t>Date</w:t>
            </w:r>
          </w:p>
        </w:tc>
      </w:tr>
      <w:tr w:rsidR="00E41E02" w14:paraId="62A6CA10" w14:textId="77777777">
        <w:tc>
          <w:tcPr>
            <w:tcW w:w="2394" w:type="dxa"/>
            <w:tcBorders>
              <w:top w:val="single" w:sz="4" w:space="0" w:color="auto"/>
            </w:tcBorders>
          </w:tcPr>
          <w:p w14:paraId="320EA828" w14:textId="77777777" w:rsidR="00E41E02" w:rsidRDefault="00E41E02">
            <w:pPr>
              <w:tabs>
                <w:tab w:val="left" w:pos="2880"/>
                <w:tab w:val="left" w:pos="5760"/>
              </w:tabs>
              <w:rPr>
                <w:sz w:val="32"/>
              </w:rPr>
            </w:pPr>
          </w:p>
        </w:tc>
        <w:tc>
          <w:tcPr>
            <w:tcW w:w="2394" w:type="dxa"/>
            <w:tcBorders>
              <w:top w:val="single" w:sz="4" w:space="0" w:color="auto"/>
            </w:tcBorders>
            <w:vAlign w:val="bottom"/>
          </w:tcPr>
          <w:p w14:paraId="7755D055" w14:textId="77777777" w:rsidR="00E41E02" w:rsidRDefault="00E41E02">
            <w:pPr>
              <w:tabs>
                <w:tab w:val="left" w:pos="2880"/>
                <w:tab w:val="left" w:pos="5760"/>
              </w:tabs>
            </w:pPr>
          </w:p>
        </w:tc>
        <w:tc>
          <w:tcPr>
            <w:tcW w:w="2394" w:type="dxa"/>
            <w:tcBorders>
              <w:top w:val="single" w:sz="4" w:space="0" w:color="auto"/>
            </w:tcBorders>
            <w:vAlign w:val="bottom"/>
          </w:tcPr>
          <w:p w14:paraId="322649DC" w14:textId="77777777" w:rsidR="00E41E02" w:rsidRDefault="00E41E02">
            <w:pPr>
              <w:tabs>
                <w:tab w:val="left" w:pos="2880"/>
                <w:tab w:val="left" w:pos="5760"/>
              </w:tabs>
            </w:pPr>
          </w:p>
        </w:tc>
        <w:tc>
          <w:tcPr>
            <w:tcW w:w="2268" w:type="dxa"/>
            <w:tcBorders>
              <w:top w:val="single" w:sz="4" w:space="0" w:color="auto"/>
            </w:tcBorders>
          </w:tcPr>
          <w:p w14:paraId="01EC55DE" w14:textId="77777777" w:rsidR="00E41E02" w:rsidRDefault="00E41E02">
            <w:pPr>
              <w:tabs>
                <w:tab w:val="left" w:pos="2880"/>
                <w:tab w:val="left" w:pos="5760"/>
              </w:tabs>
              <w:rPr>
                <w:sz w:val="32"/>
              </w:rPr>
            </w:pPr>
          </w:p>
        </w:tc>
      </w:tr>
      <w:tr w:rsidR="00E41E02" w14:paraId="094034B1" w14:textId="77777777">
        <w:tc>
          <w:tcPr>
            <w:tcW w:w="2394" w:type="dxa"/>
          </w:tcPr>
          <w:p w14:paraId="33A2AC4B" w14:textId="77777777" w:rsidR="00E41E02" w:rsidRDefault="00E41E02">
            <w:pPr>
              <w:tabs>
                <w:tab w:val="left" w:pos="2880"/>
                <w:tab w:val="left" w:pos="5760"/>
              </w:tabs>
              <w:rPr>
                <w:sz w:val="32"/>
              </w:rPr>
            </w:pPr>
          </w:p>
        </w:tc>
        <w:tc>
          <w:tcPr>
            <w:tcW w:w="2394" w:type="dxa"/>
            <w:vAlign w:val="bottom"/>
          </w:tcPr>
          <w:p w14:paraId="02B899FC" w14:textId="77777777" w:rsidR="00E41E02" w:rsidRDefault="00E41E02">
            <w:pPr>
              <w:tabs>
                <w:tab w:val="left" w:pos="2880"/>
                <w:tab w:val="left" w:pos="5760"/>
              </w:tabs>
            </w:pPr>
          </w:p>
        </w:tc>
        <w:tc>
          <w:tcPr>
            <w:tcW w:w="2394" w:type="dxa"/>
            <w:vAlign w:val="bottom"/>
          </w:tcPr>
          <w:p w14:paraId="7EF7F8C3" w14:textId="77777777" w:rsidR="00E41E02" w:rsidRDefault="00E41E02">
            <w:pPr>
              <w:tabs>
                <w:tab w:val="left" w:pos="2880"/>
                <w:tab w:val="left" w:pos="5760"/>
              </w:tabs>
            </w:pPr>
          </w:p>
        </w:tc>
        <w:tc>
          <w:tcPr>
            <w:tcW w:w="2268" w:type="dxa"/>
          </w:tcPr>
          <w:p w14:paraId="0A0F5518" w14:textId="77777777" w:rsidR="00E41E02" w:rsidRDefault="00E41E02">
            <w:pPr>
              <w:tabs>
                <w:tab w:val="left" w:pos="2880"/>
                <w:tab w:val="left" w:pos="5760"/>
              </w:tabs>
              <w:rPr>
                <w:sz w:val="32"/>
              </w:rPr>
            </w:pPr>
          </w:p>
        </w:tc>
      </w:tr>
      <w:tr w:rsidR="00E41E02" w14:paraId="2F2B10D4" w14:textId="77777777">
        <w:tc>
          <w:tcPr>
            <w:tcW w:w="2394" w:type="dxa"/>
          </w:tcPr>
          <w:p w14:paraId="7F321BE6" w14:textId="77777777" w:rsidR="00E41E02" w:rsidRDefault="00E41E02">
            <w:pPr>
              <w:tabs>
                <w:tab w:val="left" w:pos="2880"/>
                <w:tab w:val="left" w:pos="5760"/>
              </w:tabs>
              <w:rPr>
                <w:sz w:val="32"/>
              </w:rPr>
            </w:pPr>
          </w:p>
        </w:tc>
        <w:tc>
          <w:tcPr>
            <w:tcW w:w="2394" w:type="dxa"/>
            <w:vAlign w:val="bottom"/>
          </w:tcPr>
          <w:p w14:paraId="40655033" w14:textId="77777777" w:rsidR="00E41E02" w:rsidRDefault="00E41E02">
            <w:pPr>
              <w:tabs>
                <w:tab w:val="left" w:pos="2880"/>
                <w:tab w:val="left" w:pos="5760"/>
              </w:tabs>
            </w:pPr>
          </w:p>
        </w:tc>
        <w:tc>
          <w:tcPr>
            <w:tcW w:w="2394" w:type="dxa"/>
            <w:vAlign w:val="bottom"/>
          </w:tcPr>
          <w:p w14:paraId="09C281EF" w14:textId="77777777" w:rsidR="00E41E02" w:rsidRDefault="00E41E02">
            <w:pPr>
              <w:tabs>
                <w:tab w:val="left" w:pos="2880"/>
                <w:tab w:val="left" w:pos="5760"/>
              </w:tabs>
            </w:pPr>
          </w:p>
        </w:tc>
        <w:tc>
          <w:tcPr>
            <w:tcW w:w="2268" w:type="dxa"/>
          </w:tcPr>
          <w:p w14:paraId="05FF534B" w14:textId="77777777" w:rsidR="00E41E02" w:rsidRDefault="00E41E02">
            <w:pPr>
              <w:tabs>
                <w:tab w:val="left" w:pos="2880"/>
                <w:tab w:val="left" w:pos="5760"/>
              </w:tabs>
              <w:rPr>
                <w:sz w:val="32"/>
              </w:rPr>
            </w:pPr>
          </w:p>
        </w:tc>
      </w:tr>
    </w:tbl>
    <w:p w14:paraId="223171C7" w14:textId="77777777" w:rsidR="00E41E02" w:rsidRDefault="00E41E02">
      <w:pPr>
        <w:tabs>
          <w:tab w:val="left" w:pos="2880"/>
          <w:tab w:val="left" w:pos="5760"/>
        </w:tabs>
      </w:pPr>
      <w:r>
        <w:tab/>
      </w:r>
      <w:r>
        <w:tab/>
      </w:r>
      <w:r>
        <w:tab/>
      </w:r>
      <w:r>
        <w:tab/>
      </w:r>
      <w:r>
        <w:tab/>
      </w:r>
    </w:p>
    <w:p w14:paraId="5DE6B42F" w14:textId="77777777" w:rsidR="00E41E02" w:rsidRDefault="00E41E02">
      <w:pPr>
        <w:rPr>
          <w:b/>
          <w:sz w:val="32"/>
        </w:rPr>
      </w:pPr>
      <w:r>
        <w:br w:type="page"/>
      </w:r>
      <w:r>
        <w:rPr>
          <w:b/>
          <w:sz w:val="32"/>
        </w:rPr>
        <w:lastRenderedPageBreak/>
        <w:t>Table of Contents</w:t>
      </w:r>
    </w:p>
    <w:p w14:paraId="769B678E" w14:textId="77777777" w:rsidR="00E41E02" w:rsidRDefault="00E41E02">
      <w:pPr>
        <w:pStyle w:val="Header"/>
        <w:tabs>
          <w:tab w:val="clear" w:pos="4320"/>
          <w:tab w:val="clear" w:pos="8640"/>
        </w:tabs>
      </w:pPr>
    </w:p>
    <w:p w14:paraId="42E0B5C9" w14:textId="77777777" w:rsidR="003A574B" w:rsidRDefault="00E41E02">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3A574B">
        <w:rPr>
          <w:noProof/>
        </w:rPr>
        <w:t>Revision History</w:t>
      </w:r>
      <w:r w:rsidR="003A574B">
        <w:rPr>
          <w:noProof/>
        </w:rPr>
        <w:tab/>
      </w:r>
      <w:r w:rsidR="003A574B">
        <w:rPr>
          <w:noProof/>
        </w:rPr>
        <w:fldChar w:fldCharType="begin"/>
      </w:r>
      <w:r w:rsidR="003A574B">
        <w:rPr>
          <w:noProof/>
        </w:rPr>
        <w:instrText xml:space="preserve"> PAGEREF _Toc379749154 \h </w:instrText>
      </w:r>
      <w:r w:rsidR="003A574B">
        <w:rPr>
          <w:noProof/>
        </w:rPr>
      </w:r>
      <w:r w:rsidR="003A574B">
        <w:rPr>
          <w:noProof/>
        </w:rPr>
        <w:fldChar w:fldCharType="separate"/>
      </w:r>
      <w:r w:rsidR="00C84615">
        <w:rPr>
          <w:noProof/>
        </w:rPr>
        <w:t>ii</w:t>
      </w:r>
      <w:r w:rsidR="003A574B">
        <w:rPr>
          <w:noProof/>
        </w:rPr>
        <w:fldChar w:fldCharType="end"/>
      </w:r>
    </w:p>
    <w:p w14:paraId="41AABBF5" w14:textId="77777777" w:rsidR="003A574B" w:rsidRDefault="003A574B">
      <w:pPr>
        <w:pStyle w:val="TOC1"/>
        <w:tabs>
          <w:tab w:val="right" w:leader="dot" w:pos="9350"/>
        </w:tabs>
        <w:rPr>
          <w:rFonts w:asciiTheme="minorHAnsi" w:eastAsiaTheme="minorEastAsia" w:hAnsiTheme="minorHAnsi" w:cstheme="minorBidi"/>
          <w:b w:val="0"/>
          <w:caps w:val="0"/>
          <w:noProof/>
          <w:sz w:val="22"/>
          <w:szCs w:val="22"/>
        </w:rPr>
      </w:pPr>
      <w:r>
        <w:rPr>
          <w:noProof/>
        </w:rPr>
        <w:t>Document Approval</w:t>
      </w:r>
      <w:r>
        <w:rPr>
          <w:noProof/>
        </w:rPr>
        <w:tab/>
      </w:r>
      <w:r>
        <w:rPr>
          <w:noProof/>
        </w:rPr>
        <w:fldChar w:fldCharType="begin"/>
      </w:r>
      <w:r>
        <w:rPr>
          <w:noProof/>
        </w:rPr>
        <w:instrText xml:space="preserve"> PAGEREF _Toc379749155 \h </w:instrText>
      </w:r>
      <w:r>
        <w:rPr>
          <w:noProof/>
        </w:rPr>
      </w:r>
      <w:r>
        <w:rPr>
          <w:noProof/>
        </w:rPr>
        <w:fldChar w:fldCharType="separate"/>
      </w:r>
      <w:r w:rsidR="00C84615">
        <w:rPr>
          <w:noProof/>
        </w:rPr>
        <w:t>ii</w:t>
      </w:r>
      <w:r>
        <w:rPr>
          <w:noProof/>
        </w:rPr>
        <w:fldChar w:fldCharType="end"/>
      </w:r>
    </w:p>
    <w:p w14:paraId="4DF97AF9" w14:textId="77777777" w:rsidR="003A574B" w:rsidRDefault="003A574B">
      <w:pPr>
        <w:pStyle w:val="TOC1"/>
        <w:tabs>
          <w:tab w:val="left" w:pos="480"/>
          <w:tab w:val="right" w:leader="dot" w:pos="9350"/>
        </w:tabs>
        <w:rPr>
          <w:rFonts w:asciiTheme="minorHAnsi" w:eastAsiaTheme="minorEastAsia" w:hAnsiTheme="minorHAnsi" w:cstheme="minorBidi"/>
          <w:b w:val="0"/>
          <w:caps w:val="0"/>
          <w:noProof/>
          <w:sz w:val="22"/>
          <w:szCs w:val="22"/>
        </w:rPr>
      </w:pPr>
      <w:r w:rsidRPr="00B7066E">
        <w:rPr>
          <w:noProof/>
          <w:color w:val="548DD4" w:themeColor="text2" w:themeTint="99"/>
        </w:rPr>
        <w:t>1.</w:t>
      </w:r>
      <w:r>
        <w:rPr>
          <w:rFonts w:asciiTheme="minorHAnsi" w:eastAsiaTheme="minorEastAsia" w:hAnsiTheme="minorHAnsi" w:cstheme="minorBidi"/>
          <w:b w:val="0"/>
          <w:caps w:val="0"/>
          <w:noProof/>
          <w:sz w:val="22"/>
          <w:szCs w:val="22"/>
        </w:rPr>
        <w:tab/>
      </w:r>
      <w:r w:rsidRPr="00B7066E">
        <w:rPr>
          <w:noProof/>
          <w:color w:val="548DD4" w:themeColor="text2" w:themeTint="99"/>
          <w:u w:val="single"/>
        </w:rPr>
        <w:t>Introduction</w:t>
      </w:r>
      <w:r>
        <w:rPr>
          <w:noProof/>
        </w:rPr>
        <w:tab/>
      </w:r>
      <w:r>
        <w:rPr>
          <w:noProof/>
        </w:rPr>
        <w:fldChar w:fldCharType="begin"/>
      </w:r>
      <w:r>
        <w:rPr>
          <w:noProof/>
        </w:rPr>
        <w:instrText xml:space="preserve"> PAGEREF _Toc379749156 \h </w:instrText>
      </w:r>
      <w:r>
        <w:rPr>
          <w:noProof/>
        </w:rPr>
      </w:r>
      <w:r>
        <w:rPr>
          <w:noProof/>
        </w:rPr>
        <w:fldChar w:fldCharType="separate"/>
      </w:r>
      <w:r w:rsidR="00C84615">
        <w:rPr>
          <w:noProof/>
        </w:rPr>
        <w:t>1</w:t>
      </w:r>
      <w:r>
        <w:rPr>
          <w:noProof/>
        </w:rPr>
        <w:fldChar w:fldCharType="end"/>
      </w:r>
    </w:p>
    <w:p w14:paraId="76EF7B8B" w14:textId="77777777" w:rsidR="003A574B" w:rsidRDefault="003A574B">
      <w:pPr>
        <w:pStyle w:val="TOC2"/>
        <w:tabs>
          <w:tab w:val="left" w:pos="720"/>
          <w:tab w:val="right" w:leader="dot" w:pos="9350"/>
        </w:tabs>
        <w:rPr>
          <w:rFonts w:asciiTheme="minorHAnsi" w:eastAsiaTheme="minorEastAsia" w:hAnsiTheme="minorHAnsi" w:cstheme="minorBidi"/>
          <w:smallCaps w:val="0"/>
          <w:noProof/>
          <w:sz w:val="22"/>
          <w:szCs w:val="22"/>
        </w:rPr>
      </w:pPr>
      <w:r w:rsidRPr="00B7066E">
        <w:rPr>
          <w:noProof/>
          <w:color w:val="548DD4" w:themeColor="text2" w:themeTint="99"/>
        </w:rPr>
        <w:t>1.1</w:t>
      </w:r>
      <w:r>
        <w:rPr>
          <w:rFonts w:asciiTheme="minorHAnsi" w:eastAsiaTheme="minorEastAsia" w:hAnsiTheme="minorHAnsi" w:cstheme="minorBidi"/>
          <w:smallCaps w:val="0"/>
          <w:noProof/>
          <w:sz w:val="22"/>
          <w:szCs w:val="22"/>
        </w:rPr>
        <w:tab/>
      </w:r>
      <w:r w:rsidRPr="00B7066E">
        <w:rPr>
          <w:noProof/>
          <w:color w:val="548DD4" w:themeColor="text2" w:themeTint="99"/>
        </w:rPr>
        <w:t>Purpose</w:t>
      </w:r>
      <w:r>
        <w:rPr>
          <w:noProof/>
        </w:rPr>
        <w:tab/>
      </w:r>
      <w:r>
        <w:rPr>
          <w:noProof/>
        </w:rPr>
        <w:fldChar w:fldCharType="begin"/>
      </w:r>
      <w:r>
        <w:rPr>
          <w:noProof/>
        </w:rPr>
        <w:instrText xml:space="preserve"> PAGEREF _Toc379749157 \h </w:instrText>
      </w:r>
      <w:r>
        <w:rPr>
          <w:noProof/>
        </w:rPr>
      </w:r>
      <w:r>
        <w:rPr>
          <w:noProof/>
        </w:rPr>
        <w:fldChar w:fldCharType="separate"/>
      </w:r>
      <w:r w:rsidR="00C84615">
        <w:rPr>
          <w:noProof/>
        </w:rPr>
        <w:t>1</w:t>
      </w:r>
      <w:r>
        <w:rPr>
          <w:noProof/>
        </w:rPr>
        <w:fldChar w:fldCharType="end"/>
      </w:r>
    </w:p>
    <w:p w14:paraId="5C638293" w14:textId="77777777" w:rsidR="003A574B" w:rsidRDefault="003A574B">
      <w:pPr>
        <w:pStyle w:val="TOC2"/>
        <w:tabs>
          <w:tab w:val="left" w:pos="720"/>
          <w:tab w:val="right" w:leader="dot" w:pos="9350"/>
        </w:tabs>
        <w:rPr>
          <w:rFonts w:asciiTheme="minorHAnsi" w:eastAsiaTheme="minorEastAsia" w:hAnsiTheme="minorHAnsi" w:cstheme="minorBidi"/>
          <w:smallCaps w:val="0"/>
          <w:noProof/>
          <w:sz w:val="22"/>
          <w:szCs w:val="22"/>
        </w:rPr>
      </w:pPr>
      <w:r w:rsidRPr="00B7066E">
        <w:rPr>
          <w:noProof/>
          <w:color w:val="548DD4" w:themeColor="text2" w:themeTint="99"/>
        </w:rPr>
        <w:t>1.2</w:t>
      </w:r>
      <w:r>
        <w:rPr>
          <w:rFonts w:asciiTheme="minorHAnsi" w:eastAsiaTheme="minorEastAsia" w:hAnsiTheme="minorHAnsi" w:cstheme="minorBidi"/>
          <w:smallCaps w:val="0"/>
          <w:noProof/>
          <w:sz w:val="22"/>
          <w:szCs w:val="22"/>
        </w:rPr>
        <w:tab/>
      </w:r>
      <w:r w:rsidRPr="00B7066E">
        <w:rPr>
          <w:noProof/>
          <w:color w:val="548DD4" w:themeColor="text2" w:themeTint="99"/>
        </w:rPr>
        <w:t>Scope</w:t>
      </w:r>
      <w:r>
        <w:rPr>
          <w:noProof/>
        </w:rPr>
        <w:tab/>
      </w:r>
      <w:r>
        <w:rPr>
          <w:noProof/>
        </w:rPr>
        <w:fldChar w:fldCharType="begin"/>
      </w:r>
      <w:r>
        <w:rPr>
          <w:noProof/>
        </w:rPr>
        <w:instrText xml:space="preserve"> PAGEREF _Toc379749158 \h </w:instrText>
      </w:r>
      <w:r>
        <w:rPr>
          <w:noProof/>
        </w:rPr>
      </w:r>
      <w:r>
        <w:rPr>
          <w:noProof/>
        </w:rPr>
        <w:fldChar w:fldCharType="separate"/>
      </w:r>
      <w:r w:rsidR="00C84615">
        <w:rPr>
          <w:noProof/>
        </w:rPr>
        <w:t>1</w:t>
      </w:r>
      <w:r>
        <w:rPr>
          <w:noProof/>
        </w:rPr>
        <w:fldChar w:fldCharType="end"/>
      </w:r>
    </w:p>
    <w:p w14:paraId="70951DA3" w14:textId="77777777" w:rsidR="003A574B" w:rsidRDefault="003A574B">
      <w:pPr>
        <w:pStyle w:val="TOC2"/>
        <w:tabs>
          <w:tab w:val="left" w:pos="720"/>
          <w:tab w:val="right" w:leader="dot" w:pos="9350"/>
        </w:tabs>
        <w:rPr>
          <w:rFonts w:asciiTheme="minorHAnsi" w:eastAsiaTheme="minorEastAsia" w:hAnsiTheme="minorHAnsi" w:cstheme="minorBidi"/>
          <w:smallCaps w:val="0"/>
          <w:noProof/>
          <w:sz w:val="22"/>
          <w:szCs w:val="22"/>
        </w:rPr>
      </w:pPr>
      <w:r w:rsidRPr="00B7066E">
        <w:rPr>
          <w:noProof/>
          <w:color w:val="548DD4" w:themeColor="text2" w:themeTint="99"/>
        </w:rPr>
        <w:t>1.3</w:t>
      </w:r>
      <w:r>
        <w:rPr>
          <w:rFonts w:asciiTheme="minorHAnsi" w:eastAsiaTheme="minorEastAsia" w:hAnsiTheme="minorHAnsi" w:cstheme="minorBidi"/>
          <w:smallCaps w:val="0"/>
          <w:noProof/>
          <w:sz w:val="22"/>
          <w:szCs w:val="22"/>
        </w:rPr>
        <w:tab/>
      </w:r>
      <w:r w:rsidRPr="00B7066E">
        <w:rPr>
          <w:noProof/>
          <w:color w:val="548DD4" w:themeColor="text2" w:themeTint="99"/>
        </w:rPr>
        <w:t>Definitions, Acronyms, and Abbreviations</w:t>
      </w:r>
      <w:r>
        <w:rPr>
          <w:noProof/>
        </w:rPr>
        <w:tab/>
      </w:r>
      <w:r>
        <w:rPr>
          <w:noProof/>
        </w:rPr>
        <w:fldChar w:fldCharType="begin"/>
      </w:r>
      <w:r>
        <w:rPr>
          <w:noProof/>
        </w:rPr>
        <w:instrText xml:space="preserve"> PAGEREF _Toc379749159 \h </w:instrText>
      </w:r>
      <w:r>
        <w:rPr>
          <w:noProof/>
        </w:rPr>
      </w:r>
      <w:r>
        <w:rPr>
          <w:noProof/>
        </w:rPr>
        <w:fldChar w:fldCharType="separate"/>
      </w:r>
      <w:r w:rsidR="00C84615">
        <w:rPr>
          <w:noProof/>
        </w:rPr>
        <w:t>1</w:t>
      </w:r>
      <w:r>
        <w:rPr>
          <w:noProof/>
        </w:rPr>
        <w:fldChar w:fldCharType="end"/>
      </w:r>
    </w:p>
    <w:p w14:paraId="239EE70F" w14:textId="77777777" w:rsidR="003A574B" w:rsidRDefault="003A574B">
      <w:pPr>
        <w:pStyle w:val="TOC2"/>
        <w:tabs>
          <w:tab w:val="left" w:pos="720"/>
          <w:tab w:val="right" w:leader="dot" w:pos="9350"/>
        </w:tabs>
        <w:rPr>
          <w:rFonts w:asciiTheme="minorHAnsi" w:eastAsiaTheme="minorEastAsia" w:hAnsiTheme="minorHAnsi" w:cstheme="minorBidi"/>
          <w:smallCaps w:val="0"/>
          <w:noProof/>
          <w:sz w:val="22"/>
          <w:szCs w:val="22"/>
        </w:rPr>
      </w:pPr>
      <w:r w:rsidRPr="00B7066E">
        <w:rPr>
          <w:noProof/>
          <w:color w:val="548DD4" w:themeColor="text2" w:themeTint="99"/>
        </w:rPr>
        <w:t>1.4</w:t>
      </w:r>
      <w:r>
        <w:rPr>
          <w:rFonts w:asciiTheme="minorHAnsi" w:eastAsiaTheme="minorEastAsia" w:hAnsiTheme="minorHAnsi" w:cstheme="minorBidi"/>
          <w:smallCaps w:val="0"/>
          <w:noProof/>
          <w:sz w:val="22"/>
          <w:szCs w:val="22"/>
        </w:rPr>
        <w:tab/>
      </w:r>
      <w:r w:rsidRPr="00B7066E">
        <w:rPr>
          <w:noProof/>
          <w:color w:val="548DD4" w:themeColor="text2" w:themeTint="99"/>
        </w:rPr>
        <w:t>References</w:t>
      </w:r>
      <w:r>
        <w:rPr>
          <w:noProof/>
        </w:rPr>
        <w:tab/>
      </w:r>
      <w:r>
        <w:rPr>
          <w:noProof/>
        </w:rPr>
        <w:fldChar w:fldCharType="begin"/>
      </w:r>
      <w:r>
        <w:rPr>
          <w:noProof/>
        </w:rPr>
        <w:instrText xml:space="preserve"> PAGEREF _Toc379749160 \h </w:instrText>
      </w:r>
      <w:r>
        <w:rPr>
          <w:noProof/>
        </w:rPr>
      </w:r>
      <w:r>
        <w:rPr>
          <w:noProof/>
        </w:rPr>
        <w:fldChar w:fldCharType="separate"/>
      </w:r>
      <w:r w:rsidR="00C84615">
        <w:rPr>
          <w:noProof/>
        </w:rPr>
        <w:t>1</w:t>
      </w:r>
      <w:r>
        <w:rPr>
          <w:noProof/>
        </w:rPr>
        <w:fldChar w:fldCharType="end"/>
      </w:r>
    </w:p>
    <w:p w14:paraId="2212F335" w14:textId="77777777" w:rsidR="003A574B" w:rsidRDefault="003A574B">
      <w:pPr>
        <w:pStyle w:val="TOC1"/>
        <w:tabs>
          <w:tab w:val="left" w:pos="480"/>
          <w:tab w:val="right" w:leader="dot" w:pos="9350"/>
        </w:tabs>
        <w:rPr>
          <w:rFonts w:asciiTheme="minorHAnsi" w:eastAsiaTheme="minorEastAsia" w:hAnsiTheme="minorHAnsi" w:cstheme="minorBidi"/>
          <w:b w:val="0"/>
          <w:caps w:val="0"/>
          <w:noProof/>
          <w:sz w:val="22"/>
          <w:szCs w:val="22"/>
        </w:rPr>
      </w:pPr>
      <w:r w:rsidRPr="00B7066E">
        <w:rPr>
          <w:noProof/>
          <w:color w:val="548DD4" w:themeColor="text2" w:themeTint="99"/>
        </w:rPr>
        <w:t>2.0</w:t>
      </w:r>
      <w:r>
        <w:rPr>
          <w:rFonts w:asciiTheme="minorHAnsi" w:eastAsiaTheme="minorEastAsia" w:hAnsiTheme="minorHAnsi" w:cstheme="minorBidi"/>
          <w:b w:val="0"/>
          <w:caps w:val="0"/>
          <w:noProof/>
          <w:sz w:val="22"/>
          <w:szCs w:val="22"/>
        </w:rPr>
        <w:tab/>
      </w:r>
      <w:r w:rsidRPr="00B7066E">
        <w:rPr>
          <w:noProof/>
          <w:color w:val="548DD4" w:themeColor="text2" w:themeTint="99"/>
          <w:u w:val="single"/>
        </w:rPr>
        <w:t>System Overview</w:t>
      </w:r>
      <w:r>
        <w:rPr>
          <w:noProof/>
        </w:rPr>
        <w:tab/>
      </w:r>
      <w:r>
        <w:rPr>
          <w:noProof/>
        </w:rPr>
        <w:fldChar w:fldCharType="begin"/>
      </w:r>
      <w:r>
        <w:rPr>
          <w:noProof/>
        </w:rPr>
        <w:instrText xml:space="preserve"> PAGEREF _Toc379749161 \h </w:instrText>
      </w:r>
      <w:r>
        <w:rPr>
          <w:noProof/>
        </w:rPr>
      </w:r>
      <w:r>
        <w:rPr>
          <w:noProof/>
        </w:rPr>
        <w:fldChar w:fldCharType="separate"/>
      </w:r>
      <w:r w:rsidR="00C84615">
        <w:rPr>
          <w:noProof/>
        </w:rPr>
        <w:t>1</w:t>
      </w:r>
      <w:r>
        <w:rPr>
          <w:noProof/>
        </w:rPr>
        <w:fldChar w:fldCharType="end"/>
      </w:r>
    </w:p>
    <w:p w14:paraId="4C08FA0A" w14:textId="77777777" w:rsidR="003A574B" w:rsidRDefault="003A574B">
      <w:pPr>
        <w:pStyle w:val="TOC1"/>
        <w:tabs>
          <w:tab w:val="left" w:pos="480"/>
          <w:tab w:val="right" w:leader="dot" w:pos="9350"/>
        </w:tabs>
        <w:rPr>
          <w:rFonts w:asciiTheme="minorHAnsi" w:eastAsiaTheme="minorEastAsia" w:hAnsiTheme="minorHAnsi" w:cstheme="minorBidi"/>
          <w:b w:val="0"/>
          <w:caps w:val="0"/>
          <w:noProof/>
          <w:sz w:val="22"/>
          <w:szCs w:val="22"/>
        </w:rPr>
      </w:pPr>
      <w:r w:rsidRPr="00B7066E">
        <w:rPr>
          <w:noProof/>
          <w:color w:val="548DD4" w:themeColor="text2" w:themeTint="99"/>
        </w:rPr>
        <w:t>2.1</w:t>
      </w:r>
      <w:r>
        <w:rPr>
          <w:rFonts w:asciiTheme="minorHAnsi" w:eastAsiaTheme="minorEastAsia" w:hAnsiTheme="minorHAnsi" w:cstheme="minorBidi"/>
          <w:b w:val="0"/>
          <w:caps w:val="0"/>
          <w:noProof/>
          <w:sz w:val="22"/>
          <w:szCs w:val="22"/>
        </w:rPr>
        <w:tab/>
      </w:r>
      <w:r w:rsidRPr="00B7066E">
        <w:rPr>
          <w:noProof/>
          <w:color w:val="548DD4" w:themeColor="text2" w:themeTint="99"/>
        </w:rPr>
        <w:t>S</w:t>
      </w:r>
      <w:r w:rsidR="00206F93">
        <w:rPr>
          <w:noProof/>
          <w:color w:val="548DD4" w:themeColor="text2" w:themeTint="99"/>
        </w:rPr>
        <w:t>UB-S</w:t>
      </w:r>
      <w:r w:rsidRPr="00B7066E">
        <w:rPr>
          <w:noProof/>
          <w:color w:val="548DD4" w:themeColor="text2" w:themeTint="99"/>
        </w:rPr>
        <w:t>ystem Component Decomposition</w:t>
      </w:r>
      <w:r>
        <w:rPr>
          <w:noProof/>
        </w:rPr>
        <w:tab/>
      </w:r>
      <w:r>
        <w:rPr>
          <w:noProof/>
        </w:rPr>
        <w:fldChar w:fldCharType="begin"/>
      </w:r>
      <w:r>
        <w:rPr>
          <w:noProof/>
        </w:rPr>
        <w:instrText xml:space="preserve"> PAGEREF _Toc379749162 \h </w:instrText>
      </w:r>
      <w:r>
        <w:rPr>
          <w:noProof/>
        </w:rPr>
      </w:r>
      <w:r>
        <w:rPr>
          <w:noProof/>
        </w:rPr>
        <w:fldChar w:fldCharType="separate"/>
      </w:r>
      <w:r w:rsidR="00C84615">
        <w:rPr>
          <w:noProof/>
        </w:rPr>
        <w:t>2</w:t>
      </w:r>
      <w:r>
        <w:rPr>
          <w:noProof/>
        </w:rPr>
        <w:fldChar w:fldCharType="end"/>
      </w:r>
    </w:p>
    <w:p w14:paraId="0F6D3DE8" w14:textId="0B2D8A23" w:rsidR="003A574B" w:rsidRDefault="003A574B">
      <w:pPr>
        <w:pStyle w:val="TOC2"/>
        <w:tabs>
          <w:tab w:val="left" w:pos="960"/>
          <w:tab w:val="right" w:leader="dot" w:pos="9350"/>
        </w:tabs>
        <w:rPr>
          <w:rFonts w:asciiTheme="minorHAnsi" w:eastAsiaTheme="minorEastAsia" w:hAnsiTheme="minorHAnsi" w:cstheme="minorBidi"/>
          <w:smallCaps w:val="0"/>
          <w:noProof/>
          <w:sz w:val="22"/>
          <w:szCs w:val="22"/>
        </w:rPr>
      </w:pPr>
      <w:r w:rsidRPr="00B7066E">
        <w:rPr>
          <w:noProof/>
          <w:color w:val="548DD4" w:themeColor="text2" w:themeTint="99"/>
        </w:rPr>
        <w:t>2.1.1</w:t>
      </w:r>
      <w:r w:rsidR="00691F53">
        <w:rPr>
          <w:rFonts w:asciiTheme="minorHAnsi" w:eastAsiaTheme="minorEastAsia" w:hAnsiTheme="minorHAnsi" w:cstheme="minorBidi"/>
          <w:smallCaps w:val="0"/>
          <w:noProof/>
          <w:sz w:val="22"/>
          <w:szCs w:val="22"/>
        </w:rPr>
        <w:tab/>
      </w:r>
      <w:r w:rsidR="00691F53" w:rsidRPr="00691F53">
        <w:rPr>
          <w:rFonts w:asciiTheme="minorHAnsi" w:eastAsiaTheme="minorEastAsia" w:hAnsiTheme="minorHAnsi" w:cstheme="minorBidi"/>
          <w:smallCaps w:val="0"/>
          <w:noProof/>
          <w:color w:val="548DD4" w:themeColor="text2" w:themeTint="99"/>
          <w:sz w:val="22"/>
          <w:szCs w:val="22"/>
        </w:rPr>
        <w:t>GUI</w:t>
      </w:r>
      <w:r>
        <w:rPr>
          <w:noProof/>
        </w:rPr>
        <w:tab/>
      </w:r>
      <w:r w:rsidR="00691F53">
        <w:rPr>
          <w:noProof/>
        </w:rPr>
        <w:t>2</w:t>
      </w:r>
    </w:p>
    <w:p w14:paraId="6FF618E6" w14:textId="339306A2" w:rsidR="00691F53" w:rsidRPr="00691F53" w:rsidRDefault="003A574B" w:rsidP="00691F53">
      <w:pPr>
        <w:pStyle w:val="TOC2"/>
        <w:tabs>
          <w:tab w:val="left" w:pos="960"/>
          <w:tab w:val="right" w:leader="dot" w:pos="9350"/>
        </w:tabs>
        <w:rPr>
          <w:noProof/>
        </w:rPr>
      </w:pPr>
      <w:r w:rsidRPr="00B7066E">
        <w:rPr>
          <w:noProof/>
          <w:color w:val="548DD4" w:themeColor="text2" w:themeTint="99"/>
        </w:rPr>
        <w:t>2.1.2</w:t>
      </w:r>
      <w:r>
        <w:rPr>
          <w:rFonts w:asciiTheme="minorHAnsi" w:eastAsiaTheme="minorEastAsia" w:hAnsiTheme="minorHAnsi" w:cstheme="minorBidi"/>
          <w:smallCaps w:val="0"/>
          <w:noProof/>
          <w:sz w:val="22"/>
          <w:szCs w:val="22"/>
        </w:rPr>
        <w:tab/>
      </w:r>
      <w:r w:rsidR="00691F53">
        <w:rPr>
          <w:noProof/>
          <w:color w:val="548DD4" w:themeColor="text2" w:themeTint="99"/>
        </w:rPr>
        <w:t>Rate DB</w:t>
      </w:r>
      <w:r>
        <w:rPr>
          <w:noProof/>
        </w:rPr>
        <w:tab/>
      </w:r>
      <w:r w:rsidR="00691F53">
        <w:rPr>
          <w:noProof/>
        </w:rPr>
        <w:t>2</w:t>
      </w:r>
      <w:r w:rsidR="00691F53">
        <w:rPr>
          <w:noProof/>
        </w:rPr>
        <w:br/>
      </w:r>
      <w:r w:rsidR="00691F53" w:rsidRPr="00691F53">
        <w:rPr>
          <w:noProof/>
          <w:color w:val="548DD4" w:themeColor="text2" w:themeTint="99"/>
        </w:rPr>
        <w:t>2.1.3</w:t>
      </w:r>
      <w:r w:rsidR="00691F53">
        <w:rPr>
          <w:noProof/>
        </w:rPr>
        <w:t xml:space="preserve"> </w:t>
      </w:r>
      <w:r w:rsidR="00691F53">
        <w:rPr>
          <w:noProof/>
        </w:rPr>
        <w:tab/>
      </w:r>
      <w:r w:rsidR="00691F53" w:rsidRPr="00691F53">
        <w:rPr>
          <w:noProof/>
          <w:color w:val="548DD4" w:themeColor="text2" w:themeTint="99"/>
        </w:rPr>
        <w:t>Web Service</w:t>
      </w:r>
      <w:r w:rsidR="00691F53" w:rsidRPr="00691F53">
        <w:rPr>
          <w:noProof/>
        </w:rPr>
        <w:tab/>
        <w:t>2</w:t>
      </w:r>
      <w:r w:rsidR="00691F53" w:rsidRPr="00691F53">
        <w:rPr>
          <w:noProof/>
          <w:color w:val="548DD4" w:themeColor="text2" w:themeTint="99"/>
        </w:rPr>
        <w:br/>
        <w:t>2.1.4</w:t>
      </w:r>
      <w:r w:rsidR="00691F53" w:rsidRPr="00691F53">
        <w:rPr>
          <w:noProof/>
          <w:color w:val="548DD4" w:themeColor="text2" w:themeTint="99"/>
        </w:rPr>
        <w:tab/>
        <w:t>Conversion Logic</w:t>
      </w:r>
      <w:r w:rsidR="00691F53">
        <w:rPr>
          <w:noProof/>
        </w:rPr>
        <w:tab/>
        <w:t>3</w:t>
      </w:r>
    </w:p>
    <w:p w14:paraId="4F94C4FB" w14:textId="4D3E7F0B" w:rsidR="003A574B" w:rsidRDefault="003A574B">
      <w:pPr>
        <w:pStyle w:val="TOC1"/>
        <w:tabs>
          <w:tab w:val="left" w:pos="480"/>
          <w:tab w:val="right" w:leader="dot" w:pos="9350"/>
        </w:tabs>
        <w:rPr>
          <w:rFonts w:asciiTheme="minorHAnsi" w:eastAsiaTheme="minorEastAsia" w:hAnsiTheme="minorHAnsi" w:cstheme="minorBidi"/>
          <w:b w:val="0"/>
          <w:caps w:val="0"/>
          <w:noProof/>
          <w:sz w:val="22"/>
          <w:szCs w:val="22"/>
        </w:rPr>
      </w:pPr>
      <w:r w:rsidRPr="00B7066E">
        <w:rPr>
          <w:noProof/>
          <w:color w:val="548DD4" w:themeColor="text2" w:themeTint="99"/>
        </w:rPr>
        <w:t>1.</w:t>
      </w:r>
      <w:r>
        <w:rPr>
          <w:rFonts w:asciiTheme="minorHAnsi" w:eastAsiaTheme="minorEastAsia" w:hAnsiTheme="minorHAnsi" w:cstheme="minorBidi"/>
          <w:b w:val="0"/>
          <w:caps w:val="0"/>
          <w:noProof/>
          <w:sz w:val="22"/>
          <w:szCs w:val="22"/>
        </w:rPr>
        <w:tab/>
      </w:r>
      <w:r w:rsidRPr="00B7066E">
        <w:rPr>
          <w:noProof/>
          <w:color w:val="548DD4" w:themeColor="text2" w:themeTint="99"/>
        </w:rPr>
        <w:t>Procedural Design</w:t>
      </w:r>
      <w:r>
        <w:rPr>
          <w:noProof/>
        </w:rPr>
        <w:tab/>
      </w:r>
      <w:r>
        <w:rPr>
          <w:noProof/>
        </w:rPr>
        <w:fldChar w:fldCharType="begin"/>
      </w:r>
      <w:r>
        <w:rPr>
          <w:noProof/>
        </w:rPr>
        <w:instrText xml:space="preserve"> PAGEREF _Toc379749165 \h </w:instrText>
      </w:r>
      <w:r>
        <w:rPr>
          <w:noProof/>
        </w:rPr>
      </w:r>
      <w:r>
        <w:rPr>
          <w:noProof/>
        </w:rPr>
        <w:fldChar w:fldCharType="separate"/>
      </w:r>
      <w:r w:rsidR="00C84615">
        <w:rPr>
          <w:noProof/>
        </w:rPr>
        <w:t>3</w:t>
      </w:r>
      <w:r>
        <w:rPr>
          <w:noProof/>
        </w:rPr>
        <w:fldChar w:fldCharType="end"/>
      </w:r>
    </w:p>
    <w:p w14:paraId="1955AEEC" w14:textId="77777777" w:rsidR="003A574B" w:rsidRDefault="003A574B">
      <w:pPr>
        <w:pStyle w:val="TOC1"/>
        <w:tabs>
          <w:tab w:val="left" w:pos="480"/>
          <w:tab w:val="right" w:leader="dot" w:pos="9350"/>
        </w:tabs>
        <w:rPr>
          <w:rFonts w:asciiTheme="minorHAnsi" w:eastAsiaTheme="minorEastAsia" w:hAnsiTheme="minorHAnsi" w:cstheme="minorBidi"/>
          <w:b w:val="0"/>
          <w:caps w:val="0"/>
          <w:noProof/>
          <w:sz w:val="22"/>
          <w:szCs w:val="22"/>
        </w:rPr>
      </w:pPr>
      <w:r w:rsidRPr="00B7066E">
        <w:rPr>
          <w:noProof/>
          <w:color w:val="548DD4" w:themeColor="text2" w:themeTint="99"/>
        </w:rPr>
        <w:t>3.1</w:t>
      </w:r>
      <w:r>
        <w:rPr>
          <w:rFonts w:asciiTheme="minorHAnsi" w:eastAsiaTheme="minorEastAsia" w:hAnsiTheme="minorHAnsi" w:cstheme="minorBidi"/>
          <w:b w:val="0"/>
          <w:caps w:val="0"/>
          <w:noProof/>
          <w:sz w:val="22"/>
          <w:szCs w:val="22"/>
        </w:rPr>
        <w:tab/>
      </w:r>
      <w:r w:rsidRPr="00B7066E">
        <w:rPr>
          <w:noProof/>
          <w:color w:val="548DD4" w:themeColor="text2" w:themeTint="99"/>
        </w:rPr>
        <w:t>Use Case Breakdown</w:t>
      </w:r>
      <w:r>
        <w:rPr>
          <w:noProof/>
        </w:rPr>
        <w:tab/>
      </w:r>
      <w:r>
        <w:rPr>
          <w:noProof/>
        </w:rPr>
        <w:fldChar w:fldCharType="begin"/>
      </w:r>
      <w:r>
        <w:rPr>
          <w:noProof/>
        </w:rPr>
        <w:instrText xml:space="preserve"> PAGEREF _Toc379749166 \h </w:instrText>
      </w:r>
      <w:r>
        <w:rPr>
          <w:noProof/>
        </w:rPr>
      </w:r>
      <w:r>
        <w:rPr>
          <w:noProof/>
        </w:rPr>
        <w:fldChar w:fldCharType="separate"/>
      </w:r>
      <w:r w:rsidR="00C84615">
        <w:rPr>
          <w:noProof/>
        </w:rPr>
        <w:t>4</w:t>
      </w:r>
      <w:r>
        <w:rPr>
          <w:noProof/>
        </w:rPr>
        <w:fldChar w:fldCharType="end"/>
      </w:r>
    </w:p>
    <w:p w14:paraId="07245021" w14:textId="77777777" w:rsidR="003A574B" w:rsidRDefault="003A574B">
      <w:pPr>
        <w:pStyle w:val="TOC2"/>
        <w:tabs>
          <w:tab w:val="left" w:pos="960"/>
          <w:tab w:val="right" w:leader="dot" w:pos="9350"/>
        </w:tabs>
        <w:rPr>
          <w:rFonts w:asciiTheme="minorHAnsi" w:eastAsiaTheme="minorEastAsia" w:hAnsiTheme="minorHAnsi" w:cstheme="minorBidi"/>
          <w:smallCaps w:val="0"/>
          <w:noProof/>
          <w:sz w:val="22"/>
          <w:szCs w:val="22"/>
        </w:rPr>
      </w:pPr>
      <w:r w:rsidRPr="00B7066E">
        <w:rPr>
          <w:noProof/>
          <w:color w:val="548DD4" w:themeColor="text2" w:themeTint="99"/>
        </w:rPr>
        <w:t>3.1.1</w:t>
      </w:r>
      <w:r>
        <w:rPr>
          <w:rFonts w:asciiTheme="minorHAnsi" w:eastAsiaTheme="minorEastAsia" w:hAnsiTheme="minorHAnsi" w:cstheme="minorBidi"/>
          <w:smallCaps w:val="0"/>
          <w:noProof/>
          <w:sz w:val="22"/>
          <w:szCs w:val="22"/>
        </w:rPr>
        <w:tab/>
      </w:r>
      <w:r w:rsidR="00BA5A1C">
        <w:rPr>
          <w:noProof/>
          <w:color w:val="548DD4" w:themeColor="text2" w:themeTint="99"/>
        </w:rPr>
        <w:t>Rate Only</w:t>
      </w:r>
      <w:r w:rsidRPr="00B7066E">
        <w:rPr>
          <w:noProof/>
          <w:color w:val="548DD4" w:themeColor="text2" w:themeTint="99"/>
        </w:rPr>
        <w:t xml:space="preserve"> Use Case</w:t>
      </w:r>
      <w:r>
        <w:rPr>
          <w:noProof/>
        </w:rPr>
        <w:tab/>
      </w:r>
      <w:r>
        <w:rPr>
          <w:noProof/>
        </w:rPr>
        <w:fldChar w:fldCharType="begin"/>
      </w:r>
      <w:r>
        <w:rPr>
          <w:noProof/>
        </w:rPr>
        <w:instrText xml:space="preserve"> PAGEREF _Toc379749167 \h </w:instrText>
      </w:r>
      <w:r>
        <w:rPr>
          <w:noProof/>
        </w:rPr>
      </w:r>
      <w:r>
        <w:rPr>
          <w:noProof/>
        </w:rPr>
        <w:fldChar w:fldCharType="separate"/>
      </w:r>
      <w:r w:rsidR="00C84615">
        <w:rPr>
          <w:noProof/>
        </w:rPr>
        <w:t>4</w:t>
      </w:r>
      <w:r>
        <w:rPr>
          <w:noProof/>
        </w:rPr>
        <w:fldChar w:fldCharType="end"/>
      </w:r>
    </w:p>
    <w:p w14:paraId="1722C4E7" w14:textId="77777777" w:rsidR="003A574B" w:rsidRDefault="003A574B">
      <w:pPr>
        <w:pStyle w:val="TOC2"/>
        <w:tabs>
          <w:tab w:val="left" w:pos="960"/>
          <w:tab w:val="right" w:leader="dot" w:pos="9350"/>
        </w:tabs>
        <w:rPr>
          <w:rFonts w:asciiTheme="minorHAnsi" w:eastAsiaTheme="minorEastAsia" w:hAnsiTheme="minorHAnsi" w:cstheme="minorBidi"/>
          <w:smallCaps w:val="0"/>
          <w:noProof/>
          <w:sz w:val="22"/>
          <w:szCs w:val="22"/>
        </w:rPr>
      </w:pPr>
      <w:r w:rsidRPr="00B7066E">
        <w:rPr>
          <w:noProof/>
          <w:color w:val="548DD4" w:themeColor="text2" w:themeTint="99"/>
        </w:rPr>
        <w:t>3.1.2</w:t>
      </w:r>
      <w:r>
        <w:rPr>
          <w:rFonts w:asciiTheme="minorHAnsi" w:eastAsiaTheme="minorEastAsia" w:hAnsiTheme="minorHAnsi" w:cstheme="minorBidi"/>
          <w:smallCaps w:val="0"/>
          <w:noProof/>
          <w:sz w:val="22"/>
          <w:szCs w:val="22"/>
        </w:rPr>
        <w:tab/>
      </w:r>
      <w:r w:rsidR="00BA5A1C">
        <w:rPr>
          <w:noProof/>
          <w:color w:val="548DD4" w:themeColor="text2" w:themeTint="99"/>
        </w:rPr>
        <w:t>conversion</w:t>
      </w:r>
      <w:r w:rsidRPr="00B7066E">
        <w:rPr>
          <w:noProof/>
          <w:color w:val="548DD4" w:themeColor="text2" w:themeTint="99"/>
        </w:rPr>
        <w:t xml:space="preserve"> Use Case</w:t>
      </w:r>
      <w:r>
        <w:rPr>
          <w:noProof/>
        </w:rPr>
        <w:tab/>
      </w:r>
      <w:r>
        <w:rPr>
          <w:noProof/>
        </w:rPr>
        <w:fldChar w:fldCharType="begin"/>
      </w:r>
      <w:r>
        <w:rPr>
          <w:noProof/>
        </w:rPr>
        <w:instrText xml:space="preserve"> PAGEREF _Toc379749168 \h </w:instrText>
      </w:r>
      <w:r>
        <w:rPr>
          <w:noProof/>
        </w:rPr>
      </w:r>
      <w:r>
        <w:rPr>
          <w:noProof/>
        </w:rPr>
        <w:fldChar w:fldCharType="separate"/>
      </w:r>
      <w:r w:rsidR="00C84615">
        <w:rPr>
          <w:noProof/>
        </w:rPr>
        <w:t>5</w:t>
      </w:r>
      <w:r>
        <w:rPr>
          <w:noProof/>
        </w:rPr>
        <w:fldChar w:fldCharType="end"/>
      </w:r>
    </w:p>
    <w:p w14:paraId="2BE88D43" w14:textId="77777777" w:rsidR="003A574B" w:rsidRDefault="003A574B">
      <w:pPr>
        <w:pStyle w:val="TOC1"/>
        <w:tabs>
          <w:tab w:val="left" w:pos="480"/>
          <w:tab w:val="right" w:leader="dot" w:pos="9350"/>
        </w:tabs>
        <w:rPr>
          <w:rFonts w:asciiTheme="minorHAnsi" w:eastAsiaTheme="minorEastAsia" w:hAnsiTheme="minorHAnsi" w:cstheme="minorBidi"/>
          <w:b w:val="0"/>
          <w:caps w:val="0"/>
          <w:noProof/>
          <w:sz w:val="22"/>
          <w:szCs w:val="22"/>
        </w:rPr>
      </w:pPr>
      <w:r w:rsidRPr="00B7066E">
        <w:rPr>
          <w:noProof/>
          <w:color w:val="548DD4" w:themeColor="text2" w:themeTint="99"/>
        </w:rPr>
        <w:t>3.2</w:t>
      </w:r>
      <w:r>
        <w:rPr>
          <w:rFonts w:asciiTheme="minorHAnsi" w:eastAsiaTheme="minorEastAsia" w:hAnsiTheme="minorHAnsi" w:cstheme="minorBidi"/>
          <w:b w:val="0"/>
          <w:caps w:val="0"/>
          <w:noProof/>
          <w:sz w:val="22"/>
          <w:szCs w:val="22"/>
        </w:rPr>
        <w:tab/>
      </w:r>
      <w:r w:rsidR="00BA5A1C">
        <w:rPr>
          <w:noProof/>
          <w:color w:val="548DD4" w:themeColor="text2" w:themeTint="99"/>
        </w:rPr>
        <w:t>Requirement Tracing</w:t>
      </w:r>
      <w:r>
        <w:rPr>
          <w:noProof/>
        </w:rPr>
        <w:tab/>
      </w:r>
      <w:r>
        <w:rPr>
          <w:noProof/>
        </w:rPr>
        <w:fldChar w:fldCharType="begin"/>
      </w:r>
      <w:r>
        <w:rPr>
          <w:noProof/>
        </w:rPr>
        <w:instrText xml:space="preserve"> PAGEREF _Toc379749169 \h </w:instrText>
      </w:r>
      <w:r>
        <w:rPr>
          <w:noProof/>
        </w:rPr>
      </w:r>
      <w:r>
        <w:rPr>
          <w:noProof/>
        </w:rPr>
        <w:fldChar w:fldCharType="separate"/>
      </w:r>
      <w:r w:rsidR="00C84615">
        <w:rPr>
          <w:noProof/>
        </w:rPr>
        <w:t>7</w:t>
      </w:r>
      <w:r>
        <w:rPr>
          <w:noProof/>
        </w:rPr>
        <w:fldChar w:fldCharType="end"/>
      </w:r>
    </w:p>
    <w:p w14:paraId="138017C9" w14:textId="11476B10" w:rsidR="003A574B" w:rsidRPr="00BA5A1C" w:rsidRDefault="003A574B" w:rsidP="00BA5A1C">
      <w:pPr>
        <w:pStyle w:val="TOC2"/>
        <w:tabs>
          <w:tab w:val="left" w:pos="960"/>
          <w:tab w:val="right" w:leader="dot" w:pos="9350"/>
        </w:tabs>
        <w:rPr>
          <w:noProof/>
        </w:rPr>
      </w:pPr>
      <w:r w:rsidRPr="00B7066E">
        <w:rPr>
          <w:noProof/>
          <w:color w:val="548DD4" w:themeColor="text2" w:themeTint="99"/>
        </w:rPr>
        <w:t>3.2.1</w:t>
      </w:r>
      <w:r>
        <w:rPr>
          <w:rFonts w:asciiTheme="minorHAnsi" w:eastAsiaTheme="minorEastAsia" w:hAnsiTheme="minorHAnsi" w:cstheme="minorBidi"/>
          <w:smallCaps w:val="0"/>
          <w:noProof/>
          <w:sz w:val="22"/>
          <w:szCs w:val="22"/>
        </w:rPr>
        <w:tab/>
      </w:r>
      <w:r w:rsidR="00BA5A1C">
        <w:rPr>
          <w:noProof/>
          <w:color w:val="548DD4" w:themeColor="text2" w:themeTint="99"/>
        </w:rPr>
        <w:t>Requirement Table</w:t>
      </w:r>
      <w:r>
        <w:rPr>
          <w:noProof/>
        </w:rPr>
        <w:tab/>
      </w:r>
      <w:r w:rsidR="00691F53">
        <w:rPr>
          <w:noProof/>
        </w:rPr>
        <w:t>7</w:t>
      </w:r>
      <w:r>
        <w:rPr>
          <w:noProof/>
        </w:rPr>
        <w:tab/>
      </w:r>
    </w:p>
    <w:p w14:paraId="341D48B2" w14:textId="77777777" w:rsidR="00BA5A1C" w:rsidRDefault="00BA5A1C" w:rsidP="000A7D98">
      <w:pPr>
        <w:pStyle w:val="TOC2"/>
        <w:tabs>
          <w:tab w:val="left" w:pos="720"/>
          <w:tab w:val="right" w:leader="dot" w:pos="9350"/>
        </w:tabs>
        <w:ind w:left="0"/>
        <w:rPr>
          <w:noProof/>
          <w:color w:val="548DD4" w:themeColor="text2" w:themeTint="99"/>
        </w:rPr>
      </w:pPr>
    </w:p>
    <w:p w14:paraId="627AA3DD" w14:textId="0B58A187" w:rsidR="003A574B" w:rsidRDefault="00BA5A1C" w:rsidP="000A7D98">
      <w:pPr>
        <w:pStyle w:val="TOC2"/>
        <w:tabs>
          <w:tab w:val="left" w:pos="720"/>
          <w:tab w:val="right" w:leader="dot" w:pos="9350"/>
        </w:tabs>
        <w:ind w:left="0"/>
        <w:rPr>
          <w:rFonts w:asciiTheme="minorHAnsi" w:eastAsiaTheme="minorEastAsia" w:hAnsiTheme="minorHAnsi" w:cstheme="minorBidi"/>
          <w:smallCaps w:val="0"/>
          <w:noProof/>
          <w:sz w:val="22"/>
          <w:szCs w:val="22"/>
        </w:rPr>
      </w:pPr>
      <w:r>
        <w:rPr>
          <w:noProof/>
          <w:color w:val="548DD4" w:themeColor="text2" w:themeTint="99"/>
        </w:rPr>
        <w:t>4.1</w:t>
      </w:r>
      <w:r w:rsidR="003A574B" w:rsidRPr="00B7066E">
        <w:rPr>
          <w:noProof/>
          <w:color w:val="548DD4" w:themeColor="text2" w:themeTint="99"/>
        </w:rPr>
        <w:t>.</w:t>
      </w:r>
      <w:r w:rsidR="000A7D98">
        <w:rPr>
          <w:rFonts w:asciiTheme="minorHAnsi" w:eastAsiaTheme="minorEastAsia" w:hAnsiTheme="minorHAnsi" w:cstheme="minorBidi"/>
          <w:smallCaps w:val="0"/>
          <w:noProof/>
          <w:sz w:val="22"/>
          <w:szCs w:val="22"/>
        </w:rPr>
        <w:t xml:space="preserve">      </w:t>
      </w:r>
      <w:r>
        <w:rPr>
          <w:b/>
          <w:noProof/>
          <w:color w:val="548DD4" w:themeColor="text2" w:themeTint="99"/>
          <w:u w:val="single"/>
        </w:rPr>
        <w:t>External Interface</w:t>
      </w:r>
      <w:r w:rsidR="003A574B">
        <w:rPr>
          <w:noProof/>
        </w:rPr>
        <w:tab/>
      </w:r>
      <w:r w:rsidR="003A574B">
        <w:rPr>
          <w:noProof/>
        </w:rPr>
        <w:fldChar w:fldCharType="begin"/>
      </w:r>
      <w:r w:rsidR="003A574B">
        <w:rPr>
          <w:noProof/>
        </w:rPr>
        <w:instrText xml:space="preserve"> PAGEREF _Toc379749188 \h </w:instrText>
      </w:r>
      <w:r w:rsidR="003A574B">
        <w:rPr>
          <w:noProof/>
        </w:rPr>
      </w:r>
      <w:r w:rsidR="003A574B">
        <w:rPr>
          <w:noProof/>
        </w:rPr>
        <w:fldChar w:fldCharType="separate"/>
      </w:r>
      <w:r w:rsidR="00691F53">
        <w:rPr>
          <w:b/>
          <w:bCs/>
          <w:noProof/>
        </w:rPr>
        <w:t>8</w:t>
      </w:r>
      <w:r w:rsidR="003A574B">
        <w:rPr>
          <w:noProof/>
        </w:rPr>
        <w:fldChar w:fldCharType="end"/>
      </w:r>
    </w:p>
    <w:p w14:paraId="15ED2EE7" w14:textId="77777777" w:rsidR="00E41E02" w:rsidRDefault="00E41E02">
      <w:r>
        <w:fldChar w:fldCharType="end"/>
      </w:r>
    </w:p>
    <w:p w14:paraId="472D10AF" w14:textId="77777777" w:rsidR="00E41E02" w:rsidRDefault="00E41E02"/>
    <w:p w14:paraId="26E5EF54" w14:textId="77777777" w:rsidR="00E41E02" w:rsidRDefault="00E41E02"/>
    <w:p w14:paraId="5E1B369E" w14:textId="77777777" w:rsidR="000A7D98" w:rsidRDefault="000A7D98"/>
    <w:p w14:paraId="550B21B7" w14:textId="77777777" w:rsidR="000A7D98" w:rsidRDefault="000A7D98"/>
    <w:p w14:paraId="27194CEA" w14:textId="77777777" w:rsidR="000A7D98" w:rsidRDefault="000A7D98"/>
    <w:p w14:paraId="10A861E9" w14:textId="77777777" w:rsidR="000A7D98" w:rsidRDefault="000A7D98"/>
    <w:p w14:paraId="26C0E443" w14:textId="77777777" w:rsidR="00E41E02" w:rsidRDefault="00E41E02">
      <w:pPr>
        <w:sectPr w:rsidR="00E41E02">
          <w:headerReference w:type="default" r:id="rId8"/>
          <w:footerReference w:type="default" r:id="rId9"/>
          <w:pgSz w:w="12240" w:h="15840"/>
          <w:pgMar w:top="1440" w:right="1440" w:bottom="1440" w:left="1440" w:header="720" w:footer="720" w:gutter="0"/>
          <w:pgNumType w:fmt="lowerRoman" w:start="1"/>
          <w:cols w:space="720"/>
          <w:titlePg/>
        </w:sectPr>
      </w:pPr>
      <w:bookmarkStart w:id="5" w:name="_Toc506458771"/>
    </w:p>
    <w:p w14:paraId="5101B628" w14:textId="77777777" w:rsidR="00E41E02" w:rsidRDefault="00E41E02"/>
    <w:p w14:paraId="49B5F1E0" w14:textId="77777777" w:rsidR="00E41E02" w:rsidRPr="00CB6D9A" w:rsidRDefault="00E41E02" w:rsidP="00984EAA">
      <w:pPr>
        <w:pStyle w:val="Heading1"/>
        <w:numPr>
          <w:ilvl w:val="0"/>
          <w:numId w:val="5"/>
        </w:numPr>
        <w:rPr>
          <w:color w:val="548DD4" w:themeColor="text2" w:themeTint="99"/>
          <w:sz w:val="36"/>
          <w:szCs w:val="36"/>
          <w:u w:val="single"/>
        </w:rPr>
      </w:pPr>
      <w:bookmarkStart w:id="6" w:name="_Toc379749156"/>
      <w:r w:rsidRPr="00CB6D9A">
        <w:rPr>
          <w:color w:val="548DD4" w:themeColor="text2" w:themeTint="99"/>
          <w:sz w:val="36"/>
          <w:szCs w:val="36"/>
          <w:u w:val="single"/>
        </w:rPr>
        <w:t>Introduction</w:t>
      </w:r>
      <w:bookmarkEnd w:id="5"/>
      <w:bookmarkEnd w:id="6"/>
    </w:p>
    <w:p w14:paraId="640CF3F1" w14:textId="77777777" w:rsidR="00E41E02" w:rsidRDefault="00E41E02">
      <w:pPr>
        <w:pStyle w:val="BodyText"/>
      </w:pPr>
    </w:p>
    <w:p w14:paraId="5FF74F06" w14:textId="77777777" w:rsidR="00E41E02" w:rsidRPr="00113F0D" w:rsidRDefault="00984EAA" w:rsidP="00984EAA">
      <w:pPr>
        <w:pStyle w:val="Heading2"/>
        <w:numPr>
          <w:ilvl w:val="1"/>
          <w:numId w:val="5"/>
        </w:numPr>
        <w:rPr>
          <w:color w:val="548DD4" w:themeColor="text2" w:themeTint="99"/>
        </w:rPr>
      </w:pPr>
      <w:bookmarkStart w:id="7" w:name="_Toc506458772"/>
      <w:r w:rsidRPr="00113F0D">
        <w:rPr>
          <w:color w:val="548DD4" w:themeColor="text2" w:themeTint="99"/>
        </w:rPr>
        <w:t xml:space="preserve"> </w:t>
      </w:r>
      <w:bookmarkStart w:id="8" w:name="_Toc379749157"/>
      <w:r w:rsidR="00E41E02" w:rsidRPr="00113F0D">
        <w:rPr>
          <w:color w:val="548DD4" w:themeColor="text2" w:themeTint="99"/>
        </w:rPr>
        <w:t>Purpose</w:t>
      </w:r>
      <w:bookmarkEnd w:id="7"/>
      <w:bookmarkEnd w:id="8"/>
    </w:p>
    <w:p w14:paraId="2D9F774B" w14:textId="77777777" w:rsidR="00E41E02" w:rsidRPr="00803643" w:rsidRDefault="00AD1723">
      <w:r w:rsidRPr="00803643">
        <w:t xml:space="preserve">This </w:t>
      </w:r>
      <w:r w:rsidR="00CA529B">
        <w:t xml:space="preserve">Project Analysis Document will provide the notional data flow and subsystems analysis for a currency exchange program.  </w:t>
      </w:r>
    </w:p>
    <w:p w14:paraId="59B0311E" w14:textId="77777777" w:rsidR="00E41E02" w:rsidRPr="00113F0D" w:rsidRDefault="00984EAA" w:rsidP="00984EAA">
      <w:pPr>
        <w:pStyle w:val="Heading2"/>
        <w:numPr>
          <w:ilvl w:val="1"/>
          <w:numId w:val="5"/>
        </w:numPr>
        <w:rPr>
          <w:color w:val="548DD4" w:themeColor="text2" w:themeTint="99"/>
        </w:rPr>
      </w:pPr>
      <w:bookmarkStart w:id="9" w:name="_Toc506458773"/>
      <w:r w:rsidRPr="00113F0D">
        <w:rPr>
          <w:color w:val="548DD4" w:themeColor="text2" w:themeTint="99"/>
        </w:rPr>
        <w:t xml:space="preserve"> </w:t>
      </w:r>
      <w:bookmarkStart w:id="10" w:name="_Toc379749158"/>
      <w:r w:rsidR="00E41E02" w:rsidRPr="00113F0D">
        <w:rPr>
          <w:color w:val="548DD4" w:themeColor="text2" w:themeTint="99"/>
        </w:rPr>
        <w:t>Scope</w:t>
      </w:r>
      <w:bookmarkEnd w:id="9"/>
      <w:bookmarkEnd w:id="10"/>
    </w:p>
    <w:p w14:paraId="57592091" w14:textId="77777777" w:rsidR="00E41E02" w:rsidRPr="00E41E02" w:rsidRDefault="00117945">
      <w:r>
        <w:t xml:space="preserve">This document is to provide </w:t>
      </w:r>
      <w:r w:rsidR="00CA529B">
        <w:t>an overview only and will not cover any implementation design details.</w:t>
      </w:r>
    </w:p>
    <w:p w14:paraId="11433E42" w14:textId="77777777" w:rsidR="00E41E02" w:rsidRPr="00AD4A89" w:rsidRDefault="00984EAA" w:rsidP="00984EAA">
      <w:pPr>
        <w:pStyle w:val="Heading2"/>
        <w:numPr>
          <w:ilvl w:val="1"/>
          <w:numId w:val="5"/>
        </w:numPr>
        <w:rPr>
          <w:color w:val="548DD4" w:themeColor="text2" w:themeTint="99"/>
        </w:rPr>
      </w:pPr>
      <w:bookmarkStart w:id="11" w:name="_Toc506458774"/>
      <w:r w:rsidRPr="00AD4A89">
        <w:rPr>
          <w:color w:val="548DD4" w:themeColor="text2" w:themeTint="99"/>
        </w:rPr>
        <w:t xml:space="preserve"> </w:t>
      </w:r>
      <w:bookmarkStart w:id="12" w:name="_Toc379749159"/>
      <w:r w:rsidR="00E41E02" w:rsidRPr="00AD4A89">
        <w:rPr>
          <w:color w:val="548DD4" w:themeColor="text2" w:themeTint="99"/>
        </w:rPr>
        <w:t>Definitions, Acronyms, and Abbreviations</w:t>
      </w:r>
      <w:bookmarkEnd w:id="11"/>
      <w:bookmarkEnd w:id="12"/>
    </w:p>
    <w:p w14:paraId="3CF7E23A" w14:textId="71E0BB6A" w:rsidR="006F1AC6" w:rsidRPr="006F1AC6" w:rsidRDefault="006F1AC6" w:rsidP="006F1AC6">
      <w:pPr>
        <w:pStyle w:val="ListParagraph"/>
        <w:numPr>
          <w:ilvl w:val="0"/>
          <w:numId w:val="8"/>
        </w:numPr>
        <w:rPr>
          <w:i/>
        </w:rPr>
      </w:pPr>
      <w:r>
        <w:rPr>
          <w:b/>
        </w:rPr>
        <w:t>DB –</w:t>
      </w:r>
      <w:r>
        <w:rPr>
          <w:rStyle w:val="Hyperlink"/>
          <w:i/>
          <w:color w:val="auto"/>
          <w:u w:val="none"/>
        </w:rPr>
        <w:t xml:space="preserve"> </w:t>
      </w:r>
      <w:r>
        <w:rPr>
          <w:rStyle w:val="Hyperlink"/>
          <w:color w:val="auto"/>
          <w:u w:val="none"/>
        </w:rPr>
        <w:t>database.  This refers to a simplified storage solution that reduces storage space and simplifies search and retrieval of data.</w:t>
      </w:r>
    </w:p>
    <w:p w14:paraId="5BB82CD0" w14:textId="77777777" w:rsidR="00984EAA" w:rsidRPr="00EC3247" w:rsidRDefault="00CA529B" w:rsidP="00EC3247">
      <w:pPr>
        <w:pStyle w:val="ListParagraph"/>
        <w:numPr>
          <w:ilvl w:val="0"/>
          <w:numId w:val="8"/>
        </w:numPr>
        <w:rPr>
          <w:i/>
        </w:rPr>
      </w:pPr>
      <w:r>
        <w:rPr>
          <w:b/>
        </w:rPr>
        <w:t>GUI</w:t>
      </w:r>
      <w:r>
        <w:t xml:space="preserve"> – graphical user interface.  This is a control mechanism that provides a user with program control using a graphical instead of text based interface</w:t>
      </w:r>
    </w:p>
    <w:p w14:paraId="53111C89" w14:textId="77777777" w:rsidR="00CA529B" w:rsidRPr="000B30FF" w:rsidRDefault="00CA529B" w:rsidP="00060EA6">
      <w:pPr>
        <w:pStyle w:val="ListParagraph"/>
        <w:numPr>
          <w:ilvl w:val="0"/>
          <w:numId w:val="8"/>
        </w:numPr>
        <w:rPr>
          <w:i/>
        </w:rPr>
      </w:pPr>
      <w:r>
        <w:rPr>
          <w:b/>
        </w:rPr>
        <w:t xml:space="preserve">Windows – </w:t>
      </w:r>
      <w:r>
        <w:t>A desktop operation system that supports many types of applications and web interface</w:t>
      </w:r>
    </w:p>
    <w:p w14:paraId="2CCA7D0C" w14:textId="77777777" w:rsidR="00984EAA" w:rsidRDefault="00984EAA">
      <w:pPr>
        <w:rPr>
          <w:i/>
        </w:rPr>
      </w:pPr>
    </w:p>
    <w:p w14:paraId="6F2BFD37" w14:textId="77777777" w:rsidR="00984EAA" w:rsidRDefault="00984EAA" w:rsidP="00984EAA">
      <w:pPr>
        <w:pStyle w:val="Heading2"/>
        <w:numPr>
          <w:ilvl w:val="1"/>
          <w:numId w:val="5"/>
        </w:numPr>
        <w:rPr>
          <w:color w:val="548DD4" w:themeColor="text2" w:themeTint="99"/>
        </w:rPr>
      </w:pPr>
      <w:r w:rsidRPr="00113F0D">
        <w:rPr>
          <w:color w:val="548DD4" w:themeColor="text2" w:themeTint="99"/>
        </w:rPr>
        <w:t xml:space="preserve"> </w:t>
      </w:r>
      <w:bookmarkStart w:id="13" w:name="_Toc379749160"/>
      <w:r w:rsidRPr="00113F0D">
        <w:rPr>
          <w:color w:val="548DD4" w:themeColor="text2" w:themeTint="99"/>
        </w:rPr>
        <w:t>References</w:t>
      </w:r>
      <w:bookmarkEnd w:id="13"/>
    </w:p>
    <w:p w14:paraId="059E083E" w14:textId="77777777" w:rsidR="00113F0D" w:rsidRPr="00113F0D" w:rsidRDefault="00113F0D" w:rsidP="00113F0D">
      <w:pPr>
        <w:pStyle w:val="ListParagraph"/>
        <w:numPr>
          <w:ilvl w:val="0"/>
          <w:numId w:val="29"/>
        </w:numPr>
      </w:pPr>
      <w:r>
        <w:rPr>
          <w:sz w:val="23"/>
          <w:szCs w:val="23"/>
        </w:rPr>
        <w:t>IEEE Std 1016</w:t>
      </w:r>
      <w:r>
        <w:rPr>
          <w:rFonts w:ascii="Cambria Math" w:hAnsi="Cambria Math" w:cs="Cambria Math"/>
          <w:sz w:val="23"/>
          <w:szCs w:val="23"/>
        </w:rPr>
        <w:t>‐</w:t>
      </w:r>
      <w:r>
        <w:rPr>
          <w:sz w:val="23"/>
          <w:szCs w:val="23"/>
        </w:rPr>
        <w:t>1998: IEEE Recommended Practice for Software Design Descriptions</w:t>
      </w:r>
    </w:p>
    <w:p w14:paraId="1AAEDD4F" w14:textId="77777777" w:rsidR="00E41E02" w:rsidRPr="00CB6D9A" w:rsidRDefault="00984EAA" w:rsidP="00687220">
      <w:pPr>
        <w:pStyle w:val="Heading1"/>
        <w:numPr>
          <w:ilvl w:val="0"/>
          <w:numId w:val="16"/>
        </w:numPr>
        <w:rPr>
          <w:color w:val="548DD4" w:themeColor="text2" w:themeTint="99"/>
          <w:sz w:val="40"/>
          <w:szCs w:val="40"/>
          <w:u w:val="single"/>
        </w:rPr>
      </w:pPr>
      <w:bookmarkStart w:id="14" w:name="_Toc379749161"/>
      <w:r w:rsidRPr="00CB6D9A">
        <w:rPr>
          <w:color w:val="548DD4" w:themeColor="text2" w:themeTint="99"/>
          <w:sz w:val="40"/>
          <w:szCs w:val="40"/>
          <w:u w:val="single"/>
        </w:rPr>
        <w:t>System Overview</w:t>
      </w:r>
      <w:bookmarkEnd w:id="14"/>
    </w:p>
    <w:p w14:paraId="416CEEAD" w14:textId="77777777" w:rsidR="00CB6D9A" w:rsidRPr="00CB6D9A" w:rsidRDefault="00CB6D9A" w:rsidP="00CB6D9A"/>
    <w:p w14:paraId="0B0D278F" w14:textId="77777777" w:rsidR="00E41E02" w:rsidRDefault="008B5F2F">
      <w:r>
        <w:t xml:space="preserve">The currency exchange program </w:t>
      </w:r>
      <w:r w:rsidR="00CA1C35">
        <w:t xml:space="preserve">(Exchange!) </w:t>
      </w:r>
      <w:r>
        <w:t>is a minimalist graphical interface currency exchange program that will allow a user to calculate the value of any amount of currency given a base currency and target currency to exchange to</w:t>
      </w:r>
      <w:r w:rsidR="00EC3247">
        <w:t>.</w:t>
      </w:r>
    </w:p>
    <w:p w14:paraId="12B36215" w14:textId="77777777" w:rsidR="00E741AC" w:rsidRDefault="00E741AC"/>
    <w:p w14:paraId="06C67DE6" w14:textId="77777777" w:rsidR="00E741AC" w:rsidRDefault="008B5F2F">
      <w:r>
        <w:t xml:space="preserve">The program will use the most recent possible exchange rates retrieved from the </w:t>
      </w:r>
      <w:r w:rsidR="00D761D6">
        <w:t>Internet</w:t>
      </w:r>
      <w:r>
        <w:t xml:space="preserve">.  If the exchange rate service is not available, a locally stored DB of rates updated previously </w:t>
      </w:r>
      <w:r w:rsidR="00D761D6">
        <w:t>will be used instead.</w:t>
      </w:r>
    </w:p>
    <w:p w14:paraId="07D891DC" w14:textId="77777777" w:rsidR="009D634E" w:rsidRDefault="009D634E"/>
    <w:p w14:paraId="1A606C55" w14:textId="77777777" w:rsidR="00402525" w:rsidRDefault="008E022D">
      <w:r>
        <w:t>The</w:t>
      </w:r>
      <w:r w:rsidR="00D761D6">
        <w:t xml:space="preserve"> overall system architecture shown in Figure 2.1 depicts</w:t>
      </w:r>
      <w:r>
        <w:t xml:space="preserve"> the high-level interactions between user, software, </w:t>
      </w:r>
      <w:r w:rsidR="008B5F2F">
        <w:t>and remote service.</w:t>
      </w:r>
    </w:p>
    <w:p w14:paraId="0028B054" w14:textId="77777777" w:rsidR="00402525" w:rsidRDefault="00402525"/>
    <w:p w14:paraId="340149E1" w14:textId="77777777" w:rsidR="00402525" w:rsidRDefault="00402525"/>
    <w:p w14:paraId="307BFB88" w14:textId="77777777" w:rsidR="00402525" w:rsidRDefault="008B5F2F" w:rsidP="00402525">
      <w:pPr>
        <w:keepNext/>
      </w:pPr>
      <w:r>
        <w:rPr>
          <w:noProof/>
        </w:rPr>
        <w:lastRenderedPageBreak/>
        <w:drawing>
          <wp:inline distT="0" distB="0" distL="0" distR="0" wp14:anchorId="44DABC64" wp14:editId="167A271E">
            <wp:extent cx="5943600" cy="26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6685"/>
                    </a:xfrm>
                    <a:prstGeom prst="rect">
                      <a:avLst/>
                    </a:prstGeom>
                  </pic:spPr>
                </pic:pic>
              </a:graphicData>
            </a:graphic>
          </wp:inline>
        </w:drawing>
      </w:r>
    </w:p>
    <w:p w14:paraId="1F6D5A83" w14:textId="77777777" w:rsidR="00402525" w:rsidRDefault="00402525" w:rsidP="00402525">
      <w:pPr>
        <w:pStyle w:val="Caption"/>
      </w:pPr>
      <w:r>
        <w:t>Figure 2.1 Architecture Design</w:t>
      </w:r>
    </w:p>
    <w:p w14:paraId="41361FB8" w14:textId="77777777" w:rsidR="00402525" w:rsidRDefault="00402525" w:rsidP="00402525">
      <w:pPr>
        <w:pStyle w:val="ListParagraph"/>
        <w:ind w:left="1080"/>
      </w:pPr>
    </w:p>
    <w:p w14:paraId="546B9E4C" w14:textId="77777777" w:rsidR="00060EA6" w:rsidRDefault="00060EA6" w:rsidP="00402525">
      <w:pPr>
        <w:pStyle w:val="ListParagraph"/>
        <w:ind w:left="1080"/>
      </w:pPr>
    </w:p>
    <w:p w14:paraId="3FA4BC40" w14:textId="77777777" w:rsidR="00402525" w:rsidRPr="00113F0D" w:rsidRDefault="000B30FF" w:rsidP="00687220">
      <w:pPr>
        <w:pStyle w:val="Heading1"/>
        <w:numPr>
          <w:ilvl w:val="1"/>
          <w:numId w:val="16"/>
        </w:numPr>
        <w:rPr>
          <w:color w:val="548DD4" w:themeColor="text2" w:themeTint="99"/>
        </w:rPr>
      </w:pPr>
      <w:bookmarkStart w:id="15" w:name="_Toc379749162"/>
      <w:r>
        <w:rPr>
          <w:color w:val="548DD4" w:themeColor="text2" w:themeTint="99"/>
        </w:rPr>
        <w:t>Sub-</w:t>
      </w:r>
      <w:r w:rsidR="00402525" w:rsidRPr="00113F0D">
        <w:rPr>
          <w:color w:val="548DD4" w:themeColor="text2" w:themeTint="99"/>
        </w:rPr>
        <w:t>System Component Decomposition</w:t>
      </w:r>
      <w:bookmarkEnd w:id="15"/>
    </w:p>
    <w:p w14:paraId="2DD6B9A5" w14:textId="77777777" w:rsidR="00402525" w:rsidRPr="00CB6D9A" w:rsidRDefault="000B30FF" w:rsidP="00A731E8">
      <w:pPr>
        <w:pStyle w:val="Heading2"/>
        <w:numPr>
          <w:ilvl w:val="2"/>
          <w:numId w:val="16"/>
        </w:numPr>
        <w:rPr>
          <w:color w:val="548DD4" w:themeColor="text2" w:themeTint="99"/>
        </w:rPr>
      </w:pPr>
      <w:r>
        <w:rPr>
          <w:color w:val="548DD4" w:themeColor="text2" w:themeTint="99"/>
        </w:rPr>
        <w:t>Exchange! GUI</w:t>
      </w:r>
    </w:p>
    <w:p w14:paraId="219CB2FA" w14:textId="77777777" w:rsidR="00402525" w:rsidRPr="00402525" w:rsidRDefault="00402525" w:rsidP="00402525"/>
    <w:p w14:paraId="138AF7F7" w14:textId="77777777" w:rsidR="00402525" w:rsidRDefault="00402525" w:rsidP="00402525">
      <w:r>
        <w:t xml:space="preserve">  </w:t>
      </w:r>
      <w:r>
        <w:tab/>
      </w:r>
      <w:r>
        <w:tab/>
      </w:r>
      <w:r>
        <w:tab/>
      </w:r>
      <w:r w:rsidR="000B30FF">
        <w:t>Exchange! use</w:t>
      </w:r>
      <w:r w:rsidR="00D761D6">
        <w:t>s</w:t>
      </w:r>
      <w:r w:rsidR="000B30FF">
        <w:t xml:space="preserve"> a minimalist interface to present the user with several options.  The user will be able to select the currencies for exchange and enter a </w:t>
      </w:r>
      <w:r w:rsidR="00D761D6">
        <w:t>currency amount to convert</w:t>
      </w:r>
      <w:r w:rsidR="000B30FF">
        <w:t xml:space="preserve">.  The purpose of this program is to provide an extremely simplified currency exchange </w:t>
      </w:r>
      <w:r w:rsidR="00D761D6">
        <w:t>experience</w:t>
      </w:r>
      <w:r w:rsidR="000B30FF">
        <w:t xml:space="preserve"> on the fly.  The GUI </w:t>
      </w:r>
      <w:r w:rsidR="00D761D6">
        <w:t>is</w:t>
      </w:r>
      <w:r w:rsidR="000B30FF">
        <w:t xml:space="preserve"> a subcomponent of the Exchange! </w:t>
      </w:r>
      <w:r w:rsidR="00D761D6">
        <w:t>program</w:t>
      </w:r>
      <w:r w:rsidR="000B30FF">
        <w:t xml:space="preserve"> and run on the same hardware as the rest of the software.</w:t>
      </w:r>
    </w:p>
    <w:p w14:paraId="55577BB9" w14:textId="77777777" w:rsidR="00393F88" w:rsidRDefault="00393F88" w:rsidP="00402525"/>
    <w:p w14:paraId="18323C81" w14:textId="77777777" w:rsidR="00393F88" w:rsidRPr="00CB6D9A" w:rsidRDefault="000B30FF" w:rsidP="00A731E8">
      <w:pPr>
        <w:pStyle w:val="Heading2"/>
        <w:numPr>
          <w:ilvl w:val="2"/>
          <w:numId w:val="16"/>
        </w:numPr>
        <w:rPr>
          <w:color w:val="548DD4" w:themeColor="text2" w:themeTint="99"/>
        </w:rPr>
      </w:pPr>
      <w:r>
        <w:rPr>
          <w:color w:val="548DD4" w:themeColor="text2" w:themeTint="99"/>
        </w:rPr>
        <w:t>Exchange! Exchange Rate DB</w:t>
      </w:r>
    </w:p>
    <w:p w14:paraId="5A47E19A" w14:textId="77777777" w:rsidR="00075369" w:rsidRDefault="000B30FF" w:rsidP="00687220">
      <w:bookmarkStart w:id="16" w:name="_Toc506458776"/>
      <w:r>
        <w:tab/>
      </w:r>
      <w:r>
        <w:tab/>
      </w:r>
      <w:r>
        <w:tab/>
        <w:t xml:space="preserve">Exchange! will store all available exchange rates in a local DB to simplify retrieval and provide for exchange rates if the online service is not available.  This DB will </w:t>
      </w:r>
      <w:r w:rsidR="00D761D6">
        <w:t>be updated when the program starts and when any new exchange rate is detected during use</w:t>
      </w:r>
      <w:r>
        <w:t xml:space="preserve">. </w:t>
      </w:r>
      <w:r w:rsidR="00075369">
        <w:t xml:space="preserve"> The DB will be utilized as an exchange rate service if the internet service is unavailable.</w:t>
      </w:r>
    </w:p>
    <w:p w14:paraId="12A6A864" w14:textId="77777777" w:rsidR="00381C86" w:rsidRPr="00381C86" w:rsidRDefault="00381C86" w:rsidP="00687220">
      <w:pPr>
        <w:pStyle w:val="Heading2"/>
        <w:numPr>
          <w:ilvl w:val="2"/>
          <w:numId w:val="16"/>
        </w:numPr>
        <w:rPr>
          <w:color w:val="548DD4" w:themeColor="text2" w:themeTint="99"/>
        </w:rPr>
      </w:pPr>
      <w:r>
        <w:rPr>
          <w:color w:val="548DD4" w:themeColor="text2" w:themeTint="99"/>
        </w:rPr>
        <w:t>Exchange! Exchange Rate Web Service</w:t>
      </w:r>
    </w:p>
    <w:p w14:paraId="1E96B6D5" w14:textId="77777777" w:rsidR="0087235E" w:rsidRDefault="00381C86" w:rsidP="00687220">
      <w:r>
        <w:rPr>
          <w:b/>
          <w:sz w:val="28"/>
        </w:rPr>
        <w:tab/>
      </w:r>
      <w:r>
        <w:rPr>
          <w:b/>
          <w:sz w:val="28"/>
        </w:rPr>
        <w:tab/>
      </w:r>
      <w:r>
        <w:rPr>
          <w:b/>
          <w:sz w:val="28"/>
        </w:rPr>
        <w:tab/>
      </w:r>
      <w:r>
        <w:rPr>
          <w:szCs w:val="24"/>
        </w:rPr>
        <w:t xml:space="preserve">Exchange! will retrieve currency exchange rates from an internet based service. The exchange rates will be used to update the DB upon system startup.  The exchange rate service shall be queried for exchange rates when the user makes a currency conversion request. The new rates retrieved shall be loaded into the DB.  The exchange rate service shall provide a list of valid currency codes which will be utilized to populate the user interface.  If the internet service is unavailable the DB </w:t>
      </w:r>
      <w:r w:rsidR="000C5FB3">
        <w:rPr>
          <w:szCs w:val="24"/>
        </w:rPr>
        <w:t>shall be utilized as a fallback</w:t>
      </w:r>
      <w:r w:rsidR="000B30FF">
        <w:t>.</w:t>
      </w:r>
    </w:p>
    <w:p w14:paraId="0428812D" w14:textId="77777777" w:rsidR="00944E1C" w:rsidRDefault="00944E1C" w:rsidP="00944E1C">
      <w:pPr>
        <w:pStyle w:val="Heading2"/>
        <w:rPr>
          <w:b w:val="0"/>
          <w:sz w:val="24"/>
        </w:rPr>
      </w:pPr>
    </w:p>
    <w:p w14:paraId="2EFC930A" w14:textId="77777777" w:rsidR="000B30FF" w:rsidRDefault="000B30FF" w:rsidP="00944E1C">
      <w:pPr>
        <w:pStyle w:val="Heading2"/>
        <w:numPr>
          <w:ilvl w:val="2"/>
          <w:numId w:val="16"/>
        </w:numPr>
        <w:rPr>
          <w:color w:val="548DD4" w:themeColor="text2" w:themeTint="99"/>
        </w:rPr>
      </w:pPr>
      <w:r>
        <w:rPr>
          <w:color w:val="548DD4" w:themeColor="text2" w:themeTint="99"/>
        </w:rPr>
        <w:t xml:space="preserve">Exchange! Currency </w:t>
      </w:r>
      <w:r w:rsidR="000C5FB3">
        <w:rPr>
          <w:color w:val="548DD4" w:themeColor="text2" w:themeTint="99"/>
        </w:rPr>
        <w:t>C</w:t>
      </w:r>
      <w:r>
        <w:rPr>
          <w:color w:val="548DD4" w:themeColor="text2" w:themeTint="99"/>
        </w:rPr>
        <w:t>onversion</w:t>
      </w:r>
      <w:r w:rsidR="000C5FB3">
        <w:rPr>
          <w:color w:val="548DD4" w:themeColor="text2" w:themeTint="99"/>
        </w:rPr>
        <w:t xml:space="preserve"> Logic</w:t>
      </w:r>
    </w:p>
    <w:p w14:paraId="2AA1AFFD" w14:textId="321C5653" w:rsidR="000B30FF" w:rsidRDefault="000B30FF" w:rsidP="000B30FF">
      <w:r>
        <w:tab/>
      </w:r>
      <w:r>
        <w:tab/>
      </w:r>
      <w:r>
        <w:tab/>
        <w:t xml:space="preserve">Exchange! will use a separate subsystem to calculate the </w:t>
      </w:r>
      <w:r w:rsidR="00206F93">
        <w:t>total value currency when requested by the GUI.  The conversion subsystem will receive data from the GUI</w:t>
      </w:r>
      <w:r w:rsidR="00944E1C">
        <w:t>, Web Service</w:t>
      </w:r>
      <w:r w:rsidR="00206F93">
        <w:t xml:space="preserve"> and the DB subsystems and serve the data back to the GUI</w:t>
      </w:r>
      <w:r w:rsidR="00944E1C">
        <w:t xml:space="preserve"> and the database. </w:t>
      </w:r>
    </w:p>
    <w:p w14:paraId="17E95015" w14:textId="77777777" w:rsidR="00206F93" w:rsidRPr="000B30FF" w:rsidRDefault="00206F93" w:rsidP="000B30FF"/>
    <w:p w14:paraId="6CB200EE" w14:textId="77777777" w:rsidR="00687220" w:rsidRDefault="00687220" w:rsidP="00687220"/>
    <w:p w14:paraId="03DA995C" w14:textId="77777777" w:rsidR="00206F93" w:rsidRDefault="00206F93" w:rsidP="00206F93">
      <w:pPr>
        <w:pStyle w:val="Heading1"/>
        <w:rPr>
          <w:color w:val="548DD4" w:themeColor="text2" w:themeTint="99"/>
        </w:rPr>
      </w:pPr>
      <w:bookmarkStart w:id="17" w:name="_Toc379749165"/>
    </w:p>
    <w:p w14:paraId="743A0B4D" w14:textId="77777777" w:rsidR="00206F93" w:rsidRDefault="00206F93" w:rsidP="00206F93">
      <w:pPr>
        <w:keepNext/>
      </w:pPr>
      <w:r>
        <w:rPr>
          <w:noProof/>
        </w:rPr>
        <w:drawing>
          <wp:inline distT="0" distB="0" distL="0" distR="0" wp14:anchorId="673B54C1" wp14:editId="6A2F6C6B">
            <wp:extent cx="5943600"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2450"/>
                    </a:xfrm>
                    <a:prstGeom prst="rect">
                      <a:avLst/>
                    </a:prstGeom>
                  </pic:spPr>
                </pic:pic>
              </a:graphicData>
            </a:graphic>
          </wp:inline>
        </w:drawing>
      </w:r>
    </w:p>
    <w:p w14:paraId="71D0819B" w14:textId="77777777" w:rsidR="00206F93" w:rsidRDefault="00206F93" w:rsidP="00206F93">
      <w:pPr>
        <w:pStyle w:val="Caption"/>
      </w:pPr>
      <w:r>
        <w:t>Figure 2: Sub System Data Flow</w:t>
      </w:r>
    </w:p>
    <w:p w14:paraId="6709023B" w14:textId="77777777" w:rsidR="00206F93" w:rsidRDefault="00206F93" w:rsidP="00206F93"/>
    <w:p w14:paraId="5FA77310" w14:textId="77777777" w:rsidR="00206F93" w:rsidRDefault="00206F93" w:rsidP="00206F93"/>
    <w:p w14:paraId="35F620A7" w14:textId="77777777" w:rsidR="00206F93" w:rsidRDefault="00206F93" w:rsidP="00206F93"/>
    <w:p w14:paraId="3E4F7977" w14:textId="77777777" w:rsidR="00206F93" w:rsidRDefault="00206F93" w:rsidP="00206F93"/>
    <w:p w14:paraId="09F3990F" w14:textId="77777777" w:rsidR="00206F93" w:rsidRDefault="00206F93" w:rsidP="00206F93"/>
    <w:p w14:paraId="61438B38" w14:textId="77777777" w:rsidR="00206F93" w:rsidRDefault="00206F93" w:rsidP="00206F93"/>
    <w:p w14:paraId="7740DB13" w14:textId="77777777" w:rsidR="00206F93" w:rsidRDefault="00206F93" w:rsidP="00206F93"/>
    <w:p w14:paraId="0E217226" w14:textId="77777777" w:rsidR="00206F93" w:rsidRDefault="00206F93" w:rsidP="00206F93"/>
    <w:p w14:paraId="3424D43A" w14:textId="77777777" w:rsidR="00206F93" w:rsidRDefault="00206F93" w:rsidP="00206F93"/>
    <w:p w14:paraId="03EE864C" w14:textId="77777777" w:rsidR="00206F93" w:rsidRDefault="00206F93" w:rsidP="00206F93"/>
    <w:p w14:paraId="70A2C130" w14:textId="77777777" w:rsidR="00206F93" w:rsidRDefault="00206F93" w:rsidP="00206F93"/>
    <w:p w14:paraId="2EDA3564" w14:textId="77777777" w:rsidR="00206F93" w:rsidRDefault="00206F93" w:rsidP="00206F93"/>
    <w:p w14:paraId="043F06FD" w14:textId="77777777" w:rsidR="00206F93" w:rsidRDefault="00206F93" w:rsidP="00206F93"/>
    <w:p w14:paraId="00FBBA3B" w14:textId="77777777" w:rsidR="00206F93" w:rsidRDefault="00206F93" w:rsidP="00206F93"/>
    <w:p w14:paraId="54242440" w14:textId="77777777" w:rsidR="00206F93" w:rsidRDefault="00206F93" w:rsidP="00206F93"/>
    <w:p w14:paraId="098F9BA6" w14:textId="77777777" w:rsidR="00206F93" w:rsidRDefault="00206F93" w:rsidP="00206F93"/>
    <w:p w14:paraId="6552D990" w14:textId="77777777" w:rsidR="00206F93" w:rsidRDefault="00206F93" w:rsidP="00206F93"/>
    <w:p w14:paraId="3671543C" w14:textId="77777777" w:rsidR="00206F93" w:rsidRDefault="00206F93" w:rsidP="00206F93"/>
    <w:p w14:paraId="34B9635B" w14:textId="77777777" w:rsidR="00206F93" w:rsidRPr="00206F93" w:rsidRDefault="00206F93" w:rsidP="00206F93"/>
    <w:p w14:paraId="47256091" w14:textId="77777777" w:rsidR="00E41E02" w:rsidRPr="00113F0D" w:rsidRDefault="00687220" w:rsidP="00206F93">
      <w:pPr>
        <w:pStyle w:val="Heading1"/>
        <w:ind w:left="720"/>
        <w:rPr>
          <w:color w:val="548DD4" w:themeColor="text2" w:themeTint="99"/>
        </w:rPr>
      </w:pPr>
      <w:r w:rsidRPr="00113F0D">
        <w:rPr>
          <w:color w:val="548DD4" w:themeColor="text2" w:themeTint="99"/>
        </w:rPr>
        <w:t>Procedural Design</w:t>
      </w:r>
      <w:bookmarkEnd w:id="17"/>
    </w:p>
    <w:p w14:paraId="7FF67197" w14:textId="77777777" w:rsidR="00687220" w:rsidRPr="00113F0D" w:rsidRDefault="00687220" w:rsidP="00687220">
      <w:pPr>
        <w:pStyle w:val="Heading1"/>
        <w:numPr>
          <w:ilvl w:val="1"/>
          <w:numId w:val="18"/>
        </w:numPr>
        <w:rPr>
          <w:color w:val="548DD4" w:themeColor="text2" w:themeTint="99"/>
        </w:rPr>
      </w:pPr>
      <w:r w:rsidRPr="00113F0D">
        <w:rPr>
          <w:color w:val="548DD4" w:themeColor="text2" w:themeTint="99"/>
        </w:rPr>
        <w:t xml:space="preserve"> </w:t>
      </w:r>
      <w:bookmarkStart w:id="18" w:name="_Toc379749166"/>
      <w:r w:rsidRPr="00113F0D">
        <w:rPr>
          <w:color w:val="548DD4" w:themeColor="text2" w:themeTint="99"/>
        </w:rPr>
        <w:t>Use Case Breakdown</w:t>
      </w:r>
      <w:bookmarkEnd w:id="18"/>
    </w:p>
    <w:p w14:paraId="2C70A2AC" w14:textId="77777777" w:rsidR="00687220" w:rsidRDefault="00687220" w:rsidP="00687220">
      <w:r>
        <w:tab/>
      </w:r>
      <w:r>
        <w:tab/>
      </w:r>
      <w:r>
        <w:tab/>
        <w:t>The</w:t>
      </w:r>
      <w:r w:rsidR="00033C4F">
        <w:t xml:space="preserve"> Exchange!</w:t>
      </w:r>
      <w:r>
        <w:t xml:space="preserve"> system </w:t>
      </w:r>
      <w:r w:rsidR="00033C4F">
        <w:t>has two use cases</w:t>
      </w:r>
      <w:r>
        <w:t>.</w:t>
      </w:r>
      <w:r w:rsidR="00A731E8">
        <w:t xml:space="preserve"> See figure 3.1</w:t>
      </w:r>
      <w:r>
        <w:t xml:space="preserve">  </w:t>
      </w:r>
    </w:p>
    <w:p w14:paraId="781D5ADA" w14:textId="77777777" w:rsidR="00687220" w:rsidRDefault="00033C4F" w:rsidP="00687220">
      <w:pPr>
        <w:pStyle w:val="ListParagraph"/>
        <w:numPr>
          <w:ilvl w:val="1"/>
          <w:numId w:val="14"/>
        </w:numPr>
      </w:pPr>
      <w:r>
        <w:t>Request Exchange Rate</w:t>
      </w:r>
    </w:p>
    <w:p w14:paraId="19334A25" w14:textId="77777777" w:rsidR="00687220" w:rsidRDefault="00033C4F" w:rsidP="00687220">
      <w:pPr>
        <w:pStyle w:val="ListParagraph"/>
        <w:numPr>
          <w:ilvl w:val="1"/>
          <w:numId w:val="14"/>
        </w:numPr>
      </w:pPr>
      <w:r>
        <w:t>Convert Currency</w:t>
      </w:r>
    </w:p>
    <w:p w14:paraId="5FB0251D" w14:textId="77777777" w:rsidR="00687220" w:rsidRDefault="00687220" w:rsidP="00687220">
      <w:r>
        <w:tab/>
      </w:r>
      <w:r>
        <w:tab/>
      </w:r>
      <w:r>
        <w:tab/>
        <w:t>All other use cases are simply modifications of these basic use case designs where the user is inserted into the sequence at a different step.  These use cases will be discussed below.</w:t>
      </w:r>
    </w:p>
    <w:p w14:paraId="038CA1CE" w14:textId="77777777" w:rsidR="00A731E8" w:rsidRDefault="00033C4F" w:rsidP="00687220">
      <w:r>
        <w:rPr>
          <w:noProof/>
        </w:rPr>
        <w:drawing>
          <wp:anchor distT="0" distB="0" distL="114300" distR="114300" simplePos="0" relativeHeight="251663360" behindDoc="0" locked="0" layoutInCell="1" allowOverlap="1" wp14:anchorId="385F2BD3" wp14:editId="36210728">
            <wp:simplePos x="0" y="0"/>
            <wp:positionH relativeFrom="margin">
              <wp:posOffset>3145155</wp:posOffset>
            </wp:positionH>
            <wp:positionV relativeFrom="paragraph">
              <wp:posOffset>54610</wp:posOffset>
            </wp:positionV>
            <wp:extent cx="2667000" cy="1714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67000" cy="1714500"/>
                    </a:xfrm>
                    <a:prstGeom prst="rect">
                      <a:avLst/>
                    </a:prstGeom>
                  </pic:spPr>
                </pic:pic>
              </a:graphicData>
            </a:graphic>
            <wp14:sizeRelH relativeFrom="margin">
              <wp14:pctWidth>0</wp14:pctWidth>
            </wp14:sizeRelH>
          </wp:anchor>
        </w:drawing>
      </w:r>
      <w:r>
        <w:rPr>
          <w:noProof/>
        </w:rPr>
        <w:drawing>
          <wp:inline distT="0" distB="0" distL="0" distR="0" wp14:anchorId="2C1C6AA4" wp14:editId="5933D8A3">
            <wp:extent cx="3145706"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7678" cy="1899123"/>
                    </a:xfrm>
                    <a:prstGeom prst="rect">
                      <a:avLst/>
                    </a:prstGeom>
                  </pic:spPr>
                </pic:pic>
              </a:graphicData>
            </a:graphic>
          </wp:inline>
        </w:drawing>
      </w:r>
      <w:r w:rsidRPr="00033C4F">
        <w:rPr>
          <w:noProof/>
        </w:rPr>
        <w:t xml:space="preserve"> </w:t>
      </w:r>
    </w:p>
    <w:p w14:paraId="45280E43" w14:textId="77777777" w:rsidR="00A731E8" w:rsidRDefault="00A731E8" w:rsidP="00687220"/>
    <w:p w14:paraId="2CB8038C" w14:textId="77777777" w:rsidR="00687220" w:rsidRDefault="000D1399" w:rsidP="000D1399">
      <w:pPr>
        <w:pStyle w:val="Caption"/>
      </w:pPr>
      <w:r>
        <w:t>Figure 3.1 Use Cases</w:t>
      </w:r>
    </w:p>
    <w:p w14:paraId="2A6CD838" w14:textId="77777777" w:rsidR="00A731E8" w:rsidRPr="00CB6D9A" w:rsidRDefault="00033C4F" w:rsidP="00A731E8">
      <w:pPr>
        <w:pStyle w:val="Heading2"/>
        <w:numPr>
          <w:ilvl w:val="2"/>
          <w:numId w:val="18"/>
        </w:numPr>
        <w:rPr>
          <w:color w:val="548DD4" w:themeColor="text2" w:themeTint="99"/>
        </w:rPr>
      </w:pPr>
      <w:bookmarkStart w:id="19" w:name="_Toc379749167"/>
      <w:r>
        <w:rPr>
          <w:color w:val="548DD4" w:themeColor="text2" w:themeTint="99"/>
        </w:rPr>
        <w:t>Exchange Rate Only</w:t>
      </w:r>
      <w:r w:rsidR="00561A9D" w:rsidRPr="00CB6D9A">
        <w:rPr>
          <w:color w:val="548DD4" w:themeColor="text2" w:themeTint="99"/>
        </w:rPr>
        <w:t xml:space="preserve"> Use Case</w:t>
      </w:r>
      <w:bookmarkEnd w:id="19"/>
    </w:p>
    <w:p w14:paraId="2CAFA553" w14:textId="77777777" w:rsidR="000D1399" w:rsidRDefault="000D1399" w:rsidP="000D1399">
      <w:r>
        <w:tab/>
      </w:r>
      <w:r>
        <w:tab/>
      </w:r>
      <w:r w:rsidR="00033C4F">
        <w:t>A user may select currencies to exchange for the sole purpose of seeing what the exchange rate currently is.</w:t>
      </w:r>
    </w:p>
    <w:p w14:paraId="696637D8" w14:textId="77777777" w:rsidR="00BE2964" w:rsidRDefault="00033C4F" w:rsidP="00BE2964">
      <w:pPr>
        <w:pStyle w:val="ListParagraph"/>
        <w:numPr>
          <w:ilvl w:val="1"/>
          <w:numId w:val="14"/>
        </w:numPr>
      </w:pPr>
      <w:r>
        <w:t>In this case the program will send a request to the DB for exchange rates</w:t>
      </w:r>
    </w:p>
    <w:p w14:paraId="11793961" w14:textId="77777777" w:rsidR="00033C4F" w:rsidRDefault="00033C4F" w:rsidP="00033C4F">
      <w:pPr>
        <w:pStyle w:val="ListParagraph"/>
        <w:numPr>
          <w:ilvl w:val="2"/>
          <w:numId w:val="14"/>
        </w:numPr>
      </w:pPr>
      <w:r>
        <w:t>The DB will attempt to query the online service the acquire the most up to date exchange rates.  If the service is unavailable the stored rate will be returned.</w:t>
      </w:r>
    </w:p>
    <w:p w14:paraId="729B04E5" w14:textId="77777777" w:rsidR="00033C4F" w:rsidRDefault="00033C4F" w:rsidP="00033C4F">
      <w:pPr>
        <w:pStyle w:val="ListParagraph"/>
        <w:numPr>
          <w:ilvl w:val="1"/>
          <w:numId w:val="14"/>
        </w:numPr>
      </w:pPr>
      <w:r>
        <w:t>The exchange rate and validity date of the rate will displayed on the GUI</w:t>
      </w:r>
    </w:p>
    <w:p w14:paraId="4017AA0C" w14:textId="77777777" w:rsidR="00BE2964" w:rsidRDefault="00BE2964" w:rsidP="00BE2964"/>
    <w:p w14:paraId="66E354B7" w14:textId="1A859503" w:rsidR="00BE2964" w:rsidRDefault="004021B7" w:rsidP="00BE2964">
      <w:r>
        <w:tab/>
      </w:r>
    </w:p>
    <w:p w14:paraId="3A35DFD3" w14:textId="77777777" w:rsidR="00BE2964" w:rsidRDefault="00BE2964" w:rsidP="00BE2964"/>
    <w:p w14:paraId="3FD87858" w14:textId="77777777" w:rsidR="00BE2964" w:rsidRDefault="00BE2964" w:rsidP="00BE2964">
      <w:r>
        <w:tab/>
      </w:r>
      <w:r>
        <w:tab/>
      </w:r>
      <w:r w:rsidR="00033C4F">
        <w:t>Figure 3.2</w:t>
      </w:r>
      <w:r>
        <w:t xml:space="preserve"> represents the sequence of events in the </w:t>
      </w:r>
      <w:r w:rsidR="00033C4F">
        <w:t>exchange rate only</w:t>
      </w:r>
      <w:r>
        <w:t xml:space="preserve"> </w:t>
      </w:r>
      <w:r w:rsidR="00033C4F">
        <w:t>case</w:t>
      </w:r>
      <w:r>
        <w:t>.</w:t>
      </w:r>
    </w:p>
    <w:p w14:paraId="6E8DA7E0" w14:textId="77777777" w:rsidR="0079781A" w:rsidRDefault="0079781A" w:rsidP="00BE2964">
      <w:r>
        <w:rPr>
          <w:noProof/>
        </w:rPr>
        <w:lastRenderedPageBreak/>
        <w:drawing>
          <wp:inline distT="0" distB="0" distL="0" distR="0" wp14:anchorId="350AD4DC" wp14:editId="7B94C81F">
            <wp:extent cx="2971800" cy="4457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4457700"/>
                    </a:xfrm>
                    <a:prstGeom prst="rect">
                      <a:avLst/>
                    </a:prstGeom>
                  </pic:spPr>
                </pic:pic>
              </a:graphicData>
            </a:graphic>
          </wp:inline>
        </w:drawing>
      </w:r>
    </w:p>
    <w:p w14:paraId="4B6E2965" w14:textId="77777777" w:rsidR="00BE2964" w:rsidRPr="000D1399" w:rsidRDefault="00912F5A" w:rsidP="00BE2964">
      <w:pPr>
        <w:pStyle w:val="Caption"/>
      </w:pPr>
      <w:r>
        <w:t xml:space="preserve">Figure 3.2 </w:t>
      </w:r>
      <w:r w:rsidR="0079781A">
        <w:t>Request Rate</w:t>
      </w:r>
      <w:r w:rsidR="00BE2964">
        <w:t xml:space="preserve"> Sequence</w:t>
      </w:r>
    </w:p>
    <w:p w14:paraId="5C36EC9E" w14:textId="77777777" w:rsidR="00687220" w:rsidRPr="00CB6D9A" w:rsidRDefault="0079781A" w:rsidP="00912F5A">
      <w:pPr>
        <w:pStyle w:val="Heading2"/>
        <w:numPr>
          <w:ilvl w:val="2"/>
          <w:numId w:val="18"/>
        </w:numPr>
        <w:rPr>
          <w:color w:val="548DD4" w:themeColor="text2" w:themeTint="99"/>
        </w:rPr>
      </w:pPr>
      <w:bookmarkStart w:id="20" w:name="_Toc379749168"/>
      <w:r>
        <w:rPr>
          <w:color w:val="548DD4" w:themeColor="text2" w:themeTint="99"/>
        </w:rPr>
        <w:t>Conversion</w:t>
      </w:r>
      <w:r w:rsidR="00561A9D" w:rsidRPr="00CB6D9A">
        <w:rPr>
          <w:color w:val="548DD4" w:themeColor="text2" w:themeTint="99"/>
        </w:rPr>
        <w:t xml:space="preserve"> Use Case</w:t>
      </w:r>
      <w:bookmarkEnd w:id="20"/>
    </w:p>
    <w:p w14:paraId="42205CF0" w14:textId="77777777" w:rsidR="00912F5A" w:rsidRDefault="00912F5A" w:rsidP="00912F5A">
      <w:r>
        <w:tab/>
      </w:r>
      <w:r>
        <w:tab/>
        <w:t xml:space="preserve">The </w:t>
      </w:r>
      <w:r w:rsidR="0079781A">
        <w:t>user may request a conversion of an amount of currency.  This use case will follow a similar path to the previous except the amount will be sent to the conversion subsystem and a converted amount will be returned to the GUI.</w:t>
      </w:r>
    </w:p>
    <w:p w14:paraId="6E9A4079" w14:textId="77777777" w:rsidR="00137B9E" w:rsidRDefault="00137B9E" w:rsidP="00912F5A"/>
    <w:p w14:paraId="2EA84144" w14:textId="77777777" w:rsidR="00137B9E" w:rsidRDefault="0079781A" w:rsidP="00137B9E">
      <w:pPr>
        <w:pStyle w:val="Caption"/>
      </w:pPr>
      <w:r>
        <w:rPr>
          <w:noProof/>
        </w:rPr>
        <w:lastRenderedPageBreak/>
        <w:drawing>
          <wp:inline distT="0" distB="0" distL="0" distR="0" wp14:anchorId="15CE430D" wp14:editId="24EF11E1">
            <wp:extent cx="4752975" cy="5029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5029200"/>
                    </a:xfrm>
                    <a:prstGeom prst="rect">
                      <a:avLst/>
                    </a:prstGeom>
                  </pic:spPr>
                </pic:pic>
              </a:graphicData>
            </a:graphic>
          </wp:inline>
        </w:drawing>
      </w:r>
    </w:p>
    <w:p w14:paraId="07DCA958" w14:textId="77777777" w:rsidR="00137B9E" w:rsidRPr="00912F5A" w:rsidRDefault="0079781A" w:rsidP="00137B9E">
      <w:pPr>
        <w:pStyle w:val="Caption"/>
      </w:pPr>
      <w:r>
        <w:t>Figure 3.3 Conversion</w:t>
      </w:r>
      <w:r w:rsidR="00137B9E">
        <w:t xml:space="preserve"> Event Sequence</w:t>
      </w:r>
    </w:p>
    <w:p w14:paraId="37594E11" w14:textId="77777777" w:rsidR="000D1399" w:rsidRDefault="000D1399" w:rsidP="00687220"/>
    <w:p w14:paraId="7814A562" w14:textId="77777777" w:rsidR="002E4AC2" w:rsidRDefault="003A0F75" w:rsidP="00687220">
      <w:r>
        <w:tab/>
      </w:r>
    </w:p>
    <w:p w14:paraId="4B199E2E" w14:textId="77777777" w:rsidR="002E4AC2" w:rsidRDefault="002E4AC2">
      <w:pPr>
        <w:tabs>
          <w:tab w:val="clear" w:pos="180"/>
          <w:tab w:val="clear" w:pos="360"/>
          <w:tab w:val="clear" w:pos="720"/>
        </w:tabs>
      </w:pPr>
      <w:r>
        <w:br w:type="page"/>
      </w:r>
    </w:p>
    <w:p w14:paraId="30D63509" w14:textId="77777777" w:rsidR="003A0F75" w:rsidRPr="00687220" w:rsidRDefault="003A0F75" w:rsidP="00687220"/>
    <w:p w14:paraId="24BD6A72" w14:textId="77777777" w:rsidR="00E41E02" w:rsidRPr="00113F0D" w:rsidRDefault="0079781A" w:rsidP="00561A9D">
      <w:pPr>
        <w:pStyle w:val="Heading1"/>
        <w:numPr>
          <w:ilvl w:val="1"/>
          <w:numId w:val="18"/>
        </w:numPr>
        <w:rPr>
          <w:color w:val="548DD4" w:themeColor="text2" w:themeTint="99"/>
        </w:rPr>
      </w:pPr>
      <w:bookmarkStart w:id="21" w:name="_Toc379749169"/>
      <w:r>
        <w:rPr>
          <w:color w:val="548DD4" w:themeColor="text2" w:themeTint="99"/>
        </w:rPr>
        <w:t>Requirement Analysis</w:t>
      </w:r>
      <w:r w:rsidR="00561A9D" w:rsidRPr="00113F0D">
        <w:rPr>
          <w:color w:val="548DD4" w:themeColor="text2" w:themeTint="99"/>
        </w:rPr>
        <w:t xml:space="preserve"> </w:t>
      </w:r>
      <w:bookmarkEnd w:id="21"/>
      <w:r w:rsidR="002E4AC2">
        <w:rPr>
          <w:color w:val="548DD4" w:themeColor="text2" w:themeTint="99"/>
        </w:rPr>
        <w:t>Tracing</w:t>
      </w:r>
    </w:p>
    <w:p w14:paraId="11A95888" w14:textId="77777777" w:rsidR="00561A9D" w:rsidRDefault="00561A9D" w:rsidP="00561A9D"/>
    <w:p w14:paraId="28B606F7" w14:textId="77777777" w:rsidR="00D94B4A" w:rsidRDefault="00D94B4A" w:rsidP="0079781A">
      <w:r>
        <w:tab/>
      </w:r>
      <w:r w:rsidR="0079781A">
        <w:t>To verify that the Requirements are met we show which subsystems combine to satisfy each of the requirements</w:t>
      </w:r>
    </w:p>
    <w:p w14:paraId="6A35F5FD" w14:textId="77777777" w:rsidR="00D94B4A" w:rsidRDefault="00D94B4A" w:rsidP="00561A9D"/>
    <w:p w14:paraId="332AD6F5" w14:textId="77777777" w:rsidR="00D94B4A" w:rsidRDefault="00D94B4A" w:rsidP="00561A9D"/>
    <w:tbl>
      <w:tblPr>
        <w:tblStyle w:val="TableGrid"/>
        <w:tblW w:w="0" w:type="auto"/>
        <w:tblLook w:val="04A0" w:firstRow="1" w:lastRow="0" w:firstColumn="1" w:lastColumn="0" w:noHBand="0" w:noVBand="1"/>
      </w:tblPr>
      <w:tblGrid>
        <w:gridCol w:w="5575"/>
        <w:gridCol w:w="3600"/>
      </w:tblGrid>
      <w:tr w:rsidR="002E4AC2" w14:paraId="0B6934A0" w14:textId="77777777" w:rsidTr="002E4AC2">
        <w:tc>
          <w:tcPr>
            <w:tcW w:w="5575" w:type="dxa"/>
          </w:tcPr>
          <w:p w14:paraId="0D854C00" w14:textId="77777777" w:rsidR="002E4AC2" w:rsidRPr="002E4AC2" w:rsidRDefault="002E4AC2" w:rsidP="00A96FF5">
            <w:pPr>
              <w:rPr>
                <w:b/>
              </w:rPr>
            </w:pPr>
            <w:r w:rsidRPr="002E4AC2">
              <w:rPr>
                <w:b/>
              </w:rPr>
              <w:t>REQUIREMENT</w:t>
            </w:r>
          </w:p>
        </w:tc>
        <w:tc>
          <w:tcPr>
            <w:tcW w:w="3600" w:type="dxa"/>
          </w:tcPr>
          <w:p w14:paraId="4DC14B0E" w14:textId="77777777" w:rsidR="002E4AC2" w:rsidRPr="002E4AC2" w:rsidRDefault="002E4AC2" w:rsidP="00A96FF5">
            <w:pPr>
              <w:rPr>
                <w:b/>
              </w:rPr>
            </w:pPr>
            <w:r w:rsidRPr="002E4AC2">
              <w:rPr>
                <w:b/>
              </w:rPr>
              <w:t>Subcomponent</w:t>
            </w:r>
          </w:p>
        </w:tc>
      </w:tr>
      <w:tr w:rsidR="002E4AC2" w14:paraId="774EA487" w14:textId="77777777" w:rsidTr="002E4AC2">
        <w:tc>
          <w:tcPr>
            <w:tcW w:w="5575" w:type="dxa"/>
          </w:tcPr>
          <w:p w14:paraId="5E149E1D" w14:textId="77777777" w:rsidR="002E4AC2" w:rsidRDefault="002E4AC2" w:rsidP="00A96FF5">
            <w:r>
              <w:t>The system shall support a desktop based GUI interface</w:t>
            </w:r>
          </w:p>
        </w:tc>
        <w:tc>
          <w:tcPr>
            <w:tcW w:w="3600" w:type="dxa"/>
          </w:tcPr>
          <w:p w14:paraId="58029D05" w14:textId="77777777" w:rsidR="002E4AC2" w:rsidRDefault="002E4AC2" w:rsidP="00A96FF5">
            <w:r>
              <w:t xml:space="preserve">GUI </w:t>
            </w:r>
          </w:p>
        </w:tc>
      </w:tr>
      <w:tr w:rsidR="002E4AC2" w14:paraId="5CB85DD2" w14:textId="77777777" w:rsidTr="002E4AC2">
        <w:tc>
          <w:tcPr>
            <w:tcW w:w="5575" w:type="dxa"/>
          </w:tcPr>
          <w:p w14:paraId="1F0AB579" w14:textId="77777777" w:rsidR="002E4AC2" w:rsidRDefault="002E4AC2" w:rsidP="00A96FF5">
            <w:r>
              <w:t>The system shall provide a converted currency output</w:t>
            </w:r>
          </w:p>
        </w:tc>
        <w:tc>
          <w:tcPr>
            <w:tcW w:w="3600" w:type="dxa"/>
          </w:tcPr>
          <w:p w14:paraId="78E0A21E" w14:textId="5C455CAE" w:rsidR="002E4AC2" w:rsidRDefault="002E4AC2" w:rsidP="00A96FF5">
            <w:r>
              <w:t xml:space="preserve">GUI, </w:t>
            </w:r>
            <w:r w:rsidR="004021B7">
              <w:t xml:space="preserve">API, </w:t>
            </w:r>
            <w:r>
              <w:t>DB, Converter</w:t>
            </w:r>
          </w:p>
        </w:tc>
      </w:tr>
      <w:tr w:rsidR="002E4AC2" w14:paraId="0025D9AB" w14:textId="77777777" w:rsidTr="002E4AC2">
        <w:tc>
          <w:tcPr>
            <w:tcW w:w="5575" w:type="dxa"/>
          </w:tcPr>
          <w:p w14:paraId="27F4241F" w14:textId="77777777" w:rsidR="002E4AC2" w:rsidRDefault="002E4AC2" w:rsidP="00A96FF5">
            <w:r>
              <w:t>The system shall provide a mechanism to allow a user to provide a currency value to be converted</w:t>
            </w:r>
          </w:p>
        </w:tc>
        <w:tc>
          <w:tcPr>
            <w:tcW w:w="3600" w:type="dxa"/>
          </w:tcPr>
          <w:p w14:paraId="5C1A8324" w14:textId="77777777" w:rsidR="002E4AC2" w:rsidRDefault="002E4AC2" w:rsidP="00A96FF5">
            <w:r>
              <w:t>GUI – Input Field</w:t>
            </w:r>
          </w:p>
        </w:tc>
      </w:tr>
      <w:tr w:rsidR="002E4AC2" w14:paraId="5FA2B9B7" w14:textId="77777777" w:rsidTr="002E4AC2">
        <w:tc>
          <w:tcPr>
            <w:tcW w:w="5575" w:type="dxa"/>
          </w:tcPr>
          <w:p w14:paraId="471C2394" w14:textId="77777777" w:rsidR="002E4AC2" w:rsidRDefault="002E4AC2" w:rsidP="002E4AC2">
            <w:r>
              <w:t>The system shall provide a mechanism to allow a user to select a currency type from which to convert.</w:t>
            </w:r>
          </w:p>
        </w:tc>
        <w:tc>
          <w:tcPr>
            <w:tcW w:w="3600" w:type="dxa"/>
          </w:tcPr>
          <w:p w14:paraId="1D8DAFEC" w14:textId="77777777" w:rsidR="002E4AC2" w:rsidRDefault="002E4AC2" w:rsidP="00A96FF5">
            <w:r>
              <w:t>GUI – Combo Box</w:t>
            </w:r>
          </w:p>
        </w:tc>
      </w:tr>
      <w:tr w:rsidR="002E4AC2" w14:paraId="57B48AD9" w14:textId="77777777" w:rsidTr="002E4AC2">
        <w:tc>
          <w:tcPr>
            <w:tcW w:w="5575" w:type="dxa"/>
          </w:tcPr>
          <w:p w14:paraId="00BB782D" w14:textId="77777777" w:rsidR="002E4AC2" w:rsidRDefault="002E4AC2" w:rsidP="002E4AC2">
            <w:r>
              <w:t>The system shall provide a mechanism to allow a user to select a currency type to which to convert.</w:t>
            </w:r>
          </w:p>
        </w:tc>
        <w:tc>
          <w:tcPr>
            <w:tcW w:w="3600" w:type="dxa"/>
          </w:tcPr>
          <w:p w14:paraId="32FE0FE5" w14:textId="77777777" w:rsidR="002E4AC2" w:rsidRDefault="002E4AC2" w:rsidP="00A96FF5">
            <w:r>
              <w:t>GUI – Combo Box</w:t>
            </w:r>
          </w:p>
        </w:tc>
      </w:tr>
      <w:tr w:rsidR="002E4AC2" w14:paraId="1BA96C22" w14:textId="77777777" w:rsidTr="002E4AC2">
        <w:tc>
          <w:tcPr>
            <w:tcW w:w="5575" w:type="dxa"/>
          </w:tcPr>
          <w:p w14:paraId="443F9730" w14:textId="77777777" w:rsidR="002E4AC2" w:rsidRDefault="002E4AC2" w:rsidP="002E4AC2">
            <w:r>
              <w:t>The system shall utilize the most recent currency valuations available from a single source.</w:t>
            </w:r>
          </w:p>
        </w:tc>
        <w:tc>
          <w:tcPr>
            <w:tcW w:w="3600" w:type="dxa"/>
          </w:tcPr>
          <w:p w14:paraId="5697E141" w14:textId="77777777" w:rsidR="002E4AC2" w:rsidRDefault="002E4AC2" w:rsidP="00A96FF5">
            <w:r>
              <w:t>DB - Update</w:t>
            </w:r>
          </w:p>
        </w:tc>
      </w:tr>
      <w:tr w:rsidR="002E4AC2" w14:paraId="484581F1" w14:textId="77777777" w:rsidTr="002E4AC2">
        <w:tc>
          <w:tcPr>
            <w:tcW w:w="5575" w:type="dxa"/>
          </w:tcPr>
          <w:p w14:paraId="4DA60EF2" w14:textId="77777777" w:rsidR="002E4AC2" w:rsidRDefault="002E4AC2" w:rsidP="002E4AC2">
            <w:r>
              <w:t>The system shall allow currency inputs to be either in whole or partial denominations.</w:t>
            </w:r>
          </w:p>
        </w:tc>
        <w:tc>
          <w:tcPr>
            <w:tcW w:w="3600" w:type="dxa"/>
          </w:tcPr>
          <w:p w14:paraId="76983566" w14:textId="77777777" w:rsidR="002E4AC2" w:rsidRDefault="002E4AC2" w:rsidP="00A96FF5">
            <w:r>
              <w:t>GUI – Input Field</w:t>
            </w:r>
          </w:p>
        </w:tc>
      </w:tr>
      <w:tr w:rsidR="002E4AC2" w14:paraId="31DBB862" w14:textId="77777777" w:rsidTr="002E4AC2">
        <w:tc>
          <w:tcPr>
            <w:tcW w:w="5575" w:type="dxa"/>
          </w:tcPr>
          <w:p w14:paraId="2D96C601" w14:textId="77777777" w:rsidR="002E4AC2" w:rsidRDefault="002E4AC2" w:rsidP="002E4AC2">
            <w:r>
              <w:t>The system shall present converted currency outputs with an accuracy of two decimal points using normal rounding.</w:t>
            </w:r>
          </w:p>
        </w:tc>
        <w:tc>
          <w:tcPr>
            <w:tcW w:w="3600" w:type="dxa"/>
          </w:tcPr>
          <w:p w14:paraId="0C36EAD6" w14:textId="77777777" w:rsidR="002E4AC2" w:rsidRDefault="002E4AC2" w:rsidP="00A96FF5">
            <w:r>
              <w:t>GUI – Output Field</w:t>
            </w:r>
          </w:p>
        </w:tc>
      </w:tr>
      <w:tr w:rsidR="002E4AC2" w14:paraId="0D18C460" w14:textId="77777777" w:rsidTr="002E4AC2">
        <w:tc>
          <w:tcPr>
            <w:tcW w:w="5575" w:type="dxa"/>
          </w:tcPr>
          <w:p w14:paraId="553D5A9F" w14:textId="77777777" w:rsidR="002E4AC2" w:rsidRDefault="002E4AC2" w:rsidP="002E4AC2">
            <w:r>
              <w:t>The system shall present as part of the currency conversion output, the source and age of the currency valuation data used in the computation.</w:t>
            </w:r>
          </w:p>
        </w:tc>
        <w:tc>
          <w:tcPr>
            <w:tcW w:w="3600" w:type="dxa"/>
          </w:tcPr>
          <w:p w14:paraId="2DCA697E" w14:textId="77777777" w:rsidR="002E4AC2" w:rsidRDefault="002E4AC2" w:rsidP="00A96FF5">
            <w:r>
              <w:t>GUI – Output Field</w:t>
            </w:r>
          </w:p>
          <w:p w14:paraId="493DD78C" w14:textId="77777777" w:rsidR="002E4AC2" w:rsidRDefault="002E4AC2" w:rsidP="00A96FF5">
            <w:r>
              <w:t>DB – Rate / Timestamp</w:t>
            </w:r>
          </w:p>
          <w:p w14:paraId="6482E85B" w14:textId="77777777" w:rsidR="002E4AC2" w:rsidRDefault="002E4AC2" w:rsidP="00A96FF5"/>
        </w:tc>
      </w:tr>
      <w:tr w:rsidR="002E4AC2" w14:paraId="6D6B5196" w14:textId="77777777" w:rsidTr="002E4AC2">
        <w:tc>
          <w:tcPr>
            <w:tcW w:w="5575" w:type="dxa"/>
          </w:tcPr>
          <w:p w14:paraId="0A325E23" w14:textId="77777777" w:rsidR="002E4AC2" w:rsidRDefault="002E4AC2" w:rsidP="002E4AC2">
            <w:r>
              <w:t>The system shall present as part of the currency conversion output, the currency conversion rate used in the computation as well as the reverse conversion rate.</w:t>
            </w:r>
          </w:p>
        </w:tc>
        <w:tc>
          <w:tcPr>
            <w:tcW w:w="3600" w:type="dxa"/>
          </w:tcPr>
          <w:p w14:paraId="49520E3A" w14:textId="77777777" w:rsidR="002E4AC2" w:rsidRDefault="002E4AC2" w:rsidP="00A96FF5">
            <w:r>
              <w:t>GUI – Output Field</w:t>
            </w:r>
          </w:p>
          <w:p w14:paraId="6BF892AC" w14:textId="77777777" w:rsidR="002E4AC2" w:rsidRDefault="002E4AC2" w:rsidP="002E4AC2">
            <w:r>
              <w:t>DB – Rate / Timestamp</w:t>
            </w:r>
          </w:p>
          <w:p w14:paraId="3A1FB4E4" w14:textId="77777777" w:rsidR="002E4AC2" w:rsidRDefault="002E4AC2" w:rsidP="00A96FF5"/>
        </w:tc>
      </w:tr>
      <w:tr w:rsidR="002E4AC2" w14:paraId="3432203B" w14:textId="77777777" w:rsidTr="002E4AC2">
        <w:tc>
          <w:tcPr>
            <w:tcW w:w="5575" w:type="dxa"/>
          </w:tcPr>
          <w:p w14:paraId="4925E1A0" w14:textId="77777777" w:rsidR="002E4AC2" w:rsidRDefault="002E4AC2" w:rsidP="002E4AC2">
            <w:r>
              <w:t>The system shall have a mechanism to retrieve a list of “from” and “to” currency codes as a step prior to presenting a user interface.</w:t>
            </w:r>
          </w:p>
        </w:tc>
        <w:tc>
          <w:tcPr>
            <w:tcW w:w="3600" w:type="dxa"/>
          </w:tcPr>
          <w:p w14:paraId="4D4D93F6" w14:textId="77777777" w:rsidR="002E4AC2" w:rsidRDefault="002E4AC2" w:rsidP="00A96FF5">
            <w:r>
              <w:t>DB - Update</w:t>
            </w:r>
          </w:p>
        </w:tc>
      </w:tr>
      <w:tr w:rsidR="002E4AC2" w14:paraId="3D7CB01D" w14:textId="77777777" w:rsidTr="002E4AC2">
        <w:tc>
          <w:tcPr>
            <w:tcW w:w="5575" w:type="dxa"/>
          </w:tcPr>
          <w:p w14:paraId="020B4570" w14:textId="77777777" w:rsidR="002E4AC2" w:rsidRDefault="002E4AC2" w:rsidP="002E4AC2">
            <w:r>
              <w:t>The system shall have a mechanism for ensuring that the list of valid currency codes is less than 24 hours old.</w:t>
            </w:r>
          </w:p>
        </w:tc>
        <w:tc>
          <w:tcPr>
            <w:tcW w:w="3600" w:type="dxa"/>
          </w:tcPr>
          <w:p w14:paraId="0573908A" w14:textId="77777777" w:rsidR="002E4AC2" w:rsidRDefault="002E4AC2" w:rsidP="00A96FF5">
            <w:r>
              <w:t>DB - Update</w:t>
            </w:r>
          </w:p>
        </w:tc>
      </w:tr>
      <w:tr w:rsidR="002E4AC2" w14:paraId="16467C32" w14:textId="77777777" w:rsidTr="002E4AC2">
        <w:tc>
          <w:tcPr>
            <w:tcW w:w="5575" w:type="dxa"/>
          </w:tcPr>
          <w:p w14:paraId="737D18EC" w14:textId="77777777" w:rsidR="002E4AC2" w:rsidRDefault="002E4AC2" w:rsidP="002E4AC2">
            <w:r>
              <w:t>The system shall conduct a currency conversion as soon as a new currency type or currency value is input</w:t>
            </w:r>
          </w:p>
        </w:tc>
        <w:tc>
          <w:tcPr>
            <w:tcW w:w="3600" w:type="dxa"/>
          </w:tcPr>
          <w:p w14:paraId="213202D5" w14:textId="77777777" w:rsidR="002E4AC2" w:rsidRDefault="00BA5A1C" w:rsidP="00A96FF5">
            <w:r>
              <w:t>GUI – ActionEvent</w:t>
            </w:r>
          </w:p>
          <w:p w14:paraId="16A36AD7" w14:textId="77777777" w:rsidR="00BA5A1C" w:rsidRDefault="00BA5A1C" w:rsidP="00A96FF5">
            <w:r>
              <w:t>Converter – Pass Data</w:t>
            </w:r>
          </w:p>
        </w:tc>
      </w:tr>
      <w:tr w:rsidR="002E4AC2" w14:paraId="1C19DF0D" w14:textId="77777777" w:rsidTr="002E4AC2">
        <w:tc>
          <w:tcPr>
            <w:tcW w:w="5575" w:type="dxa"/>
          </w:tcPr>
          <w:p w14:paraId="29174595" w14:textId="6C0171D9" w:rsidR="002E4AC2" w:rsidRDefault="004021B7" w:rsidP="002E4AC2">
            <w:r>
              <w:t>The system shall use the United States Dollar as a pivot currency.</w:t>
            </w:r>
          </w:p>
        </w:tc>
        <w:tc>
          <w:tcPr>
            <w:tcW w:w="3600" w:type="dxa"/>
          </w:tcPr>
          <w:p w14:paraId="7CD5408A" w14:textId="685FFAF7" w:rsidR="002E4AC2" w:rsidRDefault="004021B7" w:rsidP="00A96FF5">
            <w:r>
              <w:t>Converter - Logic</w:t>
            </w:r>
          </w:p>
        </w:tc>
      </w:tr>
    </w:tbl>
    <w:p w14:paraId="278EC560" w14:textId="77777777" w:rsidR="00A96FF5" w:rsidRPr="00A96FF5" w:rsidRDefault="00A96FF5" w:rsidP="00A96FF5"/>
    <w:p w14:paraId="2B36AA93" w14:textId="77777777" w:rsidR="00A96FF5" w:rsidRDefault="00A96FF5" w:rsidP="00A96FF5">
      <w:pPr>
        <w:pStyle w:val="ListParagraph"/>
        <w:ind w:left="2430"/>
      </w:pPr>
    </w:p>
    <w:p w14:paraId="6B3A93CE" w14:textId="77777777" w:rsidR="00A96FF5" w:rsidRDefault="00A96FF5" w:rsidP="00A96FF5">
      <w:pPr>
        <w:pStyle w:val="ListParagraph"/>
        <w:ind w:left="1530"/>
      </w:pPr>
    </w:p>
    <w:p w14:paraId="41452DD6" w14:textId="77777777" w:rsidR="00E73181" w:rsidRDefault="00E73181" w:rsidP="00E73181"/>
    <w:p w14:paraId="15FC4914" w14:textId="77777777" w:rsidR="00E73181" w:rsidRPr="005537A9" w:rsidRDefault="00E73181" w:rsidP="00E73181"/>
    <w:p w14:paraId="0A8C520B" w14:textId="77777777" w:rsidR="00113F0D" w:rsidRDefault="00113F0D">
      <w:pPr>
        <w:rPr>
          <w:i/>
        </w:rPr>
      </w:pPr>
    </w:p>
    <w:p w14:paraId="4434384D" w14:textId="77777777" w:rsidR="00113F0D" w:rsidRDefault="00113F0D">
      <w:pPr>
        <w:rPr>
          <w:i/>
        </w:rPr>
      </w:pPr>
    </w:p>
    <w:p w14:paraId="2260C6AE" w14:textId="77777777" w:rsidR="00113F0D" w:rsidRDefault="00113F0D">
      <w:pPr>
        <w:rPr>
          <w:i/>
        </w:rPr>
      </w:pPr>
    </w:p>
    <w:p w14:paraId="75B2B97B" w14:textId="77777777" w:rsidR="00113F0D" w:rsidRDefault="00113F0D">
      <w:pPr>
        <w:rPr>
          <w:i/>
        </w:rPr>
      </w:pPr>
    </w:p>
    <w:p w14:paraId="64828D55" w14:textId="77777777" w:rsidR="00113F0D" w:rsidRDefault="00113F0D">
      <w:pPr>
        <w:rPr>
          <w:i/>
        </w:rPr>
      </w:pPr>
    </w:p>
    <w:p w14:paraId="7F74D436" w14:textId="77777777" w:rsidR="00113F0D" w:rsidRDefault="00113F0D">
      <w:pPr>
        <w:rPr>
          <w:i/>
        </w:rPr>
      </w:pPr>
    </w:p>
    <w:p w14:paraId="3FFE0FC2" w14:textId="77777777" w:rsidR="00BF168F" w:rsidRDefault="00BA5A1C" w:rsidP="00BF168F">
      <w:pPr>
        <w:pStyle w:val="Heading2"/>
        <w:numPr>
          <w:ilvl w:val="1"/>
          <w:numId w:val="30"/>
        </w:numPr>
        <w:rPr>
          <w:color w:val="548DD4" w:themeColor="text2" w:themeTint="99"/>
        </w:rPr>
      </w:pPr>
      <w:bookmarkStart w:id="22" w:name="_Toc379749185"/>
      <w:r>
        <w:rPr>
          <w:color w:val="548DD4" w:themeColor="text2" w:themeTint="99"/>
        </w:rPr>
        <w:t xml:space="preserve">  </w:t>
      </w:r>
      <w:r w:rsidR="00BF168F">
        <w:rPr>
          <w:color w:val="548DD4" w:themeColor="text2" w:themeTint="99"/>
        </w:rPr>
        <w:t>External Interface</w:t>
      </w:r>
      <w:bookmarkEnd w:id="22"/>
    </w:p>
    <w:p w14:paraId="10AF4DEF" w14:textId="77777777" w:rsidR="00BA5A1C" w:rsidRDefault="00BA5A1C" w:rsidP="00BA5A1C">
      <w:pPr>
        <w:ind w:left="720"/>
      </w:pPr>
      <w:r>
        <w:t xml:space="preserve">The Exchange! system must communicate with the external exchange rate service via web access.  The program will utilize the Operating System provided networks to access the internet.  The program will not care if the network is wireless or wired as long as world wide web access is available.  The program will use the API required protocol for exchange request and data transmission. </w:t>
      </w:r>
    </w:p>
    <w:p w14:paraId="304D961A" w14:textId="77777777" w:rsidR="00BA5A1C" w:rsidRPr="00BA5A1C" w:rsidRDefault="00BA5A1C" w:rsidP="00BA5A1C"/>
    <w:p w14:paraId="2B8439D7" w14:textId="77777777" w:rsidR="00BF168F" w:rsidRDefault="00BF168F" w:rsidP="00BF168F">
      <w:pPr>
        <w:pStyle w:val="ListParagraph"/>
        <w:numPr>
          <w:ilvl w:val="2"/>
          <w:numId w:val="30"/>
        </w:numPr>
      </w:pPr>
      <w:r w:rsidRPr="00B40C6D">
        <w:rPr>
          <w:b/>
        </w:rPr>
        <w:t>Interface:</w:t>
      </w:r>
      <w:r>
        <w:t xml:space="preserve"> </w:t>
      </w:r>
      <w:r w:rsidR="00BA5A1C">
        <w:t>Operating System Provided</w:t>
      </w:r>
    </w:p>
    <w:p w14:paraId="0AABB125" w14:textId="77777777" w:rsidR="00BF168F" w:rsidRDefault="00BF168F" w:rsidP="004A2025">
      <w:pPr>
        <w:pStyle w:val="ListParagraph"/>
        <w:numPr>
          <w:ilvl w:val="3"/>
          <w:numId w:val="30"/>
        </w:numPr>
      </w:pPr>
      <w:r w:rsidRPr="00B40C6D">
        <w:rPr>
          <w:b/>
        </w:rPr>
        <w:t>Protocol:</w:t>
      </w:r>
      <w:r>
        <w:t xml:space="preserve"> </w:t>
      </w:r>
      <w:r w:rsidR="00BA5A1C">
        <w:t>OS/API Dependent</w:t>
      </w:r>
    </w:p>
    <w:p w14:paraId="77B78937" w14:textId="77777777" w:rsidR="007A4232" w:rsidRPr="007A4232" w:rsidRDefault="007A4232" w:rsidP="007A4232">
      <w:pPr>
        <w:ind w:left="360"/>
      </w:pPr>
    </w:p>
    <w:p w14:paraId="57180CB3" w14:textId="77777777" w:rsidR="003A1385" w:rsidRDefault="003A1385" w:rsidP="003A1385">
      <w:pPr>
        <w:pStyle w:val="Heading2"/>
        <w:ind w:left="720"/>
        <w:rPr>
          <w:color w:val="548DD4" w:themeColor="text2" w:themeTint="99"/>
          <w:sz w:val="36"/>
          <w:szCs w:val="36"/>
          <w:u w:val="single"/>
        </w:rPr>
      </w:pPr>
    </w:p>
    <w:p w14:paraId="50AC0379" w14:textId="77777777" w:rsidR="000A7D98" w:rsidRDefault="000A7D98" w:rsidP="000A7D98"/>
    <w:p w14:paraId="720E07A1" w14:textId="77777777" w:rsidR="000A7D98" w:rsidRDefault="000A7D98" w:rsidP="000A7D98"/>
    <w:p w14:paraId="1F47A10E" w14:textId="77777777" w:rsidR="000A7D98" w:rsidRDefault="000A7D98" w:rsidP="000A7D98"/>
    <w:p w14:paraId="19FA496A" w14:textId="77777777" w:rsidR="000A7D98" w:rsidRDefault="000A7D98" w:rsidP="000A7D98"/>
    <w:p w14:paraId="31DF2B3F" w14:textId="77777777" w:rsidR="000A7D98" w:rsidRDefault="000A7D98" w:rsidP="000A7D98"/>
    <w:p w14:paraId="598ACB27" w14:textId="77777777" w:rsidR="000A7D98" w:rsidRDefault="000A7D98" w:rsidP="000A7D98"/>
    <w:p w14:paraId="3CA08B02" w14:textId="77777777" w:rsidR="000A7D98" w:rsidRDefault="000A7D98" w:rsidP="000A7D98"/>
    <w:p w14:paraId="76019E85" w14:textId="77777777" w:rsidR="000A7D98" w:rsidRDefault="000A7D98" w:rsidP="000A7D98"/>
    <w:p w14:paraId="372B4981" w14:textId="77777777" w:rsidR="000A7D98" w:rsidRPr="000A7D98" w:rsidRDefault="000A7D98" w:rsidP="000A7D98"/>
    <w:p w14:paraId="12AFB701" w14:textId="77777777" w:rsidR="00411F1A" w:rsidRPr="00411F1A" w:rsidRDefault="00411F1A" w:rsidP="00411F1A"/>
    <w:bookmarkEnd w:id="16"/>
    <w:p w14:paraId="7A0C4C5E" w14:textId="77777777" w:rsidR="00E41E02" w:rsidRDefault="00E41E02" w:rsidP="003A574B">
      <w:pPr>
        <w:pStyle w:val="Heading2"/>
      </w:pPr>
    </w:p>
    <w:sectPr w:rsidR="00E41E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3C38D" w14:textId="77777777" w:rsidR="009C0F5B" w:rsidRDefault="009C0F5B">
      <w:r>
        <w:separator/>
      </w:r>
    </w:p>
  </w:endnote>
  <w:endnote w:type="continuationSeparator" w:id="0">
    <w:p w14:paraId="36E3F04D" w14:textId="77777777" w:rsidR="009C0F5B" w:rsidRDefault="009C0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27B47" w14:textId="035C4FB1" w:rsidR="00944E1C" w:rsidRDefault="00944E1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8718A">
      <w:rPr>
        <w:b/>
        <w:bCs/>
        <w:noProof/>
      </w:rPr>
      <w:t>1</w:t>
    </w:r>
    <w:r>
      <w:rPr>
        <w:b/>
        <w:bCs/>
        <w:szCs w:val="24"/>
      </w:rPr>
      <w:fldChar w:fldCharType="end"/>
    </w:r>
    <w:r>
      <w:t xml:space="preserve"> of </w:t>
    </w:r>
    <w:r>
      <w:rPr>
        <w:b/>
        <w:bCs/>
        <w:szCs w:val="24"/>
      </w:rPr>
      <w:t>8</w:t>
    </w:r>
  </w:p>
  <w:p w14:paraId="31904B47" w14:textId="77777777" w:rsidR="00944E1C" w:rsidRDefault="00944E1C">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2B228" w14:textId="77777777" w:rsidR="009C0F5B" w:rsidRDefault="009C0F5B">
      <w:r>
        <w:separator/>
      </w:r>
    </w:p>
  </w:footnote>
  <w:footnote w:type="continuationSeparator" w:id="0">
    <w:p w14:paraId="0B2AF12B" w14:textId="77777777" w:rsidR="009C0F5B" w:rsidRDefault="009C0F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44E1C" w14:paraId="25200FAF" w14:textId="77777777" w:rsidTr="0028718A">
      <w:trPr>
        <w:trHeight w:val="305"/>
      </w:trPr>
      <w:tc>
        <w:tcPr>
          <w:tcW w:w="4788" w:type="dxa"/>
          <w:shd w:val="clear" w:color="auto" w:fill="auto"/>
        </w:tcPr>
        <w:p w14:paraId="3B31EE12" w14:textId="77777777" w:rsidR="00944E1C" w:rsidRDefault="00944E1C" w:rsidP="00E41E02">
          <w:pPr>
            <w:pStyle w:val="Header"/>
            <w:tabs>
              <w:tab w:val="clear" w:pos="4320"/>
              <w:tab w:val="clear" w:pos="8640"/>
              <w:tab w:val="center" w:pos="4680"/>
              <w:tab w:val="right" w:pos="9360"/>
            </w:tabs>
          </w:pPr>
          <w:r>
            <w:t>Exchange!</w:t>
          </w:r>
        </w:p>
      </w:tc>
      <w:tc>
        <w:tcPr>
          <w:tcW w:w="4788" w:type="dxa"/>
          <w:shd w:val="clear" w:color="auto" w:fill="auto"/>
        </w:tcPr>
        <w:p w14:paraId="0586F2DF" w14:textId="77F7F77A" w:rsidR="00944E1C" w:rsidRDefault="0028718A" w:rsidP="00E41E02">
          <w:pPr>
            <w:pStyle w:val="Header"/>
            <w:tabs>
              <w:tab w:val="clear" w:pos="4320"/>
              <w:tab w:val="clear" w:pos="8640"/>
              <w:tab w:val="center" w:pos="4680"/>
              <w:tab w:val="right" w:pos="9360"/>
            </w:tabs>
          </w:pPr>
          <w:r>
            <w:t>Revision 4</w:t>
          </w:r>
          <w:r w:rsidR="00944E1C">
            <w:t>.0</w:t>
          </w:r>
        </w:p>
      </w:tc>
    </w:tr>
    <w:tr w:rsidR="00944E1C" w14:paraId="2E142182" w14:textId="77777777" w:rsidTr="00E41E02">
      <w:tc>
        <w:tcPr>
          <w:tcW w:w="4788" w:type="dxa"/>
          <w:shd w:val="clear" w:color="auto" w:fill="auto"/>
        </w:tcPr>
        <w:p w14:paraId="5A0668AA" w14:textId="77777777" w:rsidR="00944E1C" w:rsidRDefault="00944E1C" w:rsidP="00206F93">
          <w:pPr>
            <w:pStyle w:val="Header"/>
            <w:tabs>
              <w:tab w:val="clear" w:pos="4320"/>
              <w:tab w:val="clear" w:pos="8640"/>
              <w:tab w:val="center" w:pos="4680"/>
              <w:tab w:val="right" w:pos="9360"/>
            </w:tabs>
          </w:pPr>
          <w:r>
            <w:t xml:space="preserve">Project Analysis </w:t>
          </w:r>
        </w:p>
      </w:tc>
      <w:tc>
        <w:tcPr>
          <w:tcW w:w="4788" w:type="dxa"/>
          <w:shd w:val="clear" w:color="auto" w:fill="auto"/>
        </w:tcPr>
        <w:p w14:paraId="42EA3586" w14:textId="781AE187" w:rsidR="00944E1C" w:rsidRDefault="0028718A" w:rsidP="00E41E02">
          <w:pPr>
            <w:pStyle w:val="Header"/>
            <w:tabs>
              <w:tab w:val="clear" w:pos="4320"/>
              <w:tab w:val="clear" w:pos="8640"/>
              <w:tab w:val="center" w:pos="4680"/>
              <w:tab w:val="right" w:pos="9360"/>
            </w:tabs>
          </w:pPr>
          <w:r>
            <w:t>April 9</w:t>
          </w:r>
          <w:r w:rsidR="000A50DB">
            <w:t>,</w:t>
          </w:r>
          <w:r w:rsidR="00944E1C">
            <w:t xml:space="preserve"> 2016</w:t>
          </w:r>
        </w:p>
      </w:tc>
    </w:tr>
  </w:tbl>
  <w:p w14:paraId="55564B2C" w14:textId="77777777" w:rsidR="00944E1C" w:rsidRDefault="00944E1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212"/>
    <w:multiLevelType w:val="hybridMultilevel"/>
    <w:tmpl w:val="BA5CDE3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045B5731"/>
    <w:multiLevelType w:val="hybridMultilevel"/>
    <w:tmpl w:val="4F165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6567"/>
    <w:multiLevelType w:val="multilevel"/>
    <w:tmpl w:val="E448243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nsid w:val="092F7417"/>
    <w:multiLevelType w:val="multilevel"/>
    <w:tmpl w:val="8C005F12"/>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B0F675B"/>
    <w:multiLevelType w:val="multilevel"/>
    <w:tmpl w:val="DB6C7E1C"/>
    <w:lvl w:ilvl="0">
      <w:start w:val="2"/>
      <w:numFmt w:val="decimal"/>
      <w:lvlText w:val="%1.0"/>
      <w:lvlJc w:val="left"/>
      <w:pPr>
        <w:ind w:left="108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5">
    <w:nsid w:val="0B7F25D2"/>
    <w:multiLevelType w:val="hybridMultilevel"/>
    <w:tmpl w:val="4E465C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0BFE42F7"/>
    <w:multiLevelType w:val="hybridMultilevel"/>
    <w:tmpl w:val="83EC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C91848"/>
    <w:multiLevelType w:val="hybridMultilevel"/>
    <w:tmpl w:val="8898C6F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0DFC415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1F47114"/>
    <w:multiLevelType w:val="hybridMultilevel"/>
    <w:tmpl w:val="BBA0640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150C2980"/>
    <w:multiLevelType w:val="multilevel"/>
    <w:tmpl w:val="FE301790"/>
    <w:lvl w:ilvl="0">
      <w:start w:val="1"/>
      <w:numFmt w:val="decimal"/>
      <w:lvlText w:val="%1."/>
      <w:lvlJc w:val="left"/>
      <w:pPr>
        <w:ind w:left="540" w:hanging="360"/>
      </w:pPr>
      <w:rPr>
        <w:rFonts w:hint="default"/>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abstractNum w:abstractNumId="11">
    <w:nsid w:val="1CF81F8D"/>
    <w:multiLevelType w:val="hybridMultilevel"/>
    <w:tmpl w:val="6AFEF432"/>
    <w:lvl w:ilvl="0" w:tplc="E530F32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25733"/>
    <w:multiLevelType w:val="hybridMultilevel"/>
    <w:tmpl w:val="F688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3D03B6"/>
    <w:multiLevelType w:val="multilevel"/>
    <w:tmpl w:val="FE3017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9665941"/>
    <w:multiLevelType w:val="hybridMultilevel"/>
    <w:tmpl w:val="9CA4DF7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2BF45DCC"/>
    <w:multiLevelType w:val="multilevel"/>
    <w:tmpl w:val="FE3017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2D20580D"/>
    <w:multiLevelType w:val="hybridMultilevel"/>
    <w:tmpl w:val="7D7A1E3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nsid w:val="2DE034D5"/>
    <w:multiLevelType w:val="multilevel"/>
    <w:tmpl w:val="9FA4E93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92A4370"/>
    <w:multiLevelType w:val="hybridMultilevel"/>
    <w:tmpl w:val="B1A2457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nsid w:val="3A0E6318"/>
    <w:multiLevelType w:val="multilevel"/>
    <w:tmpl w:val="FE3017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950407C"/>
    <w:multiLevelType w:val="hybridMultilevel"/>
    <w:tmpl w:val="95CADB4A"/>
    <w:lvl w:ilvl="0" w:tplc="E530F32A">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CC59FC"/>
    <w:multiLevelType w:val="multilevel"/>
    <w:tmpl w:val="DB6C7E1C"/>
    <w:lvl w:ilvl="0">
      <w:start w:val="2"/>
      <w:numFmt w:val="decimal"/>
      <w:lvlText w:val="%1.0"/>
      <w:lvlJc w:val="left"/>
      <w:pPr>
        <w:ind w:left="108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3">
    <w:nsid w:val="4BC16415"/>
    <w:multiLevelType w:val="multilevel"/>
    <w:tmpl w:val="DB6C7E1C"/>
    <w:lvl w:ilvl="0">
      <w:start w:val="2"/>
      <w:numFmt w:val="decimal"/>
      <w:lvlText w:val="%1.0"/>
      <w:lvlJc w:val="left"/>
      <w:pPr>
        <w:ind w:left="108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4">
    <w:nsid w:val="4FE70BAD"/>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06B5A6F"/>
    <w:multiLevelType w:val="multilevel"/>
    <w:tmpl w:val="E4482434"/>
    <w:lvl w:ilvl="0">
      <w:start w:val="3"/>
      <w:numFmt w:val="decimal"/>
      <w:lvlText w:val="%1"/>
      <w:lvlJc w:val="left"/>
      <w:pPr>
        <w:ind w:left="112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440" w:hanging="2160"/>
      </w:pPr>
      <w:rPr>
        <w:rFonts w:hint="default"/>
      </w:rPr>
    </w:lvl>
    <w:lvl w:ilvl="8">
      <w:start w:val="1"/>
      <w:numFmt w:val="decimal"/>
      <w:lvlText w:val="%1.%2.%3.%4.%5.%6.%7.%8.%9"/>
      <w:lvlJc w:val="left"/>
      <w:pPr>
        <w:ind w:left="11520" w:hanging="2160"/>
      </w:pPr>
      <w:rPr>
        <w:rFonts w:hint="default"/>
      </w:rPr>
    </w:lvl>
  </w:abstractNum>
  <w:abstractNum w:abstractNumId="26">
    <w:nsid w:val="5CF03326"/>
    <w:multiLevelType w:val="hybridMultilevel"/>
    <w:tmpl w:val="0A2EE65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nsid w:val="5D7178EE"/>
    <w:multiLevelType w:val="hybridMultilevel"/>
    <w:tmpl w:val="0C009BE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nsid w:val="7A3764E6"/>
    <w:multiLevelType w:val="multilevel"/>
    <w:tmpl w:val="1A5A36B0"/>
    <w:lvl w:ilvl="0">
      <w:start w:val="3"/>
      <w:numFmt w:val="decimal"/>
      <w:lvlText w:val="%1.0"/>
      <w:lvlJc w:val="left"/>
      <w:pPr>
        <w:ind w:left="73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9">
    <w:nsid w:val="7A741705"/>
    <w:multiLevelType w:val="multilevel"/>
    <w:tmpl w:val="FE3017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A834337"/>
    <w:multiLevelType w:val="hybridMultilevel"/>
    <w:tmpl w:val="9AB46E0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3D6DF4"/>
    <w:multiLevelType w:val="hybridMultilevel"/>
    <w:tmpl w:val="F1EEFAC8"/>
    <w:lvl w:ilvl="0" w:tplc="A5309552">
      <w:start w:val="1"/>
      <w:numFmt w:val="bullet"/>
      <w:lvlText w:val=""/>
      <w:lvlJc w:val="left"/>
      <w:pPr>
        <w:tabs>
          <w:tab w:val="num" w:pos="720"/>
        </w:tabs>
        <w:ind w:left="720" w:hanging="360"/>
      </w:pPr>
      <w:rPr>
        <w:rFonts w:ascii="Symbol" w:hAnsi="Symbol" w:hint="default"/>
      </w:rPr>
    </w:lvl>
    <w:lvl w:ilvl="1" w:tplc="E83A8696" w:tentative="1">
      <w:start w:val="1"/>
      <w:numFmt w:val="bullet"/>
      <w:lvlText w:val="o"/>
      <w:lvlJc w:val="left"/>
      <w:pPr>
        <w:tabs>
          <w:tab w:val="num" w:pos="1440"/>
        </w:tabs>
        <w:ind w:left="1440" w:hanging="360"/>
      </w:pPr>
      <w:rPr>
        <w:rFonts w:ascii="Courier New" w:hAnsi="Courier New" w:hint="default"/>
      </w:rPr>
    </w:lvl>
    <w:lvl w:ilvl="2" w:tplc="B1B01952" w:tentative="1">
      <w:start w:val="1"/>
      <w:numFmt w:val="bullet"/>
      <w:lvlText w:val=""/>
      <w:lvlJc w:val="left"/>
      <w:pPr>
        <w:tabs>
          <w:tab w:val="num" w:pos="2160"/>
        </w:tabs>
        <w:ind w:left="2160" w:hanging="360"/>
      </w:pPr>
      <w:rPr>
        <w:rFonts w:ascii="Wingdings" w:hAnsi="Wingdings" w:hint="default"/>
      </w:rPr>
    </w:lvl>
    <w:lvl w:ilvl="3" w:tplc="CB04CC4A" w:tentative="1">
      <w:start w:val="1"/>
      <w:numFmt w:val="bullet"/>
      <w:lvlText w:val=""/>
      <w:lvlJc w:val="left"/>
      <w:pPr>
        <w:tabs>
          <w:tab w:val="num" w:pos="2880"/>
        </w:tabs>
        <w:ind w:left="2880" w:hanging="360"/>
      </w:pPr>
      <w:rPr>
        <w:rFonts w:ascii="Symbol" w:hAnsi="Symbol" w:hint="default"/>
      </w:rPr>
    </w:lvl>
    <w:lvl w:ilvl="4" w:tplc="CB10A50E" w:tentative="1">
      <w:start w:val="1"/>
      <w:numFmt w:val="bullet"/>
      <w:lvlText w:val="o"/>
      <w:lvlJc w:val="left"/>
      <w:pPr>
        <w:tabs>
          <w:tab w:val="num" w:pos="3600"/>
        </w:tabs>
        <w:ind w:left="3600" w:hanging="360"/>
      </w:pPr>
      <w:rPr>
        <w:rFonts w:ascii="Courier New" w:hAnsi="Courier New" w:hint="default"/>
      </w:rPr>
    </w:lvl>
    <w:lvl w:ilvl="5" w:tplc="A3E621F8" w:tentative="1">
      <w:start w:val="1"/>
      <w:numFmt w:val="bullet"/>
      <w:lvlText w:val=""/>
      <w:lvlJc w:val="left"/>
      <w:pPr>
        <w:tabs>
          <w:tab w:val="num" w:pos="4320"/>
        </w:tabs>
        <w:ind w:left="4320" w:hanging="360"/>
      </w:pPr>
      <w:rPr>
        <w:rFonts w:ascii="Wingdings" w:hAnsi="Wingdings" w:hint="default"/>
      </w:rPr>
    </w:lvl>
    <w:lvl w:ilvl="6" w:tplc="8BA23BC6" w:tentative="1">
      <w:start w:val="1"/>
      <w:numFmt w:val="bullet"/>
      <w:lvlText w:val=""/>
      <w:lvlJc w:val="left"/>
      <w:pPr>
        <w:tabs>
          <w:tab w:val="num" w:pos="5040"/>
        </w:tabs>
        <w:ind w:left="5040" w:hanging="360"/>
      </w:pPr>
      <w:rPr>
        <w:rFonts w:ascii="Symbol" w:hAnsi="Symbol" w:hint="default"/>
      </w:rPr>
    </w:lvl>
    <w:lvl w:ilvl="7" w:tplc="9314F076" w:tentative="1">
      <w:start w:val="1"/>
      <w:numFmt w:val="bullet"/>
      <w:lvlText w:val="o"/>
      <w:lvlJc w:val="left"/>
      <w:pPr>
        <w:tabs>
          <w:tab w:val="num" w:pos="5760"/>
        </w:tabs>
        <w:ind w:left="5760" w:hanging="360"/>
      </w:pPr>
      <w:rPr>
        <w:rFonts w:ascii="Courier New" w:hAnsi="Courier New" w:hint="default"/>
      </w:rPr>
    </w:lvl>
    <w:lvl w:ilvl="8" w:tplc="A73C320C"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1"/>
  </w:num>
  <w:num w:numId="3">
    <w:abstractNumId w:val="24"/>
  </w:num>
  <w:num w:numId="4">
    <w:abstractNumId w:val="8"/>
  </w:num>
  <w:num w:numId="5">
    <w:abstractNumId w:val="13"/>
  </w:num>
  <w:num w:numId="6">
    <w:abstractNumId w:val="18"/>
  </w:num>
  <w:num w:numId="7">
    <w:abstractNumId w:val="29"/>
  </w:num>
  <w:num w:numId="8">
    <w:abstractNumId w:val="30"/>
  </w:num>
  <w:num w:numId="9">
    <w:abstractNumId w:val="12"/>
  </w:num>
  <w:num w:numId="10">
    <w:abstractNumId w:val="6"/>
  </w:num>
  <w:num w:numId="11">
    <w:abstractNumId w:val="16"/>
  </w:num>
  <w:num w:numId="12">
    <w:abstractNumId w:val="10"/>
  </w:num>
  <w:num w:numId="13">
    <w:abstractNumId w:val="20"/>
  </w:num>
  <w:num w:numId="14">
    <w:abstractNumId w:val="21"/>
  </w:num>
  <w:num w:numId="15">
    <w:abstractNumId w:val="28"/>
  </w:num>
  <w:num w:numId="16">
    <w:abstractNumId w:val="4"/>
  </w:num>
  <w:num w:numId="17">
    <w:abstractNumId w:val="1"/>
  </w:num>
  <w:num w:numId="18">
    <w:abstractNumId w:val="2"/>
  </w:num>
  <w:num w:numId="19">
    <w:abstractNumId w:val="25"/>
  </w:num>
  <w:num w:numId="20">
    <w:abstractNumId w:val="27"/>
  </w:num>
  <w:num w:numId="21">
    <w:abstractNumId w:val="5"/>
  </w:num>
  <w:num w:numId="22">
    <w:abstractNumId w:val="17"/>
  </w:num>
  <w:num w:numId="23">
    <w:abstractNumId w:val="9"/>
  </w:num>
  <w:num w:numId="24">
    <w:abstractNumId w:val="15"/>
  </w:num>
  <w:num w:numId="25">
    <w:abstractNumId w:val="0"/>
  </w:num>
  <w:num w:numId="26">
    <w:abstractNumId w:val="7"/>
  </w:num>
  <w:num w:numId="27">
    <w:abstractNumId w:val="26"/>
  </w:num>
  <w:num w:numId="28">
    <w:abstractNumId w:val="19"/>
  </w:num>
  <w:num w:numId="29">
    <w:abstractNumId w:val="11"/>
  </w:num>
  <w:num w:numId="30">
    <w:abstractNumId w:val="3"/>
  </w:num>
  <w:num w:numId="31">
    <w:abstractNumId w:val="2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02"/>
    <w:rsid w:val="00015F2D"/>
    <w:rsid w:val="00033C4F"/>
    <w:rsid w:val="00060EA6"/>
    <w:rsid w:val="00075369"/>
    <w:rsid w:val="000A50DB"/>
    <w:rsid w:val="000A7D98"/>
    <w:rsid w:val="000B30FF"/>
    <w:rsid w:val="000B5AB6"/>
    <w:rsid w:val="000B5BBB"/>
    <w:rsid w:val="000C5FB3"/>
    <w:rsid w:val="000D1399"/>
    <w:rsid w:val="00110C6B"/>
    <w:rsid w:val="00113F0D"/>
    <w:rsid w:val="00117945"/>
    <w:rsid w:val="00137B9E"/>
    <w:rsid w:val="00143CDC"/>
    <w:rsid w:val="00167CD3"/>
    <w:rsid w:val="001D20DA"/>
    <w:rsid w:val="001E60FB"/>
    <w:rsid w:val="00206F93"/>
    <w:rsid w:val="00207A8A"/>
    <w:rsid w:val="00232CD4"/>
    <w:rsid w:val="002727AA"/>
    <w:rsid w:val="0028718A"/>
    <w:rsid w:val="00290135"/>
    <w:rsid w:val="002934D3"/>
    <w:rsid w:val="002C5865"/>
    <w:rsid w:val="002E4AC2"/>
    <w:rsid w:val="003460C9"/>
    <w:rsid w:val="00381C86"/>
    <w:rsid w:val="00393F88"/>
    <w:rsid w:val="003A0F75"/>
    <w:rsid w:val="003A1385"/>
    <w:rsid w:val="003A574B"/>
    <w:rsid w:val="003C23F2"/>
    <w:rsid w:val="003C40CD"/>
    <w:rsid w:val="004021B7"/>
    <w:rsid w:val="00402525"/>
    <w:rsid w:val="00411F1A"/>
    <w:rsid w:val="00431DA2"/>
    <w:rsid w:val="004A2025"/>
    <w:rsid w:val="004E1EA5"/>
    <w:rsid w:val="00510C43"/>
    <w:rsid w:val="00517DB6"/>
    <w:rsid w:val="005537A9"/>
    <w:rsid w:val="00561A9D"/>
    <w:rsid w:val="005A3863"/>
    <w:rsid w:val="0063260B"/>
    <w:rsid w:val="00651006"/>
    <w:rsid w:val="00687220"/>
    <w:rsid w:val="00691F53"/>
    <w:rsid w:val="006E3F34"/>
    <w:rsid w:val="006F1AC6"/>
    <w:rsid w:val="00791756"/>
    <w:rsid w:val="0079781A"/>
    <w:rsid w:val="007A4232"/>
    <w:rsid w:val="007C5C12"/>
    <w:rsid w:val="00803643"/>
    <w:rsid w:val="00805ED9"/>
    <w:rsid w:val="0087235E"/>
    <w:rsid w:val="00876005"/>
    <w:rsid w:val="008B5F2F"/>
    <w:rsid w:val="008E022D"/>
    <w:rsid w:val="00912F5A"/>
    <w:rsid w:val="00944E1C"/>
    <w:rsid w:val="00950ED7"/>
    <w:rsid w:val="00984EAA"/>
    <w:rsid w:val="009C0F5B"/>
    <w:rsid w:val="009D634E"/>
    <w:rsid w:val="009F7257"/>
    <w:rsid w:val="00A731E8"/>
    <w:rsid w:val="00A96FF5"/>
    <w:rsid w:val="00A97EA9"/>
    <w:rsid w:val="00AD1723"/>
    <w:rsid w:val="00AD4A89"/>
    <w:rsid w:val="00B01859"/>
    <w:rsid w:val="00B40957"/>
    <w:rsid w:val="00B40C6D"/>
    <w:rsid w:val="00B7742D"/>
    <w:rsid w:val="00B77BE4"/>
    <w:rsid w:val="00BA5A1C"/>
    <w:rsid w:val="00BA6528"/>
    <w:rsid w:val="00BC1D53"/>
    <w:rsid w:val="00BE171A"/>
    <w:rsid w:val="00BE2964"/>
    <w:rsid w:val="00BE3FC0"/>
    <w:rsid w:val="00BF168F"/>
    <w:rsid w:val="00C6299C"/>
    <w:rsid w:val="00C84615"/>
    <w:rsid w:val="00CA1C35"/>
    <w:rsid w:val="00CA529B"/>
    <w:rsid w:val="00CB6D9A"/>
    <w:rsid w:val="00D41851"/>
    <w:rsid w:val="00D627C6"/>
    <w:rsid w:val="00D761D6"/>
    <w:rsid w:val="00D94B4A"/>
    <w:rsid w:val="00DF2669"/>
    <w:rsid w:val="00E035A1"/>
    <w:rsid w:val="00E41E02"/>
    <w:rsid w:val="00E429A2"/>
    <w:rsid w:val="00E73181"/>
    <w:rsid w:val="00E741AC"/>
    <w:rsid w:val="00EB27E4"/>
    <w:rsid w:val="00EC3247"/>
    <w:rsid w:val="00F03F87"/>
    <w:rsid w:val="00F34CF5"/>
    <w:rsid w:val="00F527B2"/>
    <w:rsid w:val="00F668F6"/>
    <w:rsid w:val="00F70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3602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E41E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E41E02"/>
    <w:rPr>
      <w:sz w:val="24"/>
    </w:rPr>
  </w:style>
  <w:style w:type="paragraph" w:styleId="ListParagraph">
    <w:name w:val="List Paragraph"/>
    <w:basedOn w:val="Normal"/>
    <w:uiPriority w:val="34"/>
    <w:qFormat/>
    <w:rsid w:val="00984EAA"/>
    <w:pPr>
      <w:ind w:left="720"/>
      <w:contextualSpacing/>
    </w:pPr>
  </w:style>
  <w:style w:type="character" w:styleId="Hyperlink">
    <w:name w:val="Hyperlink"/>
    <w:basedOn w:val="DefaultParagraphFont"/>
    <w:uiPriority w:val="99"/>
    <w:unhideWhenUsed/>
    <w:rsid w:val="00EC3247"/>
    <w:rPr>
      <w:color w:val="0000FF" w:themeColor="hyperlink"/>
      <w:u w:val="single"/>
    </w:rPr>
  </w:style>
  <w:style w:type="paragraph" w:styleId="BalloonText">
    <w:name w:val="Balloon Text"/>
    <w:basedOn w:val="Normal"/>
    <w:link w:val="BalloonTextChar"/>
    <w:uiPriority w:val="99"/>
    <w:semiHidden/>
    <w:unhideWhenUsed/>
    <w:rsid w:val="00402525"/>
    <w:rPr>
      <w:rFonts w:ascii="Tahoma" w:hAnsi="Tahoma" w:cs="Tahoma"/>
      <w:sz w:val="16"/>
      <w:szCs w:val="16"/>
    </w:rPr>
  </w:style>
  <w:style w:type="character" w:customStyle="1" w:styleId="BalloonTextChar">
    <w:name w:val="Balloon Text Char"/>
    <w:basedOn w:val="DefaultParagraphFont"/>
    <w:link w:val="BalloonText"/>
    <w:uiPriority w:val="99"/>
    <w:semiHidden/>
    <w:rsid w:val="00402525"/>
    <w:rPr>
      <w:rFonts w:ascii="Tahoma" w:hAnsi="Tahoma" w:cs="Tahoma"/>
      <w:sz w:val="16"/>
      <w:szCs w:val="16"/>
    </w:rPr>
  </w:style>
  <w:style w:type="paragraph" w:styleId="Caption">
    <w:name w:val="caption"/>
    <w:basedOn w:val="Normal"/>
    <w:next w:val="Normal"/>
    <w:uiPriority w:val="35"/>
    <w:unhideWhenUsed/>
    <w:qFormat/>
    <w:rsid w:val="00402525"/>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510C43"/>
    <w:rPr>
      <w:sz w:val="16"/>
      <w:szCs w:val="16"/>
    </w:rPr>
  </w:style>
  <w:style w:type="paragraph" w:styleId="CommentText">
    <w:name w:val="annotation text"/>
    <w:basedOn w:val="Normal"/>
    <w:link w:val="CommentTextChar"/>
    <w:uiPriority w:val="99"/>
    <w:semiHidden/>
    <w:unhideWhenUsed/>
    <w:rsid w:val="00510C43"/>
    <w:rPr>
      <w:sz w:val="20"/>
    </w:rPr>
  </w:style>
  <w:style w:type="character" w:customStyle="1" w:styleId="CommentTextChar">
    <w:name w:val="Comment Text Char"/>
    <w:basedOn w:val="DefaultParagraphFont"/>
    <w:link w:val="CommentText"/>
    <w:uiPriority w:val="99"/>
    <w:semiHidden/>
    <w:rsid w:val="00510C43"/>
  </w:style>
  <w:style w:type="paragraph" w:styleId="CommentSubject">
    <w:name w:val="annotation subject"/>
    <w:basedOn w:val="CommentText"/>
    <w:next w:val="CommentText"/>
    <w:link w:val="CommentSubjectChar"/>
    <w:uiPriority w:val="99"/>
    <w:semiHidden/>
    <w:unhideWhenUsed/>
    <w:rsid w:val="00510C43"/>
    <w:rPr>
      <w:b/>
      <w:bCs/>
    </w:rPr>
  </w:style>
  <w:style w:type="character" w:customStyle="1" w:styleId="CommentSubjectChar">
    <w:name w:val="Comment Subject Char"/>
    <w:basedOn w:val="CommentTextChar"/>
    <w:link w:val="CommentSubject"/>
    <w:uiPriority w:val="99"/>
    <w:semiHidden/>
    <w:rsid w:val="00510C43"/>
    <w:rPr>
      <w:b/>
      <w:bCs/>
    </w:rPr>
  </w:style>
  <w:style w:type="paragraph" w:styleId="TOCHeading">
    <w:name w:val="TOC Heading"/>
    <w:basedOn w:val="Heading1"/>
    <w:next w:val="Normal"/>
    <w:uiPriority w:val="39"/>
    <w:unhideWhenUsed/>
    <w:qFormat/>
    <w:rsid w:val="00015F2D"/>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365F91" w:themeColor="accent1" w:themeShade="BF"/>
      <w:szCs w:val="32"/>
    </w:rPr>
  </w:style>
  <w:style w:type="paragraph" w:styleId="NormalWeb">
    <w:name w:val="Normal (Web)"/>
    <w:basedOn w:val="Normal"/>
    <w:uiPriority w:val="99"/>
    <w:semiHidden/>
    <w:unhideWhenUsed/>
    <w:rsid w:val="0063260B"/>
    <w:pPr>
      <w:tabs>
        <w:tab w:val="clear" w:pos="180"/>
        <w:tab w:val="clear" w:pos="360"/>
        <w:tab w:val="clear" w:pos="720"/>
      </w:tabs>
      <w:spacing w:before="100" w:beforeAutospacing="1" w:after="100" w:afterAutospacing="1"/>
    </w:pPr>
    <w:rPr>
      <w:rFonts w:ascii="Times New Roman" w:eastAsiaTheme="minorEastAsia" w:hAnsi="Times New Roman"/>
      <w:szCs w:val="24"/>
    </w:rPr>
  </w:style>
  <w:style w:type="paragraph" w:styleId="TableofFigures">
    <w:name w:val="table of figures"/>
    <w:basedOn w:val="Normal"/>
    <w:next w:val="Normal"/>
    <w:uiPriority w:val="99"/>
    <w:unhideWhenUsed/>
    <w:rsid w:val="000A7D98"/>
    <w:pPr>
      <w:tabs>
        <w:tab w:val="clear" w:pos="180"/>
        <w:tab w:val="clear" w:pos="360"/>
        <w:tab w:val="clear" w:pos="720"/>
      </w:tabs>
      <w:ind w:left="480" w:hanging="480"/>
    </w:pPr>
    <w:rPr>
      <w:rFonts w:asciiTheme="minorHAnsi" w:hAnsiTheme="minorHAnsi"/>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38C61-F709-BB41-BA71-829D4475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1274</Words>
  <Characters>7263</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USAFCENT</Company>
  <LinksUpToDate>false</LinksUpToDate>
  <CharactersWithSpaces>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Jason Dudash</cp:lastModifiedBy>
  <cp:revision>4</cp:revision>
  <cp:lastPrinted>2016-04-03T02:26:00Z</cp:lastPrinted>
  <dcterms:created xsi:type="dcterms:W3CDTF">2016-04-10T02:41:00Z</dcterms:created>
  <dcterms:modified xsi:type="dcterms:W3CDTF">2016-04-10T02:48:00Z</dcterms:modified>
</cp:coreProperties>
</file>