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E547" w14:textId="77777777" w:rsidR="002B048F" w:rsidRDefault="002B048F">
      <w:pPr>
        <w:jc w:val="center"/>
        <w:rPr>
          <w:rFonts w:ascii="微软雅黑" w:eastAsia="微软雅黑" w:hAnsi="微软雅黑" w:cs="微软雅黑"/>
          <w:b/>
          <w:bCs/>
          <w:color w:val="000000"/>
          <w:sz w:val="52"/>
          <w:szCs w:val="52"/>
        </w:rPr>
      </w:pPr>
    </w:p>
    <w:p w14:paraId="6839C75B" w14:textId="77777777" w:rsidR="002B048F" w:rsidRDefault="002B048F">
      <w:pPr>
        <w:jc w:val="center"/>
        <w:rPr>
          <w:rFonts w:ascii="微软雅黑" w:eastAsia="微软雅黑" w:hAnsi="微软雅黑" w:cs="微软雅黑"/>
          <w:b/>
          <w:bCs/>
          <w:color w:val="000000"/>
          <w:sz w:val="52"/>
          <w:szCs w:val="52"/>
        </w:rPr>
      </w:pPr>
    </w:p>
    <w:p w14:paraId="0BA1E3D9" w14:textId="77777777" w:rsidR="002B048F" w:rsidRDefault="002B048F">
      <w:pPr>
        <w:jc w:val="center"/>
        <w:rPr>
          <w:rFonts w:ascii="微软雅黑" w:eastAsia="微软雅黑" w:hAnsi="微软雅黑" w:cs="微软雅黑"/>
          <w:b/>
          <w:bCs/>
          <w:color w:val="000000"/>
          <w:sz w:val="52"/>
          <w:szCs w:val="52"/>
        </w:rPr>
      </w:pPr>
    </w:p>
    <w:p w14:paraId="5CAEC3FD" w14:textId="77777777" w:rsidR="002B048F" w:rsidRDefault="002B048F">
      <w:pPr>
        <w:jc w:val="center"/>
        <w:rPr>
          <w:rFonts w:ascii="微软雅黑" w:eastAsia="微软雅黑" w:hAnsi="微软雅黑" w:cs="微软雅黑"/>
          <w:b/>
          <w:bCs/>
          <w:color w:val="000000"/>
          <w:sz w:val="52"/>
          <w:szCs w:val="52"/>
        </w:rPr>
      </w:pPr>
    </w:p>
    <w:p w14:paraId="37A197AE" w14:textId="77777777" w:rsidR="002B048F" w:rsidRDefault="00000000">
      <w:pPr>
        <w:jc w:val="center"/>
        <w:rPr>
          <w:rFonts w:ascii="微软雅黑" w:eastAsia="微软雅黑" w:hAnsi="微软雅黑" w:cs="微软雅黑"/>
          <w:b/>
          <w:bCs/>
          <w:color w:val="000000"/>
          <w:sz w:val="52"/>
          <w:szCs w:val="52"/>
        </w:rPr>
      </w:pPr>
      <w:r>
        <w:rPr>
          <w:rFonts w:ascii="微软雅黑" w:eastAsia="微软雅黑" w:hAnsi="微软雅黑" w:cs="微软雅黑" w:hint="eastAsia"/>
          <w:b/>
          <w:bCs/>
          <w:color w:val="000000"/>
          <w:sz w:val="56"/>
          <w:szCs w:val="56"/>
        </w:rPr>
        <w:t>知识产权综合服务合同</w:t>
      </w:r>
    </w:p>
    <w:p w14:paraId="4D44AEB9" w14:textId="77777777" w:rsidR="002B048F" w:rsidRDefault="002B048F">
      <w:pPr>
        <w:jc w:val="center"/>
        <w:rPr>
          <w:rFonts w:ascii="微软雅黑" w:eastAsia="微软雅黑" w:hAnsi="微软雅黑" w:cs="微软雅黑"/>
          <w:b/>
          <w:bCs/>
          <w:color w:val="000000"/>
          <w:sz w:val="52"/>
          <w:szCs w:val="52"/>
        </w:rPr>
      </w:pPr>
    </w:p>
    <w:p w14:paraId="5EEFD81B" w14:textId="77777777" w:rsidR="002B048F" w:rsidRDefault="002B048F">
      <w:pPr>
        <w:rPr>
          <w:rFonts w:ascii="微软雅黑" w:eastAsia="微软雅黑" w:hAnsi="微软雅黑" w:cs="微软雅黑"/>
          <w:b/>
          <w:bCs/>
          <w:color w:val="000000"/>
          <w:sz w:val="52"/>
          <w:szCs w:val="52"/>
        </w:rPr>
      </w:pPr>
    </w:p>
    <w:p w14:paraId="3242690A" w14:textId="77777777" w:rsidR="002B048F" w:rsidRDefault="002B048F">
      <w:pPr>
        <w:rPr>
          <w:rFonts w:ascii="微软雅黑" w:eastAsia="微软雅黑" w:hAnsi="微软雅黑" w:cs="微软雅黑"/>
          <w:b/>
          <w:bCs/>
          <w:color w:val="000000"/>
          <w:sz w:val="52"/>
          <w:szCs w:val="52"/>
        </w:rPr>
      </w:pPr>
    </w:p>
    <w:p w14:paraId="38C46752" w14:textId="77777777" w:rsidR="002B048F" w:rsidRDefault="002B048F">
      <w:pPr>
        <w:rPr>
          <w:rFonts w:ascii="微软雅黑" w:eastAsia="微软雅黑" w:hAnsi="微软雅黑" w:cs="微软雅黑"/>
          <w:b/>
          <w:bCs/>
          <w:color w:val="000000"/>
          <w:sz w:val="52"/>
          <w:szCs w:val="52"/>
        </w:rPr>
      </w:pPr>
    </w:p>
    <w:p w14:paraId="61BC8197" w14:textId="77777777" w:rsidR="002B048F" w:rsidRDefault="002B048F">
      <w:pPr>
        <w:rPr>
          <w:rFonts w:ascii="微软雅黑" w:eastAsia="微软雅黑" w:hAnsi="微软雅黑" w:cs="微软雅黑"/>
          <w:b/>
          <w:bCs/>
          <w:color w:val="000000"/>
          <w:sz w:val="52"/>
          <w:szCs w:val="52"/>
        </w:rPr>
      </w:pPr>
    </w:p>
    <w:p w14:paraId="17C45EAA" w14:textId="77777777" w:rsidR="002B048F" w:rsidRDefault="002B048F">
      <w:pPr>
        <w:rPr>
          <w:rFonts w:ascii="微软雅黑" w:eastAsia="微软雅黑" w:hAnsi="微软雅黑" w:cs="微软雅黑"/>
          <w:b/>
          <w:bCs/>
          <w:color w:val="000000"/>
          <w:sz w:val="52"/>
          <w:szCs w:val="52"/>
        </w:rPr>
      </w:pPr>
    </w:p>
    <w:p w14:paraId="63706D4F" w14:textId="77777777" w:rsidR="002B048F" w:rsidRPr="00BF5299" w:rsidRDefault="00000000">
      <w:pPr>
        <w:widowControl/>
        <w:tabs>
          <w:tab w:val="left" w:pos="2880"/>
        </w:tabs>
        <w:spacing w:line="720" w:lineRule="auto"/>
        <w:rPr>
          <w:rFonts w:ascii="微软雅黑" w:eastAsia="微软雅黑" w:hAnsi="微软雅黑" w:cs="宋体"/>
          <w:b/>
          <w:bCs/>
          <w:color w:val="000000"/>
          <w:sz w:val="28"/>
          <w:szCs w:val="28"/>
        </w:rPr>
      </w:pPr>
      <w:r w:rsidRPr="00BF5299">
        <w:rPr>
          <w:rFonts w:ascii="微软雅黑" w:eastAsia="微软雅黑" w:hAnsi="微软雅黑" w:cs="宋体" w:hint="eastAsia"/>
          <w:b/>
          <w:bCs/>
          <w:color w:val="000000"/>
          <w:sz w:val="28"/>
          <w:szCs w:val="28"/>
        </w:rPr>
        <w:t>委托方（甲方）：</w:t>
      </w:r>
      <w:r w:rsidRPr="00BF5299">
        <w:rPr>
          <w:rFonts w:ascii="微软雅黑" w:eastAsia="微软雅黑" w:hAnsi="微软雅黑" w:cs="微软雅黑" w:hint="eastAsia"/>
          <w:b/>
          <w:sz w:val="28"/>
          <w:szCs w:val="28"/>
          <w:u w:val="single"/>
        </w:rPr>
        <w:t>成都兴城融晟科技有限公司</w:t>
      </w:r>
      <w:r w:rsidRPr="00BF5299">
        <w:rPr>
          <w:rFonts w:ascii="微软雅黑" w:eastAsia="微软雅黑" w:hAnsi="微软雅黑" w:cs="微软雅黑"/>
          <w:b/>
          <w:sz w:val="28"/>
          <w:szCs w:val="28"/>
          <w:u w:val="single"/>
        </w:rPr>
        <w:t xml:space="preserve">                            </w:t>
      </w:r>
    </w:p>
    <w:p w14:paraId="6B1E4976" w14:textId="77777777" w:rsidR="002B048F" w:rsidRPr="00BF5299" w:rsidRDefault="00000000">
      <w:pPr>
        <w:widowControl/>
        <w:tabs>
          <w:tab w:val="left" w:pos="2880"/>
        </w:tabs>
        <w:spacing w:line="720" w:lineRule="auto"/>
        <w:ind w:left="2240" w:hangingChars="800" w:hanging="2240"/>
        <w:rPr>
          <w:rFonts w:ascii="微软雅黑" w:eastAsia="微软雅黑" w:hAnsi="微软雅黑" w:cs="宋体"/>
          <w:b/>
          <w:bCs/>
          <w:color w:val="000000"/>
          <w:sz w:val="28"/>
          <w:szCs w:val="28"/>
          <w:u w:val="single"/>
        </w:rPr>
      </w:pPr>
      <w:r w:rsidRPr="00BF5299">
        <w:rPr>
          <w:rFonts w:ascii="微软雅黑" w:eastAsia="微软雅黑" w:hAnsi="微软雅黑" w:cs="宋体" w:hint="eastAsia"/>
          <w:b/>
          <w:bCs/>
          <w:color w:val="000000"/>
          <w:sz w:val="28"/>
          <w:szCs w:val="28"/>
        </w:rPr>
        <w:t>受托方（乙方）：</w:t>
      </w:r>
      <w:r w:rsidRPr="00BF5299">
        <w:rPr>
          <w:rFonts w:ascii="微软雅黑" w:eastAsia="微软雅黑" w:hAnsi="微软雅黑" w:cs="宋体" w:hint="eastAsia"/>
          <w:b/>
          <w:bCs/>
          <w:color w:val="000000"/>
          <w:sz w:val="28"/>
          <w:szCs w:val="28"/>
          <w:u w:val="single"/>
        </w:rPr>
        <w:t>北京卓岚智财知识产权代理有限公司成都分公司</w:t>
      </w:r>
      <w:r w:rsidRPr="00BF5299">
        <w:rPr>
          <w:rFonts w:ascii="微软雅黑" w:eastAsia="微软雅黑" w:hAnsi="微软雅黑" w:cs="宋体"/>
          <w:b/>
          <w:bCs/>
          <w:color w:val="000000"/>
          <w:sz w:val="28"/>
          <w:szCs w:val="28"/>
          <w:u w:val="single"/>
        </w:rPr>
        <w:t xml:space="preserve"> </w:t>
      </w:r>
    </w:p>
    <w:p w14:paraId="03F524F0" w14:textId="77777777" w:rsidR="002B048F" w:rsidRDefault="002B048F">
      <w:pPr>
        <w:widowControl/>
        <w:tabs>
          <w:tab w:val="left" w:pos="2880"/>
        </w:tabs>
        <w:rPr>
          <w:rFonts w:ascii="微软雅黑" w:eastAsia="微软雅黑" w:hAnsi="微软雅黑" w:cs="宋体"/>
          <w:b/>
          <w:bCs/>
          <w:color w:val="000000"/>
          <w:sz w:val="32"/>
          <w:szCs w:val="32"/>
          <w:u w:val="single"/>
        </w:rPr>
      </w:pPr>
    </w:p>
    <w:tbl>
      <w:tblPr>
        <w:tblW w:w="8522" w:type="dxa"/>
        <w:tblLayout w:type="fixed"/>
        <w:tblLook w:val="04A0" w:firstRow="1" w:lastRow="0" w:firstColumn="1" w:lastColumn="0" w:noHBand="0" w:noVBand="1"/>
      </w:tblPr>
      <w:tblGrid>
        <w:gridCol w:w="1951"/>
        <w:gridCol w:w="1843"/>
        <w:gridCol w:w="992"/>
        <w:gridCol w:w="3736"/>
      </w:tblGrid>
      <w:tr w:rsidR="002B048F" w:rsidRPr="006351A2" w14:paraId="118A70E3" w14:textId="77777777">
        <w:trPr>
          <w:trHeight w:val="90"/>
        </w:trPr>
        <w:tc>
          <w:tcPr>
            <w:tcW w:w="1951" w:type="dxa"/>
            <w:tcBorders>
              <w:top w:val="single" w:sz="4" w:space="0" w:color="auto"/>
              <w:left w:val="single" w:sz="4" w:space="0" w:color="auto"/>
              <w:bottom w:val="single" w:sz="4" w:space="0" w:color="auto"/>
              <w:right w:val="single" w:sz="4" w:space="0" w:color="auto"/>
            </w:tcBorders>
            <w:shd w:val="clear" w:color="auto" w:fill="auto"/>
          </w:tcPr>
          <w:p w14:paraId="6E96C268" w14:textId="77777777" w:rsidR="002B048F" w:rsidRPr="006351A2" w:rsidRDefault="00000000">
            <w:pPr>
              <w:spacing w:line="400" w:lineRule="exact"/>
              <w:rPr>
                <w:rFonts w:ascii="微软雅黑" w:eastAsia="微软雅黑" w:hAnsi="微软雅黑" w:cs="微软雅黑"/>
                <w:b/>
                <w:color w:val="000000"/>
                <w:sz w:val="22"/>
              </w:rPr>
            </w:pPr>
            <w:r w:rsidRPr="006351A2">
              <w:rPr>
                <w:rFonts w:ascii="微软雅黑" w:eastAsia="微软雅黑" w:hAnsi="微软雅黑" w:cs="微软雅黑" w:hint="eastAsia"/>
                <w:b/>
                <w:sz w:val="22"/>
              </w:rPr>
              <w:lastRenderedPageBreak/>
              <w:t>委托人（甲方）：</w:t>
            </w:r>
          </w:p>
        </w:tc>
        <w:tc>
          <w:tcPr>
            <w:tcW w:w="6571" w:type="dxa"/>
            <w:gridSpan w:val="3"/>
            <w:tcBorders>
              <w:top w:val="single" w:sz="4" w:space="0" w:color="auto"/>
              <w:left w:val="single" w:sz="4" w:space="0" w:color="auto"/>
              <w:bottom w:val="single" w:sz="4" w:space="0" w:color="auto"/>
              <w:right w:val="single" w:sz="4" w:space="0" w:color="auto"/>
            </w:tcBorders>
            <w:shd w:val="clear" w:color="auto" w:fill="auto"/>
          </w:tcPr>
          <w:p w14:paraId="28AD0AF7" w14:textId="77777777" w:rsidR="002B048F" w:rsidRPr="006351A2" w:rsidRDefault="00000000">
            <w:pPr>
              <w:spacing w:line="400" w:lineRule="exact"/>
              <w:rPr>
                <w:rFonts w:ascii="微软雅黑" w:eastAsia="微软雅黑" w:hAnsi="微软雅黑" w:cs="微软雅黑"/>
                <w:bCs/>
                <w:color w:val="000000"/>
                <w:sz w:val="22"/>
                <w:u w:val="single"/>
              </w:rPr>
            </w:pPr>
            <w:r w:rsidRPr="006351A2">
              <w:rPr>
                <w:rFonts w:ascii="微软雅黑" w:eastAsia="微软雅黑" w:hAnsi="微软雅黑" w:cs="微软雅黑" w:hint="eastAsia"/>
                <w:bCs/>
                <w:sz w:val="22"/>
              </w:rPr>
              <w:t xml:space="preserve">成都兴城融晟科技有限公司 </w:t>
            </w:r>
          </w:p>
        </w:tc>
      </w:tr>
      <w:tr w:rsidR="002B048F" w:rsidRPr="006351A2" w14:paraId="587461B5" w14:textId="77777777">
        <w:tc>
          <w:tcPr>
            <w:tcW w:w="1951" w:type="dxa"/>
            <w:tcBorders>
              <w:top w:val="single" w:sz="4" w:space="0" w:color="auto"/>
              <w:left w:val="single" w:sz="4" w:space="0" w:color="auto"/>
              <w:bottom w:val="single" w:sz="4" w:space="0" w:color="auto"/>
              <w:right w:val="single" w:sz="4" w:space="0" w:color="auto"/>
            </w:tcBorders>
            <w:shd w:val="clear" w:color="auto" w:fill="auto"/>
          </w:tcPr>
          <w:p w14:paraId="07196F10" w14:textId="77777777" w:rsidR="002B048F" w:rsidRPr="006351A2" w:rsidRDefault="00000000">
            <w:pPr>
              <w:spacing w:line="400" w:lineRule="exact"/>
              <w:rPr>
                <w:rFonts w:ascii="微软雅黑" w:eastAsia="微软雅黑" w:hAnsi="微软雅黑" w:cs="微软雅黑"/>
                <w:b/>
                <w:color w:val="000000"/>
                <w:sz w:val="22"/>
              </w:rPr>
            </w:pPr>
            <w:r w:rsidRPr="006351A2">
              <w:rPr>
                <w:rFonts w:ascii="微软雅黑" w:eastAsia="微软雅黑" w:hAnsi="微软雅黑" w:cs="微软雅黑" w:hint="eastAsia"/>
                <w:b/>
                <w:sz w:val="22"/>
              </w:rPr>
              <w:t>委托人地址：</w:t>
            </w:r>
          </w:p>
        </w:tc>
        <w:tc>
          <w:tcPr>
            <w:tcW w:w="6571" w:type="dxa"/>
            <w:gridSpan w:val="3"/>
            <w:tcBorders>
              <w:top w:val="single" w:sz="4" w:space="0" w:color="auto"/>
              <w:left w:val="single" w:sz="4" w:space="0" w:color="auto"/>
              <w:bottom w:val="single" w:sz="4" w:space="0" w:color="auto"/>
              <w:right w:val="single" w:sz="4" w:space="0" w:color="auto"/>
            </w:tcBorders>
            <w:shd w:val="clear" w:color="auto" w:fill="auto"/>
          </w:tcPr>
          <w:p w14:paraId="75C66DEF" w14:textId="77777777" w:rsidR="002B048F" w:rsidRPr="006351A2" w:rsidRDefault="00000000">
            <w:pPr>
              <w:spacing w:line="400" w:lineRule="exact"/>
              <w:rPr>
                <w:rFonts w:ascii="微软雅黑" w:eastAsia="微软雅黑" w:hAnsi="微软雅黑" w:cs="微软雅黑"/>
                <w:bCs/>
                <w:color w:val="000000"/>
                <w:sz w:val="22"/>
              </w:rPr>
            </w:pPr>
            <w:r w:rsidRPr="006351A2">
              <w:rPr>
                <w:rFonts w:ascii="微软雅黑" w:eastAsia="微软雅黑" w:hAnsi="微软雅黑" w:cs="微软雅黑" w:hint="eastAsia"/>
                <w:bCs/>
                <w:sz w:val="22"/>
              </w:rPr>
              <w:t>中国(四川)自由贸易试验区天府</w:t>
            </w:r>
            <w:proofErr w:type="gramStart"/>
            <w:r w:rsidRPr="006351A2">
              <w:rPr>
                <w:rFonts w:ascii="微软雅黑" w:eastAsia="微软雅黑" w:hAnsi="微软雅黑" w:cs="微软雅黑" w:hint="eastAsia"/>
                <w:bCs/>
                <w:sz w:val="22"/>
              </w:rPr>
              <w:t>新区正</w:t>
            </w:r>
            <w:proofErr w:type="gramEnd"/>
            <w:r w:rsidRPr="006351A2">
              <w:rPr>
                <w:rFonts w:ascii="微软雅黑" w:eastAsia="微软雅黑" w:hAnsi="微软雅黑" w:cs="微软雅黑" w:hint="eastAsia"/>
                <w:bCs/>
                <w:sz w:val="22"/>
              </w:rPr>
              <w:t xml:space="preserve">兴街道蜀州路2828号                                            </w:t>
            </w:r>
          </w:p>
        </w:tc>
      </w:tr>
      <w:tr w:rsidR="002B048F" w:rsidRPr="006351A2" w14:paraId="4CF6FF3B" w14:textId="77777777">
        <w:tc>
          <w:tcPr>
            <w:tcW w:w="1951" w:type="dxa"/>
            <w:tcBorders>
              <w:top w:val="single" w:sz="4" w:space="0" w:color="auto"/>
              <w:left w:val="single" w:sz="4" w:space="0" w:color="auto"/>
              <w:bottom w:val="single" w:sz="4" w:space="0" w:color="auto"/>
              <w:right w:val="single" w:sz="4" w:space="0" w:color="auto"/>
            </w:tcBorders>
            <w:shd w:val="clear" w:color="auto" w:fill="auto"/>
          </w:tcPr>
          <w:p w14:paraId="03D54E93" w14:textId="77777777" w:rsidR="002B048F" w:rsidRPr="006351A2" w:rsidRDefault="00000000">
            <w:pPr>
              <w:spacing w:line="400" w:lineRule="exact"/>
              <w:rPr>
                <w:rFonts w:ascii="微软雅黑" w:eastAsia="微软雅黑" w:hAnsi="微软雅黑" w:cs="微软雅黑"/>
                <w:b/>
                <w:color w:val="000000"/>
                <w:sz w:val="22"/>
              </w:rPr>
            </w:pPr>
            <w:r w:rsidRPr="006351A2">
              <w:rPr>
                <w:rFonts w:ascii="微软雅黑" w:eastAsia="微软雅黑" w:hAnsi="微软雅黑" w:cs="微软雅黑" w:hint="eastAsia"/>
                <w:b/>
                <w:sz w:val="22"/>
              </w:rPr>
              <w:t>经办人：</w:t>
            </w:r>
          </w:p>
        </w:tc>
        <w:tc>
          <w:tcPr>
            <w:tcW w:w="6571" w:type="dxa"/>
            <w:gridSpan w:val="3"/>
            <w:tcBorders>
              <w:top w:val="single" w:sz="4" w:space="0" w:color="auto"/>
              <w:left w:val="single" w:sz="4" w:space="0" w:color="auto"/>
              <w:bottom w:val="single" w:sz="4" w:space="0" w:color="auto"/>
              <w:right w:val="single" w:sz="4" w:space="0" w:color="auto"/>
            </w:tcBorders>
            <w:shd w:val="clear" w:color="auto" w:fill="auto"/>
          </w:tcPr>
          <w:p w14:paraId="29340D82" w14:textId="77777777" w:rsidR="002B048F" w:rsidRPr="006351A2" w:rsidRDefault="00000000">
            <w:pPr>
              <w:spacing w:line="400" w:lineRule="exact"/>
              <w:rPr>
                <w:bCs/>
                <w:sz w:val="22"/>
              </w:rPr>
            </w:pPr>
            <w:r w:rsidRPr="006351A2">
              <w:rPr>
                <w:rFonts w:ascii="微软雅黑" w:eastAsia="微软雅黑" w:hAnsi="微软雅黑" w:cs="微软雅黑" w:hint="eastAsia"/>
                <w:bCs/>
                <w:sz w:val="22"/>
              </w:rPr>
              <w:t xml:space="preserve">马文彦              </w:t>
            </w:r>
          </w:p>
        </w:tc>
      </w:tr>
      <w:tr w:rsidR="002B048F" w:rsidRPr="006351A2" w14:paraId="6DDEB744" w14:textId="77777777">
        <w:tc>
          <w:tcPr>
            <w:tcW w:w="1951" w:type="dxa"/>
            <w:tcBorders>
              <w:top w:val="single" w:sz="4" w:space="0" w:color="auto"/>
              <w:left w:val="single" w:sz="4" w:space="0" w:color="auto"/>
              <w:bottom w:val="single" w:sz="4" w:space="0" w:color="auto"/>
              <w:right w:val="single" w:sz="4" w:space="0" w:color="auto"/>
            </w:tcBorders>
            <w:shd w:val="clear" w:color="auto" w:fill="auto"/>
          </w:tcPr>
          <w:p w14:paraId="3AAA4D74" w14:textId="77777777" w:rsidR="002B048F" w:rsidRPr="006351A2" w:rsidRDefault="00000000">
            <w:pPr>
              <w:spacing w:line="400" w:lineRule="exact"/>
              <w:rPr>
                <w:rFonts w:ascii="微软雅黑" w:eastAsia="微软雅黑" w:hAnsi="微软雅黑" w:cs="微软雅黑"/>
                <w:b/>
                <w:sz w:val="22"/>
              </w:rPr>
            </w:pPr>
            <w:r w:rsidRPr="006351A2">
              <w:rPr>
                <w:rFonts w:ascii="微软雅黑" w:eastAsia="微软雅黑" w:hAnsi="微软雅黑" w:cs="微软雅黑" w:hint="eastAsia"/>
                <w:b/>
                <w:sz w:val="22"/>
              </w:rPr>
              <w:t>手机：</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26A3EDF" w14:textId="77777777" w:rsidR="002B048F" w:rsidRPr="006351A2" w:rsidRDefault="00000000">
            <w:pPr>
              <w:spacing w:line="400" w:lineRule="exact"/>
              <w:rPr>
                <w:rFonts w:ascii="微软雅黑" w:eastAsia="微软雅黑" w:hAnsi="微软雅黑" w:cs="微软雅黑"/>
                <w:bCs/>
                <w:sz w:val="22"/>
              </w:rPr>
            </w:pPr>
            <w:r w:rsidRPr="006351A2">
              <w:rPr>
                <w:rFonts w:ascii="微软雅黑" w:eastAsia="微软雅黑" w:hAnsi="微软雅黑" w:cs="微软雅黑" w:hint="eastAsia"/>
                <w:bCs/>
                <w:sz w:val="22"/>
              </w:rPr>
              <w:t xml:space="preserve">18111560015                                   </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0FAC1C9" w14:textId="77777777" w:rsidR="002B048F" w:rsidRPr="006351A2" w:rsidRDefault="00000000">
            <w:pPr>
              <w:spacing w:line="400" w:lineRule="exact"/>
              <w:rPr>
                <w:rFonts w:ascii="微软雅黑" w:eastAsia="微软雅黑" w:hAnsi="微软雅黑" w:cs="微软雅黑"/>
                <w:bCs/>
                <w:sz w:val="22"/>
              </w:rPr>
            </w:pPr>
            <w:r w:rsidRPr="006351A2">
              <w:rPr>
                <w:rFonts w:ascii="微软雅黑" w:eastAsia="微软雅黑" w:hAnsi="微软雅黑" w:cs="微软雅黑" w:hint="eastAsia"/>
                <w:bCs/>
                <w:sz w:val="22"/>
              </w:rPr>
              <w:t>Email：</w:t>
            </w:r>
          </w:p>
        </w:tc>
        <w:tc>
          <w:tcPr>
            <w:tcW w:w="3736" w:type="dxa"/>
            <w:tcBorders>
              <w:top w:val="single" w:sz="4" w:space="0" w:color="auto"/>
              <w:left w:val="single" w:sz="4" w:space="0" w:color="auto"/>
              <w:bottom w:val="single" w:sz="4" w:space="0" w:color="auto"/>
              <w:right w:val="single" w:sz="4" w:space="0" w:color="auto"/>
            </w:tcBorders>
            <w:shd w:val="clear" w:color="auto" w:fill="auto"/>
          </w:tcPr>
          <w:p w14:paraId="1EE90E85" w14:textId="77777777" w:rsidR="002B048F" w:rsidRPr="006351A2" w:rsidRDefault="00000000">
            <w:pPr>
              <w:spacing w:line="400" w:lineRule="exact"/>
              <w:rPr>
                <w:rFonts w:ascii="微软雅黑" w:eastAsia="微软雅黑" w:hAnsi="微软雅黑" w:cs="微软雅黑"/>
                <w:bCs/>
                <w:sz w:val="22"/>
              </w:rPr>
            </w:pPr>
            <w:r w:rsidRPr="006351A2">
              <w:rPr>
                <w:rFonts w:ascii="微软雅黑" w:eastAsia="微软雅黑" w:hAnsi="微软雅黑" w:cs="微软雅黑"/>
                <w:bCs/>
                <w:sz w:val="22"/>
              </w:rPr>
              <w:t>mawy@xcsupplychain.com</w:t>
            </w:r>
            <w:r w:rsidRPr="006351A2">
              <w:rPr>
                <w:rFonts w:ascii="微软雅黑" w:eastAsia="微软雅黑" w:hAnsi="微软雅黑" w:cs="微软雅黑" w:hint="eastAsia"/>
                <w:bCs/>
                <w:sz w:val="22"/>
              </w:rPr>
              <w:t xml:space="preserve">                                 </w:t>
            </w:r>
          </w:p>
        </w:tc>
      </w:tr>
      <w:tr w:rsidR="002B048F" w:rsidRPr="006351A2" w14:paraId="645B1904" w14:textId="77777777">
        <w:tc>
          <w:tcPr>
            <w:tcW w:w="1951" w:type="dxa"/>
            <w:tcBorders>
              <w:top w:val="single" w:sz="4" w:space="0" w:color="auto"/>
              <w:left w:val="single" w:sz="4" w:space="0" w:color="auto"/>
              <w:bottom w:val="single" w:sz="4" w:space="0" w:color="auto"/>
              <w:right w:val="single" w:sz="4" w:space="0" w:color="auto"/>
            </w:tcBorders>
            <w:shd w:val="clear" w:color="auto" w:fill="auto"/>
          </w:tcPr>
          <w:p w14:paraId="14299954" w14:textId="77777777" w:rsidR="002B048F" w:rsidRPr="006351A2" w:rsidRDefault="00000000">
            <w:pPr>
              <w:spacing w:line="400" w:lineRule="exact"/>
              <w:rPr>
                <w:rFonts w:ascii="微软雅黑" w:eastAsia="微软雅黑" w:hAnsi="微软雅黑" w:cs="微软雅黑"/>
                <w:b/>
                <w:color w:val="000000"/>
                <w:sz w:val="22"/>
              </w:rPr>
            </w:pPr>
            <w:r w:rsidRPr="006351A2">
              <w:rPr>
                <w:rFonts w:ascii="微软雅黑" w:eastAsia="微软雅黑" w:hAnsi="微软雅黑" w:cs="微软雅黑" w:hint="eastAsia"/>
                <w:b/>
                <w:sz w:val="22"/>
              </w:rPr>
              <w:t>经办人：</w:t>
            </w:r>
          </w:p>
        </w:tc>
        <w:tc>
          <w:tcPr>
            <w:tcW w:w="6571" w:type="dxa"/>
            <w:gridSpan w:val="3"/>
            <w:tcBorders>
              <w:top w:val="single" w:sz="4" w:space="0" w:color="auto"/>
              <w:left w:val="single" w:sz="4" w:space="0" w:color="auto"/>
              <w:bottom w:val="single" w:sz="4" w:space="0" w:color="auto"/>
              <w:right w:val="single" w:sz="4" w:space="0" w:color="auto"/>
            </w:tcBorders>
            <w:shd w:val="clear" w:color="auto" w:fill="auto"/>
          </w:tcPr>
          <w:p w14:paraId="1AEBD51A" w14:textId="77777777" w:rsidR="002B048F" w:rsidRPr="006351A2" w:rsidRDefault="00000000">
            <w:pPr>
              <w:spacing w:line="400" w:lineRule="exact"/>
              <w:rPr>
                <w:bCs/>
                <w:sz w:val="22"/>
              </w:rPr>
            </w:pPr>
            <w:r w:rsidRPr="006351A2">
              <w:rPr>
                <w:rFonts w:ascii="微软雅黑" w:eastAsia="微软雅黑" w:hAnsi="微软雅黑" w:cs="微软雅黑" w:hint="eastAsia"/>
                <w:bCs/>
                <w:sz w:val="22"/>
              </w:rPr>
              <w:t xml:space="preserve">罗洪浪              </w:t>
            </w:r>
          </w:p>
        </w:tc>
      </w:tr>
      <w:tr w:rsidR="002B048F" w:rsidRPr="006351A2" w14:paraId="3D4D1AAA" w14:textId="77777777">
        <w:tc>
          <w:tcPr>
            <w:tcW w:w="1951" w:type="dxa"/>
            <w:tcBorders>
              <w:top w:val="single" w:sz="4" w:space="0" w:color="auto"/>
              <w:left w:val="single" w:sz="4" w:space="0" w:color="auto"/>
              <w:bottom w:val="single" w:sz="4" w:space="0" w:color="auto"/>
              <w:right w:val="single" w:sz="4" w:space="0" w:color="auto"/>
            </w:tcBorders>
            <w:shd w:val="clear" w:color="auto" w:fill="auto"/>
          </w:tcPr>
          <w:p w14:paraId="15DB8EBD" w14:textId="77777777" w:rsidR="002B048F" w:rsidRPr="006351A2" w:rsidRDefault="00000000">
            <w:pPr>
              <w:spacing w:line="400" w:lineRule="exact"/>
              <w:rPr>
                <w:rFonts w:ascii="微软雅黑" w:eastAsia="微软雅黑" w:hAnsi="微软雅黑" w:cs="微软雅黑"/>
                <w:b/>
                <w:sz w:val="22"/>
              </w:rPr>
            </w:pPr>
            <w:r w:rsidRPr="006351A2">
              <w:rPr>
                <w:rFonts w:ascii="微软雅黑" w:eastAsia="微软雅黑" w:hAnsi="微软雅黑" w:cs="微软雅黑" w:hint="eastAsia"/>
                <w:b/>
                <w:sz w:val="22"/>
              </w:rPr>
              <w:t>手机：</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22FFABCC" w14:textId="77777777" w:rsidR="002B048F" w:rsidRPr="006351A2" w:rsidRDefault="00000000">
            <w:pPr>
              <w:spacing w:line="400" w:lineRule="exact"/>
              <w:rPr>
                <w:rFonts w:ascii="微软雅黑" w:eastAsia="微软雅黑" w:hAnsi="微软雅黑" w:cs="微软雅黑"/>
                <w:bCs/>
                <w:sz w:val="22"/>
              </w:rPr>
            </w:pPr>
            <w:r w:rsidRPr="006351A2">
              <w:rPr>
                <w:rFonts w:ascii="微软雅黑" w:eastAsia="微软雅黑" w:hAnsi="微软雅黑" w:cs="微软雅黑" w:hint="eastAsia"/>
                <w:bCs/>
                <w:sz w:val="22"/>
              </w:rPr>
              <w:t xml:space="preserve">18783088031                                   </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56E815C" w14:textId="77777777" w:rsidR="002B048F" w:rsidRPr="006351A2" w:rsidRDefault="00000000">
            <w:pPr>
              <w:spacing w:line="400" w:lineRule="exact"/>
              <w:rPr>
                <w:rFonts w:ascii="微软雅黑" w:eastAsia="微软雅黑" w:hAnsi="微软雅黑" w:cs="微软雅黑"/>
                <w:bCs/>
                <w:sz w:val="22"/>
              </w:rPr>
            </w:pPr>
            <w:r w:rsidRPr="006351A2">
              <w:rPr>
                <w:rFonts w:ascii="微软雅黑" w:eastAsia="微软雅黑" w:hAnsi="微软雅黑" w:cs="微软雅黑" w:hint="eastAsia"/>
                <w:bCs/>
                <w:sz w:val="22"/>
              </w:rPr>
              <w:t>Email：</w:t>
            </w:r>
          </w:p>
        </w:tc>
        <w:tc>
          <w:tcPr>
            <w:tcW w:w="3736" w:type="dxa"/>
            <w:tcBorders>
              <w:top w:val="single" w:sz="4" w:space="0" w:color="auto"/>
              <w:left w:val="single" w:sz="4" w:space="0" w:color="auto"/>
              <w:bottom w:val="single" w:sz="4" w:space="0" w:color="auto"/>
              <w:right w:val="single" w:sz="4" w:space="0" w:color="auto"/>
            </w:tcBorders>
            <w:shd w:val="clear" w:color="auto" w:fill="auto"/>
          </w:tcPr>
          <w:p w14:paraId="3B656E81" w14:textId="77777777" w:rsidR="002B048F" w:rsidRPr="006351A2" w:rsidRDefault="00000000">
            <w:pPr>
              <w:spacing w:line="400" w:lineRule="exact"/>
              <w:rPr>
                <w:rFonts w:ascii="微软雅黑" w:eastAsia="微软雅黑" w:hAnsi="微软雅黑" w:cs="微软雅黑"/>
                <w:bCs/>
                <w:sz w:val="22"/>
              </w:rPr>
            </w:pPr>
            <w:r w:rsidRPr="006351A2">
              <w:rPr>
                <w:rFonts w:ascii="微软雅黑" w:eastAsia="微软雅黑" w:hAnsi="微软雅黑" w:cs="微软雅黑" w:hint="eastAsia"/>
                <w:bCs/>
                <w:sz w:val="22"/>
              </w:rPr>
              <w:t xml:space="preserve">luohl@xcsupplychain.com                                 </w:t>
            </w:r>
          </w:p>
        </w:tc>
      </w:tr>
      <w:tr w:rsidR="002B048F" w:rsidRPr="006351A2" w14:paraId="43C597F2" w14:textId="77777777">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5204B064" w14:textId="77777777" w:rsidR="002B048F" w:rsidRPr="006351A2" w:rsidRDefault="00000000">
            <w:pPr>
              <w:spacing w:line="400" w:lineRule="exact"/>
              <w:rPr>
                <w:rFonts w:ascii="微软雅黑" w:eastAsia="微软雅黑" w:hAnsi="微软雅黑" w:cs="微软雅黑"/>
                <w:b/>
                <w:sz w:val="22"/>
              </w:rPr>
            </w:pPr>
            <w:r w:rsidRPr="006351A2">
              <w:rPr>
                <w:rFonts w:ascii="微软雅黑" w:eastAsia="微软雅黑" w:hAnsi="微软雅黑" w:cs="微软雅黑" w:hint="eastAsia"/>
                <w:b/>
                <w:sz w:val="22"/>
              </w:rPr>
              <w:t>受托人（乙方）：</w:t>
            </w:r>
          </w:p>
        </w:tc>
        <w:tc>
          <w:tcPr>
            <w:tcW w:w="6571" w:type="dxa"/>
            <w:gridSpan w:val="3"/>
            <w:tcBorders>
              <w:top w:val="single" w:sz="4" w:space="0" w:color="auto"/>
              <w:left w:val="single" w:sz="4" w:space="0" w:color="auto"/>
              <w:bottom w:val="single" w:sz="4" w:space="0" w:color="auto"/>
              <w:right w:val="single" w:sz="4" w:space="0" w:color="auto"/>
            </w:tcBorders>
            <w:shd w:val="clear" w:color="auto" w:fill="auto"/>
          </w:tcPr>
          <w:p w14:paraId="18EFD4DB" w14:textId="77777777" w:rsidR="002B048F" w:rsidRPr="006351A2" w:rsidRDefault="00000000">
            <w:pPr>
              <w:spacing w:line="400" w:lineRule="exact"/>
              <w:rPr>
                <w:rFonts w:ascii="微软雅黑" w:eastAsia="微软雅黑" w:hAnsi="微软雅黑" w:cs="微软雅黑"/>
                <w:bCs/>
                <w:sz w:val="22"/>
              </w:rPr>
            </w:pPr>
            <w:r w:rsidRPr="006351A2">
              <w:rPr>
                <w:rFonts w:ascii="微软雅黑" w:eastAsia="微软雅黑" w:hAnsi="微软雅黑" w:cs="微软雅黑" w:hint="eastAsia"/>
                <w:bCs/>
                <w:sz w:val="22"/>
              </w:rPr>
              <w:t xml:space="preserve">北京卓岚智财知识产权代理有限公司成都分公司                               </w:t>
            </w:r>
          </w:p>
        </w:tc>
      </w:tr>
      <w:tr w:rsidR="002B048F" w:rsidRPr="006351A2" w14:paraId="6AD54920" w14:textId="77777777">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0E62F635" w14:textId="77777777" w:rsidR="002B048F" w:rsidRPr="006351A2" w:rsidRDefault="00000000">
            <w:pPr>
              <w:spacing w:line="400" w:lineRule="exact"/>
              <w:rPr>
                <w:rFonts w:ascii="微软雅黑" w:eastAsia="微软雅黑" w:hAnsi="微软雅黑" w:cs="微软雅黑"/>
                <w:b/>
                <w:sz w:val="22"/>
              </w:rPr>
            </w:pPr>
            <w:r w:rsidRPr="006351A2">
              <w:rPr>
                <w:rFonts w:ascii="微软雅黑" w:eastAsia="微软雅黑" w:hAnsi="微软雅黑" w:cs="微软雅黑" w:hint="eastAsia"/>
                <w:b/>
                <w:sz w:val="22"/>
              </w:rPr>
              <w:t>受托人地址：</w:t>
            </w:r>
          </w:p>
        </w:tc>
        <w:tc>
          <w:tcPr>
            <w:tcW w:w="6571" w:type="dxa"/>
            <w:gridSpan w:val="3"/>
            <w:tcBorders>
              <w:top w:val="single" w:sz="4" w:space="0" w:color="auto"/>
              <w:left w:val="single" w:sz="4" w:space="0" w:color="auto"/>
              <w:bottom w:val="single" w:sz="4" w:space="0" w:color="auto"/>
              <w:right w:val="single" w:sz="4" w:space="0" w:color="auto"/>
            </w:tcBorders>
            <w:shd w:val="clear" w:color="auto" w:fill="auto"/>
          </w:tcPr>
          <w:p w14:paraId="058C1A30" w14:textId="77777777" w:rsidR="002B048F" w:rsidRPr="006351A2" w:rsidRDefault="00000000">
            <w:pPr>
              <w:spacing w:line="400" w:lineRule="exact"/>
              <w:rPr>
                <w:rFonts w:ascii="微软雅黑" w:eastAsia="微软雅黑" w:hAnsi="微软雅黑" w:cs="微软雅黑"/>
                <w:bCs/>
                <w:sz w:val="22"/>
              </w:rPr>
            </w:pPr>
            <w:r w:rsidRPr="006351A2">
              <w:rPr>
                <w:rFonts w:ascii="微软雅黑" w:eastAsia="微软雅黑" w:hAnsi="微软雅黑" w:cs="微软雅黑" w:hint="eastAsia"/>
                <w:bCs/>
                <w:sz w:val="22"/>
              </w:rPr>
              <w:t>中国(四川)自由贸易试验区成都高新区益州大道中段888号1栋1单元19层13号</w:t>
            </w:r>
          </w:p>
        </w:tc>
      </w:tr>
      <w:tr w:rsidR="002B048F" w:rsidRPr="006351A2" w14:paraId="5448D89A" w14:textId="77777777">
        <w:tc>
          <w:tcPr>
            <w:tcW w:w="1951" w:type="dxa"/>
            <w:tcBorders>
              <w:top w:val="single" w:sz="4" w:space="0" w:color="auto"/>
              <w:left w:val="single" w:sz="4" w:space="0" w:color="auto"/>
              <w:bottom w:val="single" w:sz="4" w:space="0" w:color="auto"/>
              <w:right w:val="single" w:sz="4" w:space="0" w:color="auto"/>
            </w:tcBorders>
            <w:shd w:val="clear" w:color="auto" w:fill="auto"/>
          </w:tcPr>
          <w:p w14:paraId="1363387B" w14:textId="77777777" w:rsidR="002B048F" w:rsidRPr="006351A2" w:rsidRDefault="00000000">
            <w:pPr>
              <w:spacing w:line="400" w:lineRule="exact"/>
              <w:rPr>
                <w:rFonts w:ascii="微软雅黑" w:eastAsia="微软雅黑" w:hAnsi="微软雅黑" w:cs="微软雅黑"/>
                <w:b/>
                <w:sz w:val="22"/>
              </w:rPr>
            </w:pPr>
            <w:r w:rsidRPr="006351A2">
              <w:rPr>
                <w:rFonts w:ascii="微软雅黑" w:eastAsia="微软雅黑" w:hAnsi="微软雅黑" w:cs="微软雅黑" w:hint="eastAsia"/>
                <w:b/>
                <w:sz w:val="22"/>
              </w:rPr>
              <w:t>经办人：</w:t>
            </w:r>
          </w:p>
        </w:tc>
        <w:tc>
          <w:tcPr>
            <w:tcW w:w="6571" w:type="dxa"/>
            <w:gridSpan w:val="3"/>
            <w:tcBorders>
              <w:top w:val="single" w:sz="4" w:space="0" w:color="auto"/>
              <w:left w:val="single" w:sz="4" w:space="0" w:color="auto"/>
              <w:bottom w:val="single" w:sz="4" w:space="0" w:color="auto"/>
              <w:right w:val="single" w:sz="4" w:space="0" w:color="auto"/>
            </w:tcBorders>
            <w:shd w:val="clear" w:color="auto" w:fill="auto"/>
          </w:tcPr>
          <w:p w14:paraId="607A70DE" w14:textId="77777777" w:rsidR="002B048F" w:rsidRPr="006351A2" w:rsidRDefault="00000000">
            <w:pPr>
              <w:spacing w:line="400" w:lineRule="exact"/>
              <w:rPr>
                <w:rFonts w:ascii="微软雅黑" w:eastAsia="微软雅黑" w:hAnsi="微软雅黑" w:cs="微软雅黑"/>
                <w:bCs/>
                <w:sz w:val="22"/>
              </w:rPr>
            </w:pPr>
            <w:r w:rsidRPr="006351A2">
              <w:rPr>
                <w:rFonts w:ascii="微软雅黑" w:eastAsia="微软雅黑" w:hAnsi="微软雅黑" w:cs="微软雅黑" w:hint="eastAsia"/>
                <w:bCs/>
                <w:sz w:val="22"/>
              </w:rPr>
              <w:t xml:space="preserve">刘鹏程      </w:t>
            </w:r>
          </w:p>
        </w:tc>
      </w:tr>
      <w:tr w:rsidR="002B048F" w:rsidRPr="006351A2" w14:paraId="204D12F8" w14:textId="77777777">
        <w:tc>
          <w:tcPr>
            <w:tcW w:w="1951" w:type="dxa"/>
            <w:tcBorders>
              <w:top w:val="single" w:sz="4" w:space="0" w:color="auto"/>
              <w:left w:val="single" w:sz="4" w:space="0" w:color="auto"/>
              <w:bottom w:val="single" w:sz="4" w:space="0" w:color="auto"/>
              <w:right w:val="single" w:sz="4" w:space="0" w:color="auto"/>
            </w:tcBorders>
            <w:shd w:val="clear" w:color="auto" w:fill="auto"/>
          </w:tcPr>
          <w:p w14:paraId="09AA71A0" w14:textId="77777777" w:rsidR="002B048F" w:rsidRPr="006351A2" w:rsidRDefault="00000000">
            <w:pPr>
              <w:spacing w:line="400" w:lineRule="exact"/>
              <w:rPr>
                <w:rFonts w:ascii="微软雅黑" w:eastAsia="微软雅黑" w:hAnsi="微软雅黑" w:cs="微软雅黑"/>
                <w:b/>
                <w:sz w:val="22"/>
              </w:rPr>
            </w:pPr>
            <w:r w:rsidRPr="006351A2">
              <w:rPr>
                <w:rFonts w:ascii="微软雅黑" w:eastAsia="微软雅黑" w:hAnsi="微软雅黑" w:cs="微软雅黑" w:hint="eastAsia"/>
                <w:b/>
                <w:sz w:val="22"/>
              </w:rPr>
              <w:t>手机：</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6AD5CD41" w14:textId="77777777" w:rsidR="002B048F" w:rsidRPr="006351A2" w:rsidRDefault="00000000">
            <w:pPr>
              <w:spacing w:line="400" w:lineRule="exact"/>
              <w:rPr>
                <w:rFonts w:ascii="微软雅黑" w:eastAsia="微软雅黑" w:hAnsi="微软雅黑" w:cs="微软雅黑"/>
                <w:bCs/>
                <w:sz w:val="22"/>
                <w:u w:val="single"/>
              </w:rPr>
            </w:pPr>
            <w:r w:rsidRPr="006351A2">
              <w:rPr>
                <w:rFonts w:ascii="微软雅黑" w:eastAsia="微软雅黑" w:hAnsi="微软雅黑" w:cs="微软雅黑" w:hint="eastAsia"/>
                <w:bCs/>
                <w:sz w:val="22"/>
              </w:rPr>
              <w:t xml:space="preserve">17343018116                                   </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730376B" w14:textId="77777777" w:rsidR="002B048F" w:rsidRPr="006351A2" w:rsidRDefault="00000000">
            <w:pPr>
              <w:spacing w:line="400" w:lineRule="exact"/>
              <w:rPr>
                <w:rFonts w:ascii="微软雅黑" w:eastAsia="微软雅黑" w:hAnsi="微软雅黑" w:cs="微软雅黑"/>
                <w:bCs/>
                <w:sz w:val="22"/>
              </w:rPr>
            </w:pPr>
            <w:r w:rsidRPr="006351A2">
              <w:rPr>
                <w:rFonts w:ascii="微软雅黑" w:eastAsia="微软雅黑" w:hAnsi="微软雅黑" w:cs="微软雅黑" w:hint="eastAsia"/>
                <w:bCs/>
                <w:sz w:val="22"/>
              </w:rPr>
              <w:t>Email：</w:t>
            </w:r>
          </w:p>
        </w:tc>
        <w:tc>
          <w:tcPr>
            <w:tcW w:w="3736" w:type="dxa"/>
            <w:tcBorders>
              <w:top w:val="single" w:sz="4" w:space="0" w:color="auto"/>
              <w:left w:val="single" w:sz="4" w:space="0" w:color="auto"/>
              <w:bottom w:val="single" w:sz="4" w:space="0" w:color="auto"/>
              <w:right w:val="single" w:sz="4" w:space="0" w:color="auto"/>
            </w:tcBorders>
            <w:shd w:val="clear" w:color="auto" w:fill="auto"/>
          </w:tcPr>
          <w:p w14:paraId="7FCAC0A2" w14:textId="77777777" w:rsidR="002B048F" w:rsidRPr="006351A2" w:rsidRDefault="00000000">
            <w:pPr>
              <w:spacing w:line="400" w:lineRule="exact"/>
              <w:rPr>
                <w:rFonts w:ascii="微软雅黑" w:eastAsia="微软雅黑" w:hAnsi="微软雅黑" w:cs="微软雅黑"/>
                <w:bCs/>
                <w:sz w:val="22"/>
              </w:rPr>
            </w:pPr>
            <w:r w:rsidRPr="006351A2">
              <w:rPr>
                <w:rFonts w:ascii="微软雅黑" w:eastAsia="微软雅黑" w:hAnsi="微软雅黑" w:cs="微软雅黑" w:hint="eastAsia"/>
                <w:bCs/>
                <w:sz w:val="22"/>
              </w:rPr>
              <w:t xml:space="preserve">joe.liu.tcan@qq.com  </w:t>
            </w:r>
          </w:p>
        </w:tc>
      </w:tr>
    </w:tbl>
    <w:p w14:paraId="47DD8158"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根据中华人民共和国《民法典》、《专利法》、《专利法实施细则》、《著作权法》的规定，在平等自愿基础上，甲乙双方就专利申请等相关事务达成如下长期合作合同。</w:t>
      </w:r>
    </w:p>
    <w:p w14:paraId="17B7F13A" w14:textId="77777777" w:rsidR="002B048F" w:rsidRDefault="00000000">
      <w:pPr>
        <w:pStyle w:val="1"/>
        <w:numPr>
          <w:ilvl w:val="0"/>
          <w:numId w:val="1"/>
        </w:numPr>
        <w:spacing w:line="500" w:lineRule="exact"/>
        <w:ind w:firstLineChars="200" w:firstLine="482"/>
        <w:rPr>
          <w:rFonts w:ascii="仿宋" w:eastAsia="仿宋" w:hAnsi="仿宋" w:cs="仿宋"/>
          <w:sz w:val="24"/>
          <w:szCs w:val="24"/>
        </w:rPr>
      </w:pPr>
      <w:r>
        <w:rPr>
          <w:rFonts w:ascii="仿宋" w:eastAsia="仿宋" w:hAnsi="仿宋" w:cs="仿宋" w:hint="eastAsia"/>
          <w:sz w:val="24"/>
          <w:szCs w:val="24"/>
        </w:rPr>
        <w:t>乙方知识产权服务的内容</w:t>
      </w:r>
    </w:p>
    <w:p w14:paraId="06ADF2E6" w14:textId="77777777" w:rsidR="002B048F" w:rsidRDefault="00000000">
      <w:pPr>
        <w:spacing w:line="500" w:lineRule="exact"/>
        <w:ind w:firstLineChars="200" w:firstLine="480"/>
        <w:rPr>
          <w:rStyle w:val="ac"/>
          <w:rFonts w:ascii="仿宋" w:eastAsia="仿宋" w:hAnsi="仿宋" w:cs="仿宋"/>
          <w:sz w:val="24"/>
          <w:szCs w:val="24"/>
        </w:rPr>
      </w:pPr>
      <w:r>
        <w:rPr>
          <w:rFonts w:ascii="仿宋" w:eastAsia="仿宋" w:hAnsi="仿宋" w:cs="仿宋" w:hint="eastAsia"/>
          <w:sz w:val="24"/>
          <w:szCs w:val="24"/>
        </w:rPr>
        <w:t>为了更好地为甲方服务，乙方需成立知识产权代理服务项目组，具体要求如下：</w:t>
      </w:r>
    </w:p>
    <w:p w14:paraId="5A4C1734" w14:textId="77777777" w:rsidR="002B048F" w:rsidRDefault="00000000">
      <w:pPr>
        <w:numPr>
          <w:ilvl w:val="1"/>
          <w:numId w:val="2"/>
        </w:numPr>
        <w:spacing w:line="500" w:lineRule="exact"/>
        <w:ind w:firstLineChars="200" w:firstLine="480"/>
        <w:rPr>
          <w:rStyle w:val="ac"/>
          <w:rFonts w:ascii="仿宋" w:eastAsia="仿宋" w:hAnsi="仿宋" w:cs="仿宋"/>
          <w:sz w:val="24"/>
          <w:szCs w:val="24"/>
        </w:rPr>
      </w:pPr>
      <w:r>
        <w:rPr>
          <w:rStyle w:val="ac"/>
          <w:rFonts w:ascii="仿宋" w:eastAsia="仿宋" w:hAnsi="仿宋" w:cs="仿宋" w:hint="eastAsia"/>
          <w:sz w:val="24"/>
          <w:szCs w:val="24"/>
        </w:rPr>
        <w:t>项目组组长需具备7年及以上的知识产权代理服务经验，</w:t>
      </w:r>
      <w:r>
        <w:rPr>
          <w:rStyle w:val="ac"/>
          <w:rFonts w:ascii="仿宋" w:eastAsia="仿宋" w:hAnsi="仿宋" w:cs="仿宋"/>
          <w:sz w:val="24"/>
          <w:szCs w:val="24"/>
        </w:rPr>
        <w:t>乙方项目组成员不少于3人（包括项目组组长在内）。乙方项目组</w:t>
      </w:r>
      <w:r>
        <w:rPr>
          <w:rStyle w:val="ac"/>
          <w:rFonts w:ascii="仿宋" w:eastAsia="仿宋" w:hAnsi="仿宋" w:cs="仿宋" w:hint="eastAsia"/>
          <w:sz w:val="24"/>
          <w:szCs w:val="24"/>
        </w:rPr>
        <w:t>为甲方提供知识产权代理服务相关事宜。</w:t>
      </w:r>
    </w:p>
    <w:p w14:paraId="342301D4" w14:textId="77777777" w:rsidR="002B048F" w:rsidRDefault="00000000">
      <w:pPr>
        <w:numPr>
          <w:ilvl w:val="1"/>
          <w:numId w:val="2"/>
        </w:num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专利申请</w:t>
      </w:r>
    </w:p>
    <w:p w14:paraId="3E09F6FC"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（1）专利申请前阶段：</w:t>
      </w:r>
    </w:p>
    <w:p w14:paraId="1F54FAA4"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 xml:space="preserve">  1）甲方项目立项后，由乙方项目组组长指派相关成员与甲方相关项目负责人对接，对甲方新立项的技术方案进行初步沟通，且对沟通后的相应技术点出具相应的检索报告，供甲方相关项目负责人参考。</w:t>
      </w:r>
    </w:p>
    <w:p w14:paraId="1A2017EF"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 xml:space="preserve"> 2）对甲方已立项的项目进行深度挖掘布局，并对挖掘出的相应技术点做检索报告（检索报告中应包括每件技术的创造性、新颖性、实用性分析及专利类型建议），供甲方相关部门参考。</w:t>
      </w:r>
    </w:p>
    <w:p w14:paraId="5C42E1B2"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（2）专利申请中阶段：</w:t>
      </w:r>
    </w:p>
    <w:p w14:paraId="0CD95A82"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lastRenderedPageBreak/>
        <w:t>收到甲方专利申请确认函或确认邮件后，乙方代理人须在15-20个工作日内将撰写好的专利申请文件发给甲方确认，甲方确认及补充技术资料所需时间不计入上述工作日；</w:t>
      </w:r>
    </w:p>
    <w:p w14:paraId="0971F5D6"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甲方确认可以定稿提交国家知识产权局专利局后，待甲方材料提供完善后，由乙方完成上报，乙方上报完成工作不得超过2个工作日；</w:t>
      </w:r>
    </w:p>
    <w:p w14:paraId="73F0C697"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（3）审查阶段收到的所有补正和审查意见，由乙方全权负责答复修改同时告知甲方；（限乙方代理的专利。）</w:t>
      </w:r>
    </w:p>
    <w:p w14:paraId="76FF835E"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（4）专利授权后乙方将甲方所有授权专利按申请日期录入年费监控系统，年费到期前一个月通过邮件提醒缴费。</w:t>
      </w:r>
    </w:p>
    <w:p w14:paraId="435F985F"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1.3 软件著作权登记：</w:t>
      </w:r>
    </w:p>
    <w:p w14:paraId="45654BA7"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乙方收到甲方所提供的</w:t>
      </w:r>
      <w:proofErr w:type="gramStart"/>
      <w:r>
        <w:rPr>
          <w:rFonts w:ascii="仿宋" w:eastAsia="仿宋" w:hAnsi="仿宋" w:cs="仿宋" w:hint="eastAsia"/>
          <w:sz w:val="24"/>
          <w:szCs w:val="24"/>
        </w:rPr>
        <w:t>的</w:t>
      </w:r>
      <w:proofErr w:type="gramEnd"/>
      <w:r>
        <w:rPr>
          <w:rFonts w:ascii="仿宋" w:eastAsia="仿宋" w:hAnsi="仿宋" w:cs="仿宋" w:hint="eastAsia"/>
          <w:sz w:val="24"/>
          <w:szCs w:val="24"/>
        </w:rPr>
        <w:t>软件著作权资料后，应根据《计算机软件保护条例》和《计算机软件著作权登记办法》处理相应软件著作权材料，乙方完成处理相应软件著作权材料不得超过5个工作日并发送给甲方确认，自收到甲方提供的完整的资料之日起算；</w:t>
      </w:r>
    </w:p>
    <w:p w14:paraId="5A142906"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甲方确认可以定稿提交中国版权保护中心后，由乙方完成上报，待乙方收到甲方邮寄的盖章后的软件著作权登记纸质材料后，乙方上报完成工作不得超过2个工作日；</w:t>
      </w:r>
    </w:p>
    <w:p w14:paraId="52769F79"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1.4</w:t>
      </w:r>
      <w:proofErr w:type="gramStart"/>
      <w:r>
        <w:rPr>
          <w:rFonts w:ascii="仿宋" w:eastAsia="仿宋" w:hAnsi="仿宋" w:cs="仿宋" w:hint="eastAsia"/>
          <w:sz w:val="24"/>
          <w:szCs w:val="24"/>
        </w:rPr>
        <w:t>每自然年</w:t>
      </w:r>
      <w:proofErr w:type="gramEnd"/>
      <w:r>
        <w:rPr>
          <w:rFonts w:ascii="仿宋" w:eastAsia="仿宋" w:hAnsi="仿宋" w:cs="仿宋" w:hint="eastAsia"/>
          <w:sz w:val="24"/>
          <w:szCs w:val="24"/>
        </w:rPr>
        <w:t>的12月月底，乙方负责梳理甲方整体知识产权资产，并形成相关盘点</w:t>
      </w:r>
      <w:proofErr w:type="gramStart"/>
      <w:r>
        <w:rPr>
          <w:rFonts w:ascii="仿宋" w:eastAsia="仿宋" w:hAnsi="仿宋" w:cs="仿宋" w:hint="eastAsia"/>
          <w:sz w:val="24"/>
          <w:szCs w:val="24"/>
        </w:rPr>
        <w:t>报告呈于甲方</w:t>
      </w:r>
      <w:proofErr w:type="gramEnd"/>
      <w:r>
        <w:rPr>
          <w:rFonts w:ascii="仿宋" w:eastAsia="仿宋" w:hAnsi="仿宋" w:cs="仿宋" w:hint="eastAsia"/>
          <w:sz w:val="24"/>
          <w:szCs w:val="24"/>
        </w:rPr>
        <w:t>相关部门参考；</w:t>
      </w:r>
    </w:p>
    <w:p w14:paraId="2BD0CC0F"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1.5乙方为甲方每年提供不少于一场的知识产权相关培训；</w:t>
      </w:r>
    </w:p>
    <w:p w14:paraId="043132E5"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1.6参加甲方关于知识产权方面的重要经济活动，提出专业意见，处理有关事务；</w:t>
      </w:r>
    </w:p>
    <w:p w14:paraId="6E7A2DB1"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1.7指导、协助甲方建立知识产权管理机构、管理人员工作职责、工作流程等；</w:t>
      </w:r>
    </w:p>
    <w:p w14:paraId="6037C979"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1.8 指导、协助甲方建立知识产权管理制度；</w:t>
      </w:r>
    </w:p>
    <w:p w14:paraId="57390FA1"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1.9 对甲方专利被侵权或被他人控告侵权出具是否侵权的专业意见书；</w:t>
      </w:r>
    </w:p>
    <w:p w14:paraId="43198A2D"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1.10 审核甲方的产品包装、对是否涉嫌违反《商标法》《广告法》《专利</w:t>
      </w:r>
      <w:r>
        <w:rPr>
          <w:rFonts w:ascii="仿宋" w:eastAsia="仿宋" w:hAnsi="仿宋" w:cs="仿宋" w:hint="eastAsia"/>
          <w:sz w:val="24"/>
          <w:szCs w:val="24"/>
        </w:rPr>
        <w:lastRenderedPageBreak/>
        <w:t>法》《著作权法》等不规范使用、是否侵权出具专业意见；</w:t>
      </w:r>
    </w:p>
    <w:p w14:paraId="45D6AF66"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1.11整理知识产权档案，协助甲方管理知识产权档案，每年不得少于一次。</w:t>
      </w:r>
    </w:p>
    <w:p w14:paraId="5813A7BB" w14:textId="77777777" w:rsidR="002B048F" w:rsidRDefault="00000000">
      <w:pPr>
        <w:spacing w:line="500" w:lineRule="exact"/>
        <w:ind w:firstLineChars="200" w:firstLine="482"/>
        <w:jc w:val="left"/>
        <w:rPr>
          <w:rFonts w:ascii="仿宋" w:eastAsia="仿宋" w:hAnsi="仿宋" w:cs="仿宋"/>
          <w:b/>
          <w:sz w:val="24"/>
          <w:szCs w:val="24"/>
        </w:rPr>
      </w:pPr>
      <w:r>
        <w:rPr>
          <w:rFonts w:ascii="仿宋" w:eastAsia="仿宋" w:hAnsi="仿宋" w:cs="仿宋" w:hint="eastAsia"/>
          <w:b/>
          <w:sz w:val="24"/>
          <w:szCs w:val="24"/>
        </w:rPr>
        <w:t xml:space="preserve">二、服务收费标准及付款方式                                                                             </w:t>
      </w:r>
    </w:p>
    <w:p w14:paraId="05169C4F" w14:textId="77777777" w:rsidR="002B048F" w:rsidRDefault="00000000">
      <w:pPr>
        <w:spacing w:line="500" w:lineRule="exact"/>
        <w:ind w:firstLineChars="200" w:firstLine="480"/>
        <w:jc w:val="left"/>
        <w:rPr>
          <w:rFonts w:ascii="仿宋" w:eastAsia="仿宋" w:hAnsi="仿宋" w:cs="仿宋"/>
          <w:b/>
          <w:bCs/>
          <w:sz w:val="24"/>
          <w:szCs w:val="24"/>
        </w:rPr>
      </w:pPr>
      <w:r>
        <w:rPr>
          <w:rFonts w:ascii="仿宋" w:eastAsia="仿宋" w:hAnsi="仿宋" w:cs="仿宋" w:hint="eastAsia"/>
          <w:sz w:val="24"/>
          <w:szCs w:val="24"/>
        </w:rPr>
        <w:t>2.1  服务收费标准（单位：RMB），如表2.1所示：</w:t>
      </w:r>
    </w:p>
    <w:p w14:paraId="4F774157"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1、著作权部分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1485"/>
        <w:gridCol w:w="1380"/>
        <w:gridCol w:w="995"/>
        <w:gridCol w:w="3761"/>
      </w:tblGrid>
      <w:tr w:rsidR="002B048F" w:rsidRPr="006351A2" w14:paraId="240F27A4" w14:textId="77777777" w:rsidTr="006351A2">
        <w:trPr>
          <w:trHeight w:val="467"/>
        </w:trPr>
        <w:tc>
          <w:tcPr>
            <w:tcW w:w="901" w:type="dxa"/>
            <w:tcBorders>
              <w:top w:val="single" w:sz="4" w:space="0" w:color="auto"/>
              <w:left w:val="single" w:sz="4" w:space="0" w:color="auto"/>
              <w:bottom w:val="single" w:sz="4" w:space="0" w:color="auto"/>
              <w:right w:val="single" w:sz="4" w:space="0" w:color="auto"/>
            </w:tcBorders>
            <w:shd w:val="clear" w:color="auto" w:fill="auto"/>
            <w:vAlign w:val="center"/>
          </w:tcPr>
          <w:p w14:paraId="2D127AC0" w14:textId="77777777" w:rsidR="002B048F" w:rsidRPr="006351A2" w:rsidRDefault="00000000" w:rsidP="006351A2">
            <w:pPr>
              <w:spacing w:line="500" w:lineRule="exact"/>
              <w:jc w:val="center"/>
              <w:rPr>
                <w:rFonts w:ascii="仿宋" w:eastAsia="仿宋" w:hAnsi="仿宋" w:cs="仿宋"/>
                <w:b/>
                <w:bCs/>
                <w:sz w:val="20"/>
                <w:szCs w:val="20"/>
              </w:rPr>
            </w:pPr>
            <w:r w:rsidRPr="006351A2">
              <w:rPr>
                <w:rFonts w:ascii="仿宋" w:eastAsia="仿宋" w:hAnsi="仿宋" w:cs="仿宋" w:hint="eastAsia"/>
                <w:b/>
                <w:bCs/>
                <w:sz w:val="20"/>
                <w:szCs w:val="20"/>
                <w:lang w:bidi="ar"/>
              </w:rPr>
              <w:t>序号</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14:paraId="38FBF0EA" w14:textId="77777777" w:rsidR="002B048F" w:rsidRPr="006351A2" w:rsidRDefault="00000000" w:rsidP="006351A2">
            <w:pPr>
              <w:spacing w:line="500" w:lineRule="exact"/>
              <w:jc w:val="center"/>
              <w:rPr>
                <w:rFonts w:ascii="仿宋" w:eastAsia="仿宋" w:hAnsi="仿宋" w:cs="仿宋"/>
                <w:b/>
                <w:bCs/>
                <w:sz w:val="20"/>
                <w:szCs w:val="20"/>
              </w:rPr>
            </w:pPr>
            <w:r w:rsidRPr="006351A2">
              <w:rPr>
                <w:rFonts w:ascii="仿宋" w:eastAsia="仿宋" w:hAnsi="仿宋" w:cs="仿宋" w:hint="eastAsia"/>
                <w:b/>
                <w:bCs/>
                <w:sz w:val="20"/>
                <w:szCs w:val="20"/>
                <w:lang w:bidi="ar"/>
              </w:rPr>
              <w:t>业务类型</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345620B1" w14:textId="77777777" w:rsidR="002B048F" w:rsidRPr="006351A2" w:rsidRDefault="00000000" w:rsidP="006351A2">
            <w:pPr>
              <w:jc w:val="center"/>
              <w:rPr>
                <w:rFonts w:ascii="仿宋" w:eastAsia="仿宋" w:hAnsi="仿宋" w:cs="仿宋"/>
                <w:b/>
                <w:bCs/>
                <w:sz w:val="20"/>
                <w:szCs w:val="20"/>
                <w:lang w:bidi="ar"/>
              </w:rPr>
            </w:pPr>
            <w:r w:rsidRPr="006351A2">
              <w:rPr>
                <w:rFonts w:ascii="仿宋" w:eastAsia="仿宋" w:hAnsi="仿宋" w:cs="仿宋" w:hint="eastAsia"/>
                <w:b/>
                <w:bCs/>
                <w:sz w:val="20"/>
                <w:szCs w:val="20"/>
                <w:lang w:bidi="ar"/>
              </w:rPr>
              <w:t>费用</w:t>
            </w:r>
          </w:p>
          <w:p w14:paraId="6730FE6A" w14:textId="77777777" w:rsidR="002B048F" w:rsidRPr="006351A2" w:rsidRDefault="00000000" w:rsidP="006351A2">
            <w:pPr>
              <w:jc w:val="center"/>
              <w:rPr>
                <w:rFonts w:ascii="仿宋" w:eastAsia="仿宋" w:hAnsi="仿宋" w:cs="仿宋"/>
                <w:b/>
                <w:bCs/>
                <w:sz w:val="20"/>
                <w:szCs w:val="20"/>
              </w:rPr>
            </w:pPr>
            <w:r w:rsidRPr="006351A2">
              <w:rPr>
                <w:rFonts w:ascii="仿宋" w:eastAsia="仿宋" w:hAnsi="仿宋" w:cs="仿宋" w:hint="eastAsia"/>
                <w:b/>
                <w:bCs/>
                <w:sz w:val="20"/>
                <w:szCs w:val="20"/>
                <w:lang w:bidi="ar"/>
              </w:rPr>
              <w:t>（单位：元）</w:t>
            </w:r>
          </w:p>
        </w:tc>
        <w:tc>
          <w:tcPr>
            <w:tcW w:w="995" w:type="dxa"/>
            <w:tcBorders>
              <w:top w:val="single" w:sz="4" w:space="0" w:color="auto"/>
              <w:left w:val="single" w:sz="4" w:space="0" w:color="auto"/>
              <w:bottom w:val="single" w:sz="4" w:space="0" w:color="auto"/>
              <w:right w:val="single" w:sz="4" w:space="0" w:color="auto"/>
            </w:tcBorders>
            <w:shd w:val="clear" w:color="auto" w:fill="auto"/>
            <w:vAlign w:val="center"/>
          </w:tcPr>
          <w:p w14:paraId="5D9D19B9" w14:textId="77777777" w:rsidR="002B048F" w:rsidRPr="006351A2" w:rsidRDefault="00000000" w:rsidP="006351A2">
            <w:pPr>
              <w:spacing w:line="500" w:lineRule="exact"/>
              <w:jc w:val="center"/>
              <w:rPr>
                <w:rFonts w:ascii="仿宋" w:eastAsia="仿宋" w:hAnsi="仿宋" w:cs="仿宋"/>
                <w:b/>
                <w:bCs/>
                <w:sz w:val="20"/>
                <w:szCs w:val="20"/>
              </w:rPr>
            </w:pPr>
            <w:r w:rsidRPr="006351A2">
              <w:rPr>
                <w:rFonts w:ascii="仿宋" w:eastAsia="仿宋" w:hAnsi="仿宋" w:cs="仿宋" w:hint="eastAsia"/>
                <w:b/>
                <w:bCs/>
                <w:sz w:val="20"/>
                <w:szCs w:val="20"/>
                <w:lang w:bidi="ar"/>
              </w:rPr>
              <w:t>单位</w:t>
            </w:r>
          </w:p>
        </w:tc>
        <w:tc>
          <w:tcPr>
            <w:tcW w:w="3761" w:type="dxa"/>
            <w:tcBorders>
              <w:top w:val="single" w:sz="4" w:space="0" w:color="auto"/>
              <w:left w:val="single" w:sz="4" w:space="0" w:color="auto"/>
              <w:bottom w:val="single" w:sz="4" w:space="0" w:color="auto"/>
              <w:right w:val="single" w:sz="4" w:space="0" w:color="auto"/>
            </w:tcBorders>
            <w:shd w:val="clear" w:color="auto" w:fill="auto"/>
            <w:vAlign w:val="center"/>
          </w:tcPr>
          <w:p w14:paraId="6EF0B9A7" w14:textId="77777777" w:rsidR="002B048F" w:rsidRPr="006351A2" w:rsidRDefault="00000000" w:rsidP="006351A2">
            <w:pPr>
              <w:spacing w:line="500" w:lineRule="exact"/>
              <w:jc w:val="center"/>
              <w:rPr>
                <w:rFonts w:ascii="仿宋" w:eastAsia="仿宋" w:hAnsi="仿宋" w:cs="仿宋"/>
                <w:b/>
                <w:bCs/>
                <w:sz w:val="20"/>
                <w:szCs w:val="20"/>
              </w:rPr>
            </w:pPr>
            <w:r w:rsidRPr="006351A2">
              <w:rPr>
                <w:rFonts w:ascii="仿宋" w:eastAsia="仿宋" w:hAnsi="仿宋" w:cs="仿宋" w:hint="eastAsia"/>
                <w:b/>
                <w:bCs/>
                <w:sz w:val="20"/>
                <w:szCs w:val="20"/>
                <w:lang w:bidi="ar"/>
              </w:rPr>
              <w:t>备注</w:t>
            </w:r>
          </w:p>
        </w:tc>
      </w:tr>
      <w:tr w:rsidR="002B048F" w14:paraId="5953AA3A" w14:textId="77777777">
        <w:tc>
          <w:tcPr>
            <w:tcW w:w="901" w:type="dxa"/>
            <w:tcBorders>
              <w:top w:val="single" w:sz="4" w:space="0" w:color="auto"/>
              <w:left w:val="single" w:sz="4" w:space="0" w:color="auto"/>
              <w:bottom w:val="single" w:sz="4" w:space="0" w:color="auto"/>
              <w:right w:val="single" w:sz="4" w:space="0" w:color="auto"/>
            </w:tcBorders>
            <w:shd w:val="clear" w:color="auto" w:fill="auto"/>
            <w:vAlign w:val="center"/>
          </w:tcPr>
          <w:p w14:paraId="74708EAC" w14:textId="77777777" w:rsidR="002B048F" w:rsidRPr="006351A2" w:rsidRDefault="00000000" w:rsidP="006351A2">
            <w:pPr>
              <w:spacing w:line="500" w:lineRule="exact"/>
              <w:jc w:val="center"/>
              <w:rPr>
                <w:rFonts w:ascii="仿宋" w:eastAsia="仿宋" w:hAnsi="仿宋" w:cs="仿宋"/>
                <w:sz w:val="20"/>
                <w:szCs w:val="20"/>
              </w:rPr>
            </w:pPr>
            <w:r w:rsidRPr="006351A2">
              <w:rPr>
                <w:rFonts w:ascii="仿宋" w:eastAsia="仿宋" w:hAnsi="仿宋" w:cs="仿宋" w:hint="eastAsia"/>
                <w:sz w:val="20"/>
                <w:szCs w:val="20"/>
                <w:lang w:bidi="ar"/>
              </w:rPr>
              <w:t>1</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14:paraId="1D1E635C" w14:textId="77777777" w:rsidR="002B048F" w:rsidRPr="006351A2" w:rsidRDefault="00000000" w:rsidP="006351A2">
            <w:pPr>
              <w:spacing w:line="500" w:lineRule="exact"/>
              <w:jc w:val="center"/>
              <w:rPr>
                <w:rFonts w:ascii="仿宋" w:eastAsia="仿宋" w:hAnsi="仿宋" w:cs="仿宋"/>
                <w:w w:val="99"/>
                <w:sz w:val="20"/>
                <w:szCs w:val="20"/>
              </w:rPr>
            </w:pPr>
            <w:r w:rsidRPr="006351A2">
              <w:rPr>
                <w:rFonts w:ascii="仿宋" w:eastAsia="仿宋" w:hAnsi="仿宋" w:cs="仿宋" w:hint="eastAsia"/>
                <w:w w:val="99"/>
                <w:sz w:val="20"/>
                <w:szCs w:val="20"/>
                <w:lang w:bidi="ar"/>
              </w:rPr>
              <w:t>软件著作权</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31D6721A" w14:textId="77777777" w:rsidR="002B048F" w:rsidRPr="006351A2" w:rsidRDefault="00000000" w:rsidP="006351A2">
            <w:pPr>
              <w:spacing w:line="500" w:lineRule="exact"/>
              <w:jc w:val="center"/>
              <w:rPr>
                <w:rFonts w:ascii="仿宋" w:eastAsia="仿宋" w:hAnsi="仿宋" w:cs="仿宋"/>
                <w:sz w:val="20"/>
                <w:szCs w:val="20"/>
              </w:rPr>
            </w:pPr>
            <w:r w:rsidRPr="006351A2">
              <w:rPr>
                <w:rFonts w:ascii="仿宋" w:eastAsia="仿宋" w:hAnsi="仿宋" w:cs="仿宋" w:hint="eastAsia"/>
                <w:sz w:val="20"/>
                <w:szCs w:val="20"/>
                <w:lang w:bidi="ar"/>
              </w:rPr>
              <w:t>1600.00</w:t>
            </w:r>
          </w:p>
        </w:tc>
        <w:tc>
          <w:tcPr>
            <w:tcW w:w="995" w:type="dxa"/>
            <w:tcBorders>
              <w:top w:val="single" w:sz="4" w:space="0" w:color="auto"/>
              <w:left w:val="single" w:sz="4" w:space="0" w:color="auto"/>
              <w:bottom w:val="single" w:sz="4" w:space="0" w:color="auto"/>
              <w:right w:val="single" w:sz="4" w:space="0" w:color="auto"/>
            </w:tcBorders>
            <w:shd w:val="clear" w:color="auto" w:fill="auto"/>
            <w:vAlign w:val="center"/>
          </w:tcPr>
          <w:p w14:paraId="0AE41355" w14:textId="77777777" w:rsidR="002B048F" w:rsidRPr="006351A2" w:rsidRDefault="00000000" w:rsidP="006351A2">
            <w:pPr>
              <w:spacing w:line="500" w:lineRule="exact"/>
              <w:jc w:val="center"/>
              <w:rPr>
                <w:rFonts w:ascii="仿宋" w:eastAsia="仿宋" w:hAnsi="仿宋" w:cs="仿宋"/>
                <w:sz w:val="20"/>
                <w:szCs w:val="20"/>
              </w:rPr>
            </w:pPr>
            <w:r w:rsidRPr="006351A2">
              <w:rPr>
                <w:rFonts w:ascii="仿宋" w:eastAsia="仿宋" w:hAnsi="仿宋" w:cs="仿宋" w:hint="eastAsia"/>
                <w:sz w:val="20"/>
                <w:szCs w:val="20"/>
                <w:lang w:bidi="ar"/>
              </w:rPr>
              <w:t>件</w:t>
            </w:r>
          </w:p>
        </w:tc>
        <w:tc>
          <w:tcPr>
            <w:tcW w:w="3761" w:type="dxa"/>
            <w:tcBorders>
              <w:top w:val="single" w:sz="4" w:space="0" w:color="auto"/>
              <w:left w:val="single" w:sz="4" w:space="0" w:color="auto"/>
              <w:bottom w:val="single" w:sz="4" w:space="0" w:color="auto"/>
              <w:right w:val="single" w:sz="4" w:space="0" w:color="auto"/>
            </w:tcBorders>
            <w:shd w:val="clear" w:color="auto" w:fill="auto"/>
            <w:vAlign w:val="center"/>
          </w:tcPr>
          <w:p w14:paraId="6AC66D15" w14:textId="77777777" w:rsidR="002B048F" w:rsidRPr="006351A2" w:rsidRDefault="00000000" w:rsidP="006351A2">
            <w:pPr>
              <w:jc w:val="left"/>
              <w:rPr>
                <w:sz w:val="20"/>
                <w:szCs w:val="20"/>
              </w:rPr>
            </w:pPr>
            <w:r w:rsidRPr="006351A2">
              <w:rPr>
                <w:rFonts w:ascii="仿宋" w:eastAsia="仿宋" w:hAnsi="仿宋" w:cs="仿宋" w:hint="eastAsia"/>
                <w:sz w:val="20"/>
                <w:szCs w:val="20"/>
                <w:lang w:bidi="ar"/>
              </w:rPr>
              <w:t>需有软</w:t>
            </w:r>
            <w:proofErr w:type="gramStart"/>
            <w:r w:rsidRPr="006351A2">
              <w:rPr>
                <w:rFonts w:ascii="仿宋" w:eastAsia="仿宋" w:hAnsi="仿宋" w:cs="仿宋" w:hint="eastAsia"/>
                <w:sz w:val="20"/>
                <w:szCs w:val="20"/>
                <w:lang w:bidi="ar"/>
              </w:rPr>
              <w:t>著相关</w:t>
            </w:r>
            <w:proofErr w:type="gramEnd"/>
            <w:r w:rsidRPr="006351A2">
              <w:rPr>
                <w:rFonts w:ascii="仿宋" w:eastAsia="仿宋" w:hAnsi="仿宋" w:cs="仿宋" w:hint="eastAsia"/>
                <w:sz w:val="20"/>
                <w:szCs w:val="20"/>
                <w:lang w:bidi="ar"/>
              </w:rPr>
              <w:t>材料，31工作日左右下证（</w:t>
            </w:r>
            <w:proofErr w:type="gramStart"/>
            <w:r w:rsidRPr="006351A2">
              <w:rPr>
                <w:rFonts w:ascii="仿宋" w:eastAsia="仿宋" w:hAnsi="仿宋" w:cs="仿宋" w:hint="eastAsia"/>
                <w:sz w:val="20"/>
                <w:szCs w:val="20"/>
                <w:lang w:bidi="ar"/>
              </w:rPr>
              <w:t>收到受通之</w:t>
            </w:r>
            <w:proofErr w:type="gramEnd"/>
            <w:r w:rsidRPr="006351A2">
              <w:rPr>
                <w:rFonts w:ascii="仿宋" w:eastAsia="仿宋" w:hAnsi="仿宋" w:cs="仿宋" w:hint="eastAsia"/>
                <w:sz w:val="20"/>
                <w:szCs w:val="20"/>
                <w:lang w:bidi="ar"/>
              </w:rPr>
              <w:t>日起算；由于官方</w:t>
            </w:r>
            <w:proofErr w:type="gramStart"/>
            <w:r w:rsidRPr="006351A2">
              <w:rPr>
                <w:rFonts w:ascii="仿宋" w:eastAsia="仿宋" w:hAnsi="仿宋" w:cs="仿宋" w:hint="eastAsia"/>
                <w:sz w:val="20"/>
                <w:szCs w:val="20"/>
                <w:lang w:bidi="ar"/>
              </w:rPr>
              <w:t>下证时间</w:t>
            </w:r>
            <w:proofErr w:type="gramEnd"/>
            <w:r w:rsidRPr="006351A2">
              <w:rPr>
                <w:rFonts w:ascii="仿宋" w:eastAsia="仿宋" w:hAnsi="仿宋" w:cs="仿宋" w:hint="eastAsia"/>
                <w:sz w:val="20"/>
                <w:szCs w:val="20"/>
                <w:lang w:bidi="ar"/>
              </w:rPr>
              <w:t>存在一定不确定性，具体以实际下发证书日为准。）</w:t>
            </w:r>
          </w:p>
        </w:tc>
      </w:tr>
    </w:tbl>
    <w:p w14:paraId="79B6469D" w14:textId="77777777" w:rsidR="002B048F" w:rsidRDefault="00000000">
      <w:pPr>
        <w:numPr>
          <w:ilvl w:val="255"/>
          <w:numId w:val="0"/>
        </w:num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2、专利部分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1"/>
        <w:gridCol w:w="1465"/>
        <w:gridCol w:w="1418"/>
        <w:gridCol w:w="992"/>
        <w:gridCol w:w="3702"/>
      </w:tblGrid>
      <w:tr w:rsidR="002B048F" w14:paraId="789D7CC3" w14:textId="77777777" w:rsidTr="006351A2">
        <w:tc>
          <w:tcPr>
            <w:tcW w:w="911" w:type="dxa"/>
            <w:shd w:val="clear" w:color="auto" w:fill="auto"/>
            <w:vAlign w:val="center"/>
          </w:tcPr>
          <w:p w14:paraId="60BFE32E" w14:textId="77777777" w:rsidR="002B048F" w:rsidRPr="006351A2" w:rsidRDefault="00000000" w:rsidP="006351A2">
            <w:pPr>
              <w:spacing w:line="500" w:lineRule="exact"/>
              <w:jc w:val="center"/>
              <w:rPr>
                <w:rFonts w:ascii="仿宋" w:eastAsia="仿宋" w:hAnsi="仿宋" w:cs="仿宋"/>
                <w:b/>
                <w:bCs/>
                <w:sz w:val="20"/>
                <w:szCs w:val="20"/>
                <w:lang w:bidi="ar"/>
              </w:rPr>
            </w:pPr>
            <w:r w:rsidRPr="006351A2">
              <w:rPr>
                <w:rFonts w:ascii="仿宋" w:eastAsia="仿宋" w:hAnsi="仿宋" w:cs="仿宋" w:hint="eastAsia"/>
                <w:b/>
                <w:bCs/>
                <w:sz w:val="20"/>
                <w:szCs w:val="20"/>
                <w:lang w:bidi="ar"/>
              </w:rPr>
              <w:t>序号</w:t>
            </w:r>
          </w:p>
        </w:tc>
        <w:tc>
          <w:tcPr>
            <w:tcW w:w="1465" w:type="dxa"/>
            <w:shd w:val="clear" w:color="auto" w:fill="auto"/>
            <w:vAlign w:val="center"/>
          </w:tcPr>
          <w:p w14:paraId="3C7B3626" w14:textId="77777777" w:rsidR="002B048F" w:rsidRPr="006351A2" w:rsidRDefault="00000000" w:rsidP="006351A2">
            <w:pPr>
              <w:spacing w:line="500" w:lineRule="exact"/>
              <w:jc w:val="center"/>
              <w:rPr>
                <w:rFonts w:ascii="仿宋" w:eastAsia="仿宋" w:hAnsi="仿宋" w:cs="仿宋"/>
                <w:b/>
                <w:bCs/>
                <w:sz w:val="20"/>
                <w:szCs w:val="20"/>
                <w:lang w:bidi="ar"/>
              </w:rPr>
            </w:pPr>
            <w:r w:rsidRPr="006351A2">
              <w:rPr>
                <w:rFonts w:ascii="仿宋" w:eastAsia="仿宋" w:hAnsi="仿宋" w:cs="仿宋" w:hint="eastAsia"/>
                <w:b/>
                <w:bCs/>
                <w:sz w:val="20"/>
                <w:szCs w:val="20"/>
                <w:lang w:bidi="ar"/>
              </w:rPr>
              <w:t>业务类型</w:t>
            </w:r>
          </w:p>
        </w:tc>
        <w:tc>
          <w:tcPr>
            <w:tcW w:w="1418" w:type="dxa"/>
            <w:shd w:val="clear" w:color="auto" w:fill="auto"/>
            <w:vAlign w:val="center"/>
          </w:tcPr>
          <w:p w14:paraId="19DB2895" w14:textId="77777777" w:rsidR="006351A2" w:rsidRPr="006351A2" w:rsidRDefault="00000000" w:rsidP="006351A2">
            <w:pPr>
              <w:jc w:val="center"/>
              <w:rPr>
                <w:rFonts w:ascii="仿宋" w:eastAsia="仿宋" w:hAnsi="仿宋" w:cs="仿宋"/>
                <w:b/>
                <w:bCs/>
                <w:sz w:val="20"/>
                <w:szCs w:val="20"/>
                <w:lang w:bidi="ar"/>
              </w:rPr>
            </w:pPr>
            <w:r w:rsidRPr="006351A2">
              <w:rPr>
                <w:rFonts w:ascii="仿宋" w:eastAsia="仿宋" w:hAnsi="仿宋" w:cs="仿宋" w:hint="eastAsia"/>
                <w:b/>
                <w:bCs/>
                <w:sz w:val="20"/>
                <w:szCs w:val="20"/>
                <w:lang w:bidi="ar"/>
              </w:rPr>
              <w:t>费用</w:t>
            </w:r>
          </w:p>
          <w:p w14:paraId="5DD932DC" w14:textId="7BA591E6" w:rsidR="002B048F" w:rsidRPr="006351A2" w:rsidRDefault="00000000" w:rsidP="006351A2">
            <w:pPr>
              <w:jc w:val="center"/>
              <w:rPr>
                <w:rFonts w:ascii="仿宋" w:eastAsia="仿宋" w:hAnsi="仿宋" w:cs="仿宋"/>
                <w:b/>
                <w:bCs/>
                <w:sz w:val="20"/>
                <w:szCs w:val="20"/>
                <w:lang w:bidi="ar"/>
              </w:rPr>
            </w:pPr>
            <w:r w:rsidRPr="006351A2">
              <w:rPr>
                <w:rFonts w:ascii="仿宋" w:eastAsia="仿宋" w:hAnsi="仿宋" w:cs="仿宋" w:hint="eastAsia"/>
                <w:b/>
                <w:bCs/>
                <w:sz w:val="20"/>
                <w:szCs w:val="20"/>
                <w:lang w:bidi="ar"/>
              </w:rPr>
              <w:t>（单位：元）</w:t>
            </w:r>
          </w:p>
        </w:tc>
        <w:tc>
          <w:tcPr>
            <w:tcW w:w="992" w:type="dxa"/>
            <w:shd w:val="clear" w:color="auto" w:fill="auto"/>
            <w:vAlign w:val="center"/>
          </w:tcPr>
          <w:p w14:paraId="708100B4" w14:textId="77777777" w:rsidR="002B048F" w:rsidRPr="006351A2" w:rsidRDefault="00000000" w:rsidP="006351A2">
            <w:pPr>
              <w:spacing w:line="500" w:lineRule="exact"/>
              <w:jc w:val="center"/>
              <w:rPr>
                <w:rFonts w:ascii="仿宋" w:eastAsia="仿宋" w:hAnsi="仿宋" w:cs="仿宋"/>
                <w:b/>
                <w:bCs/>
                <w:sz w:val="20"/>
                <w:szCs w:val="20"/>
                <w:lang w:bidi="ar"/>
              </w:rPr>
            </w:pPr>
            <w:r w:rsidRPr="006351A2">
              <w:rPr>
                <w:rFonts w:ascii="仿宋" w:eastAsia="仿宋" w:hAnsi="仿宋" w:cs="仿宋" w:hint="eastAsia"/>
                <w:b/>
                <w:bCs/>
                <w:sz w:val="20"/>
                <w:szCs w:val="20"/>
                <w:lang w:bidi="ar"/>
              </w:rPr>
              <w:t>单位</w:t>
            </w:r>
          </w:p>
        </w:tc>
        <w:tc>
          <w:tcPr>
            <w:tcW w:w="3702" w:type="dxa"/>
            <w:shd w:val="clear" w:color="auto" w:fill="auto"/>
            <w:vAlign w:val="center"/>
          </w:tcPr>
          <w:p w14:paraId="2004F0FA" w14:textId="77777777" w:rsidR="002B048F" w:rsidRPr="006351A2" w:rsidRDefault="00000000" w:rsidP="006351A2">
            <w:pPr>
              <w:spacing w:line="500" w:lineRule="exact"/>
              <w:jc w:val="center"/>
              <w:rPr>
                <w:rFonts w:ascii="仿宋" w:eastAsia="仿宋" w:hAnsi="仿宋" w:cs="仿宋"/>
                <w:b/>
                <w:bCs/>
                <w:sz w:val="20"/>
                <w:szCs w:val="20"/>
                <w:lang w:bidi="ar"/>
              </w:rPr>
            </w:pPr>
            <w:r w:rsidRPr="006351A2">
              <w:rPr>
                <w:rFonts w:ascii="仿宋" w:eastAsia="仿宋" w:hAnsi="仿宋" w:cs="仿宋" w:hint="eastAsia"/>
                <w:b/>
                <w:bCs/>
                <w:sz w:val="20"/>
                <w:szCs w:val="20"/>
                <w:lang w:bidi="ar"/>
              </w:rPr>
              <w:t>备注</w:t>
            </w:r>
          </w:p>
        </w:tc>
      </w:tr>
      <w:tr w:rsidR="002B048F" w14:paraId="0BED1011" w14:textId="77777777" w:rsidTr="006351A2">
        <w:trPr>
          <w:trHeight w:val="498"/>
        </w:trPr>
        <w:tc>
          <w:tcPr>
            <w:tcW w:w="911" w:type="dxa"/>
            <w:vAlign w:val="center"/>
          </w:tcPr>
          <w:p w14:paraId="4CC82BCA" w14:textId="77777777" w:rsidR="002B048F" w:rsidRPr="006351A2" w:rsidRDefault="00000000" w:rsidP="006351A2">
            <w:pPr>
              <w:spacing w:line="500" w:lineRule="exact"/>
              <w:jc w:val="center"/>
              <w:rPr>
                <w:rFonts w:ascii="仿宋" w:eastAsia="仿宋" w:hAnsi="仿宋" w:cs="仿宋"/>
                <w:sz w:val="20"/>
                <w:szCs w:val="20"/>
                <w:lang w:bidi="ar"/>
              </w:rPr>
            </w:pPr>
            <w:r w:rsidRPr="006351A2">
              <w:rPr>
                <w:rFonts w:ascii="仿宋" w:eastAsia="仿宋" w:hAnsi="仿宋" w:cs="仿宋" w:hint="eastAsia"/>
                <w:sz w:val="20"/>
                <w:szCs w:val="20"/>
                <w:lang w:bidi="ar"/>
              </w:rPr>
              <w:t>1</w:t>
            </w:r>
          </w:p>
        </w:tc>
        <w:tc>
          <w:tcPr>
            <w:tcW w:w="1465" w:type="dxa"/>
            <w:vAlign w:val="center"/>
          </w:tcPr>
          <w:p w14:paraId="3644D467" w14:textId="77777777" w:rsidR="002B048F" w:rsidRPr="006351A2" w:rsidRDefault="00000000" w:rsidP="006351A2">
            <w:pPr>
              <w:spacing w:line="500" w:lineRule="exact"/>
              <w:jc w:val="center"/>
              <w:rPr>
                <w:rFonts w:ascii="仿宋" w:eastAsia="仿宋" w:hAnsi="仿宋" w:cs="仿宋"/>
                <w:sz w:val="20"/>
                <w:szCs w:val="20"/>
                <w:lang w:bidi="ar"/>
              </w:rPr>
            </w:pPr>
            <w:r w:rsidRPr="006351A2">
              <w:rPr>
                <w:rFonts w:ascii="仿宋" w:eastAsia="仿宋" w:hAnsi="仿宋" w:cs="仿宋" w:hint="eastAsia"/>
                <w:sz w:val="20"/>
                <w:szCs w:val="20"/>
                <w:lang w:bidi="ar"/>
              </w:rPr>
              <w:t>发明</w:t>
            </w:r>
          </w:p>
        </w:tc>
        <w:tc>
          <w:tcPr>
            <w:tcW w:w="1418" w:type="dxa"/>
            <w:vAlign w:val="center"/>
          </w:tcPr>
          <w:p w14:paraId="09953C1A" w14:textId="77777777" w:rsidR="002B048F" w:rsidRPr="006351A2" w:rsidRDefault="00000000" w:rsidP="006351A2">
            <w:pPr>
              <w:spacing w:line="500" w:lineRule="exact"/>
              <w:jc w:val="center"/>
              <w:rPr>
                <w:rFonts w:ascii="仿宋" w:eastAsia="仿宋" w:hAnsi="仿宋" w:cs="仿宋"/>
                <w:sz w:val="20"/>
                <w:szCs w:val="20"/>
                <w:lang w:bidi="ar"/>
              </w:rPr>
            </w:pPr>
            <w:r w:rsidRPr="006351A2">
              <w:rPr>
                <w:rFonts w:ascii="仿宋" w:eastAsia="仿宋" w:hAnsi="仿宋" w:cs="仿宋" w:hint="eastAsia"/>
                <w:sz w:val="20"/>
                <w:szCs w:val="20"/>
                <w:lang w:bidi="ar"/>
              </w:rPr>
              <w:t>8950.00</w:t>
            </w:r>
          </w:p>
        </w:tc>
        <w:tc>
          <w:tcPr>
            <w:tcW w:w="992" w:type="dxa"/>
            <w:vAlign w:val="center"/>
          </w:tcPr>
          <w:p w14:paraId="3D2F6C44" w14:textId="77777777" w:rsidR="002B048F" w:rsidRPr="006351A2" w:rsidRDefault="00000000" w:rsidP="006351A2">
            <w:pPr>
              <w:spacing w:line="500" w:lineRule="exact"/>
              <w:jc w:val="center"/>
              <w:rPr>
                <w:rFonts w:ascii="仿宋" w:eastAsia="仿宋" w:hAnsi="仿宋" w:cs="仿宋"/>
                <w:sz w:val="20"/>
                <w:szCs w:val="20"/>
                <w:lang w:bidi="ar"/>
              </w:rPr>
            </w:pPr>
            <w:r w:rsidRPr="006351A2">
              <w:rPr>
                <w:rFonts w:ascii="仿宋" w:eastAsia="仿宋" w:hAnsi="仿宋" w:cs="仿宋" w:hint="eastAsia"/>
                <w:sz w:val="20"/>
                <w:szCs w:val="20"/>
                <w:lang w:bidi="ar"/>
              </w:rPr>
              <w:t>件</w:t>
            </w:r>
          </w:p>
        </w:tc>
        <w:tc>
          <w:tcPr>
            <w:tcW w:w="3702" w:type="dxa"/>
            <w:vAlign w:val="center"/>
          </w:tcPr>
          <w:p w14:paraId="5F5936BB" w14:textId="77777777" w:rsidR="002B048F" w:rsidRPr="006351A2" w:rsidRDefault="00000000" w:rsidP="006351A2">
            <w:pPr>
              <w:spacing w:line="500" w:lineRule="exact"/>
              <w:jc w:val="left"/>
              <w:rPr>
                <w:rFonts w:ascii="仿宋" w:eastAsia="仿宋" w:hAnsi="仿宋" w:cs="仿宋"/>
                <w:sz w:val="20"/>
                <w:szCs w:val="20"/>
                <w:lang w:bidi="ar"/>
              </w:rPr>
            </w:pPr>
            <w:r w:rsidRPr="006351A2">
              <w:rPr>
                <w:rFonts w:ascii="仿宋" w:eastAsia="仿宋" w:hAnsi="仿宋" w:cs="仿宋" w:hint="eastAsia"/>
                <w:sz w:val="20"/>
                <w:szCs w:val="20"/>
                <w:lang w:bidi="ar"/>
              </w:rPr>
              <w:t>1、费用明细：</w:t>
            </w:r>
          </w:p>
          <w:p w14:paraId="7C958F74" w14:textId="77777777" w:rsidR="002B048F" w:rsidRPr="006351A2" w:rsidRDefault="00000000" w:rsidP="006351A2">
            <w:pPr>
              <w:spacing w:line="500" w:lineRule="exact"/>
              <w:jc w:val="left"/>
              <w:rPr>
                <w:rFonts w:ascii="仿宋" w:eastAsia="仿宋" w:hAnsi="仿宋" w:cs="仿宋"/>
                <w:sz w:val="20"/>
                <w:szCs w:val="20"/>
                <w:lang w:bidi="ar"/>
              </w:rPr>
            </w:pPr>
            <w:r w:rsidRPr="006351A2">
              <w:rPr>
                <w:rFonts w:ascii="仿宋" w:eastAsia="仿宋" w:hAnsi="仿宋" w:cs="仿宋" w:hint="eastAsia"/>
                <w:sz w:val="20"/>
                <w:szCs w:val="20"/>
                <w:lang w:bidi="ar"/>
              </w:rPr>
              <w:t>代理费：5500.00元；</w:t>
            </w:r>
          </w:p>
          <w:p w14:paraId="10AD4815" w14:textId="77777777" w:rsidR="002B048F" w:rsidRPr="006351A2" w:rsidRDefault="00000000" w:rsidP="006351A2">
            <w:pPr>
              <w:spacing w:line="500" w:lineRule="exact"/>
              <w:jc w:val="left"/>
              <w:rPr>
                <w:rFonts w:ascii="仿宋" w:eastAsia="仿宋" w:hAnsi="仿宋" w:cs="仿宋"/>
                <w:sz w:val="20"/>
                <w:szCs w:val="20"/>
                <w:lang w:bidi="ar"/>
              </w:rPr>
            </w:pPr>
            <w:r w:rsidRPr="006351A2">
              <w:rPr>
                <w:rFonts w:ascii="仿宋" w:eastAsia="仿宋" w:hAnsi="仿宋" w:cs="仿宋" w:hint="eastAsia"/>
                <w:sz w:val="20"/>
                <w:szCs w:val="20"/>
                <w:lang w:bidi="ar"/>
              </w:rPr>
              <w:t>官费：3450.00元，合计：8950.00元；</w:t>
            </w:r>
          </w:p>
          <w:p w14:paraId="62B319AE" w14:textId="77777777" w:rsidR="002B048F" w:rsidRPr="006351A2" w:rsidRDefault="00000000" w:rsidP="006351A2">
            <w:pPr>
              <w:spacing w:line="500" w:lineRule="exact"/>
              <w:jc w:val="left"/>
              <w:rPr>
                <w:rFonts w:ascii="仿宋" w:eastAsia="仿宋" w:hAnsi="仿宋" w:cs="仿宋"/>
                <w:sz w:val="20"/>
                <w:szCs w:val="20"/>
                <w:lang w:bidi="ar"/>
              </w:rPr>
            </w:pPr>
            <w:r w:rsidRPr="006351A2">
              <w:rPr>
                <w:rFonts w:ascii="仿宋" w:eastAsia="仿宋" w:hAnsi="仿宋" w:cs="仿宋" w:hint="eastAsia"/>
                <w:sz w:val="20"/>
                <w:szCs w:val="20"/>
                <w:lang w:bidi="ar"/>
              </w:rPr>
              <w:t>2、含撰写、实审和答复，3-4年结案（具体结案时间以官方下发的授权或驳回通知书为准。）</w:t>
            </w:r>
          </w:p>
        </w:tc>
      </w:tr>
    </w:tbl>
    <w:p w14:paraId="208E0636" w14:textId="77777777" w:rsidR="002B048F" w:rsidRDefault="00000000">
      <w:pPr>
        <w:spacing w:line="500" w:lineRule="exact"/>
        <w:ind w:firstLineChars="200" w:firstLine="480"/>
        <w:jc w:val="center"/>
        <w:rPr>
          <w:rFonts w:ascii="仿宋" w:eastAsia="仿宋" w:hAnsi="仿宋" w:cs="仿宋"/>
          <w:sz w:val="24"/>
          <w:szCs w:val="24"/>
        </w:rPr>
      </w:pPr>
      <w:r>
        <w:rPr>
          <w:rFonts w:ascii="仿宋" w:eastAsia="仿宋" w:hAnsi="仿宋" w:cs="仿宋" w:hint="eastAsia"/>
          <w:sz w:val="24"/>
          <w:szCs w:val="24"/>
        </w:rPr>
        <w:t>表2.1：服务收费标准</w:t>
      </w:r>
    </w:p>
    <w:p w14:paraId="03911BA4"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注：</w:t>
      </w:r>
    </w:p>
    <w:p w14:paraId="70DE03C5"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1）对于甲方专利授权后所产生的印花税费及年费（具体以官方出具的相应通知为准）由甲方自行承担，甲方可以委托乙方帮助缴纳，乙方不再另外收取服务费。</w:t>
      </w:r>
    </w:p>
    <w:p w14:paraId="10438851"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2）乙方代理专利过程中所涉及的专利服务费由乙方开具税率为【3%】增值税专用发票（国家税务局税率优惠或另有政策时，以国家税务局颁布的最新政策为准）；专利官费部分以官方收据或乙方开具增值税普通发票为准。</w:t>
      </w:r>
    </w:p>
    <w:p w14:paraId="09D146B3"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lastRenderedPageBreak/>
        <w:t>3）乙方代理软件著作权过程中涉及的服务费由乙方开具税率为【3%】增值税专用发票（国家税务局税率优惠或另有政策时，以国家税务局颁布的最新政策为准）。</w:t>
      </w:r>
    </w:p>
    <w:p w14:paraId="3C91E824"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2.2 甲方应对代理价格保密，不得泄露给任何第三人，</w:t>
      </w:r>
      <w:proofErr w:type="gramStart"/>
      <w:r>
        <w:rPr>
          <w:rFonts w:ascii="仿宋" w:eastAsia="仿宋" w:hAnsi="仿宋" w:cs="仿宋" w:hint="eastAsia"/>
          <w:sz w:val="24"/>
          <w:szCs w:val="24"/>
        </w:rPr>
        <w:t>遇法律</w:t>
      </w:r>
      <w:proofErr w:type="gramEnd"/>
      <w:r>
        <w:rPr>
          <w:rFonts w:ascii="仿宋" w:eastAsia="仿宋" w:hAnsi="仿宋" w:cs="仿宋" w:hint="eastAsia"/>
          <w:sz w:val="24"/>
          <w:szCs w:val="24"/>
        </w:rPr>
        <w:t>诉讼情况除外。</w:t>
      </w:r>
    </w:p>
    <w:p w14:paraId="44837FE0"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2.3 本合同签订之日起生效，具体业务交办过程中，甲乙双方不再单独签订《知识产权代理委托合同》，直接由甲方指派的经办人</w:t>
      </w:r>
      <w:proofErr w:type="gramStart"/>
      <w:r>
        <w:rPr>
          <w:rFonts w:ascii="仿宋" w:eastAsia="仿宋" w:hAnsi="仿宋" w:cs="仿宋" w:hint="eastAsia"/>
          <w:sz w:val="24"/>
          <w:szCs w:val="24"/>
        </w:rPr>
        <w:t>发委托</w:t>
      </w:r>
      <w:proofErr w:type="gramEnd"/>
      <w:r>
        <w:rPr>
          <w:rFonts w:ascii="仿宋" w:eastAsia="仿宋" w:hAnsi="仿宋" w:cs="仿宋" w:hint="eastAsia"/>
          <w:sz w:val="24"/>
          <w:szCs w:val="24"/>
        </w:rPr>
        <w:t>邮件或业务确认单（附件1）给乙方经办人确认，该委托邮件或业务确认单作为双方结算转款、开票依据。</w:t>
      </w:r>
    </w:p>
    <w:p w14:paraId="03CD8334"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 xml:space="preserve">2.4  本合同所涉及费用支付范围及支付方式： </w:t>
      </w:r>
    </w:p>
    <w:p w14:paraId="7E2F18A9"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2.4.1</w:t>
      </w:r>
      <w:r>
        <w:rPr>
          <w:rFonts w:ascii="仿宋" w:eastAsia="仿宋" w:hAnsi="仿宋" w:cs="仿宋" w:hint="eastAsia"/>
          <w:color w:val="FF0000"/>
          <w:sz w:val="24"/>
          <w:szCs w:val="24"/>
        </w:rPr>
        <w:t xml:space="preserve">  </w:t>
      </w:r>
      <w:r>
        <w:rPr>
          <w:rFonts w:ascii="仿宋" w:eastAsia="仿宋" w:hAnsi="仿宋" w:cs="仿宋" w:hint="eastAsia"/>
          <w:sz w:val="24"/>
          <w:szCs w:val="24"/>
        </w:rPr>
        <w:t>服务费和官费支付方式：甲方应在每次定稿后申请前，按照计划申请知识产权的类型与数量，确定总服务费和总官费数额，甲方应按每次委托结算费用，且须在甲方收到相应增值税发票后的</w:t>
      </w:r>
      <w:r>
        <w:rPr>
          <w:rFonts w:ascii="仿宋" w:eastAsia="仿宋" w:hAnsi="仿宋" w:cs="仿宋" w:hint="eastAsia"/>
          <w:sz w:val="24"/>
          <w:szCs w:val="24"/>
          <w:u w:val="single"/>
        </w:rPr>
        <w:t>15</w:t>
      </w:r>
      <w:r>
        <w:rPr>
          <w:rFonts w:ascii="仿宋" w:eastAsia="仿宋" w:hAnsi="仿宋" w:cs="仿宋" w:hint="eastAsia"/>
          <w:sz w:val="24"/>
          <w:szCs w:val="24"/>
        </w:rPr>
        <w:t>个工作日内向乙方一次性支付全部费用。</w:t>
      </w:r>
    </w:p>
    <w:p w14:paraId="6FD20321"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2.4.2  甲方委托乙方代理的专利申请，且已授权的专利年费，乙方有义务在专利年费缴纳期限到期前1个月（每个月28日前提供下个月的年费缴费明细）向甲方以书面或电子</w:t>
      </w:r>
      <w:proofErr w:type="gramStart"/>
      <w:r>
        <w:rPr>
          <w:rFonts w:ascii="仿宋" w:eastAsia="仿宋" w:hAnsi="仿宋" w:cs="仿宋" w:hint="eastAsia"/>
          <w:sz w:val="24"/>
          <w:szCs w:val="24"/>
        </w:rPr>
        <w:t>件形式</w:t>
      </w:r>
      <w:proofErr w:type="gramEnd"/>
      <w:r>
        <w:rPr>
          <w:rFonts w:ascii="仿宋" w:eastAsia="仿宋" w:hAnsi="仿宋" w:cs="仿宋" w:hint="eastAsia"/>
          <w:sz w:val="24"/>
          <w:szCs w:val="24"/>
        </w:rPr>
        <w:t>提示。</w:t>
      </w:r>
    </w:p>
    <w:p w14:paraId="66CEED04"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2.4.3  甲方新申请专利所产生的官费，乙方有义务在国家知识产权局发布费用缴纳通知书的2个工作日内以书面形式通知甲方。</w:t>
      </w:r>
    </w:p>
    <w:p w14:paraId="2B679F2D"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2.4.4  如甲方需乙方提供上述表格中未列款项的其他代理服务（包括出具</w:t>
      </w:r>
      <w:r>
        <w:rPr>
          <w:rFonts w:ascii="仿宋" w:eastAsia="仿宋" w:hAnsi="仿宋" w:cs="仿宋"/>
          <w:sz w:val="24"/>
          <w:szCs w:val="24"/>
        </w:rPr>
        <w:t>是否侵权的专业意见书</w:t>
      </w:r>
      <w:r>
        <w:rPr>
          <w:rFonts w:ascii="仿宋" w:eastAsia="仿宋" w:hAnsi="仿宋" w:cs="仿宋" w:hint="eastAsia"/>
          <w:sz w:val="24"/>
          <w:szCs w:val="24"/>
        </w:rPr>
        <w:t>、专利优先审查、专利预审等事宜），相应服务费用甲乙双方另行协商确定。</w:t>
      </w:r>
    </w:p>
    <w:p w14:paraId="41524A54"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2.4.5 乙方账户信息如下：</w:t>
      </w:r>
    </w:p>
    <w:p w14:paraId="0CFA4F36"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账户名称：北京卓岚智财知识产权代理有限公司成都分公司</w:t>
      </w:r>
    </w:p>
    <w:p w14:paraId="79BD8429" w14:textId="77777777" w:rsidR="002B048F" w:rsidRDefault="00000000">
      <w:pPr>
        <w:spacing w:line="500" w:lineRule="exact"/>
        <w:ind w:firstLineChars="200" w:firstLine="480"/>
        <w:jc w:val="left"/>
        <w:rPr>
          <w:rFonts w:ascii="仿宋" w:eastAsia="仿宋" w:hAnsi="仿宋" w:cs="仿宋"/>
          <w:sz w:val="24"/>
          <w:szCs w:val="24"/>
        </w:rPr>
      </w:pPr>
      <w:proofErr w:type="gramStart"/>
      <w:r>
        <w:rPr>
          <w:rFonts w:ascii="仿宋" w:eastAsia="仿宋" w:hAnsi="仿宋" w:cs="仿宋" w:hint="eastAsia"/>
          <w:sz w:val="24"/>
          <w:szCs w:val="24"/>
        </w:rPr>
        <w:t>账</w:t>
      </w:r>
      <w:proofErr w:type="gramEnd"/>
      <w:r>
        <w:rPr>
          <w:rFonts w:ascii="仿宋" w:eastAsia="仿宋" w:hAnsi="仿宋" w:cs="仿宋" w:hint="eastAsia"/>
          <w:sz w:val="24"/>
          <w:szCs w:val="24"/>
        </w:rPr>
        <w:t xml:space="preserve">    号：636501444   </w:t>
      </w:r>
    </w:p>
    <w:p w14:paraId="768405EA"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 xml:space="preserve">开 户 行：中国民生银行股份有限公司成都铁像寺支行  </w:t>
      </w:r>
    </w:p>
    <w:p w14:paraId="41E3C6F0"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注：汇款时，请您在账户名称后加注“成都分公司”，否则会导致银行退</w:t>
      </w:r>
      <w:r>
        <w:rPr>
          <w:rFonts w:ascii="仿宋" w:eastAsia="仿宋" w:hAnsi="仿宋" w:cs="仿宋" w:hint="eastAsia"/>
          <w:sz w:val="24"/>
          <w:szCs w:val="24"/>
        </w:rPr>
        <w:lastRenderedPageBreak/>
        <w:t>款。</w:t>
      </w:r>
    </w:p>
    <w:p w14:paraId="5A53B270" w14:textId="77777777" w:rsidR="002B048F" w:rsidRDefault="00000000">
      <w:pPr>
        <w:spacing w:line="500" w:lineRule="exact"/>
        <w:ind w:firstLineChars="200" w:firstLine="482"/>
        <w:jc w:val="left"/>
        <w:rPr>
          <w:rFonts w:ascii="仿宋" w:eastAsia="仿宋" w:hAnsi="仿宋" w:cs="仿宋"/>
          <w:b/>
          <w:sz w:val="24"/>
          <w:szCs w:val="24"/>
        </w:rPr>
      </w:pPr>
      <w:r>
        <w:rPr>
          <w:rFonts w:ascii="仿宋" w:eastAsia="仿宋" w:hAnsi="仿宋" w:cs="仿宋" w:hint="eastAsia"/>
          <w:b/>
          <w:sz w:val="24"/>
          <w:szCs w:val="24"/>
        </w:rPr>
        <w:t>三、双方权利、义务</w:t>
      </w:r>
    </w:p>
    <w:p w14:paraId="57F156F1"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3.1甲方权利、义务</w:t>
      </w:r>
    </w:p>
    <w:p w14:paraId="60A136BD"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（1）甲方有权对乙方的代理工作进行监督并提出意见；如乙方对甲方提出的意见不予重视或处理后果让甲方不满意，则甲方有权终止本合同。</w:t>
      </w:r>
    </w:p>
    <w:p w14:paraId="23BDCCAD"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2）甲方在办理知识产权事务时，尽其所能提供真实、可靠的信息、资料，其信息、资料的完整性需乙方进行专业的判断，甲方提供的信息、资料不真实或不可靠，从而造成乙方的决策判断、业务行为失误，以及造成其他不良后果，由甲方负全部责任。</w:t>
      </w:r>
    </w:p>
    <w:p w14:paraId="4361BE6C"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（3）甲方应在上述条款约定时限内及时支付乙方办理专利有关事务的服务费用。</w:t>
      </w:r>
    </w:p>
    <w:p w14:paraId="17D30A35"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3.2乙方权利、义务</w:t>
      </w:r>
    </w:p>
    <w:p w14:paraId="163B45FC"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（1）乙方有义务对甲方所提供的信息、资料保密，如未经甲方同意对外泄密，应承担相应的责任，如给甲方造成了损失，应按相应损失予以赔偿</w:t>
      </w:r>
      <w:r>
        <w:rPr>
          <w:rFonts w:ascii="仿宋" w:eastAsia="仿宋" w:hAnsi="仿宋" w:cs="仿宋"/>
          <w:sz w:val="24"/>
          <w:szCs w:val="24"/>
        </w:rPr>
        <w:t>。</w:t>
      </w:r>
    </w:p>
    <w:p w14:paraId="7AF886E5"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（2）乙方代理人应按照行业公认的执业标准和勤勉尽责的职业道德为甲方提供优质服务。</w:t>
      </w:r>
    </w:p>
    <w:p w14:paraId="2B5C01CB"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（3）甲方与乙方合作事务，若乙方认为与乙方客户存在权利冲突的，乙方将与甲方进行协商是否代理。</w:t>
      </w:r>
    </w:p>
    <w:p w14:paraId="03BD934E"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（4）乙方应在接到国家知识产权局关于递交专利的任何反馈文件和信息后的3个工作日内以邮件形式告知甲方。</w:t>
      </w:r>
    </w:p>
    <w:p w14:paraId="1AC8C08D"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5）乙方应根据《专利法》、《著作权法》、《计算机软件保护条例》和《计算机软件著作权登记办法》相关法规忠实勤勉地实施知识产权代理工作。在本合同履行的过程中，乙方有义务随时解答甲方提出的与知识产权事项相关的问题。</w:t>
      </w:r>
    </w:p>
    <w:p w14:paraId="228F90F4"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（6）乙方在为甲方办理知识产权申请的登记以及专利申请的登记</w:t>
      </w:r>
      <w:r>
        <w:rPr>
          <w:rFonts w:ascii="仿宋" w:eastAsia="仿宋" w:hAnsi="仿宋" w:cs="仿宋"/>
          <w:sz w:val="24"/>
          <w:szCs w:val="24"/>
        </w:rPr>
        <w:t>时，在取得甲方同意后</w:t>
      </w:r>
      <w:r>
        <w:rPr>
          <w:rFonts w:ascii="仿宋" w:eastAsia="仿宋" w:hAnsi="仿宋" w:cs="仿宋" w:hint="eastAsia"/>
          <w:sz w:val="24"/>
          <w:szCs w:val="24"/>
        </w:rPr>
        <w:t>可以委托给乙方的上级公司（北京卓岚智财知识产权代理有限公司）或者合作伙伴（四川权宇宙知识产权服务有限公司）进行代理服务。</w:t>
      </w:r>
      <w:r>
        <w:rPr>
          <w:rFonts w:ascii="仿宋" w:eastAsia="仿宋" w:hAnsi="仿宋" w:cs="仿宋"/>
          <w:sz w:val="24"/>
          <w:szCs w:val="24"/>
        </w:rPr>
        <w:t>但在</w:t>
      </w:r>
      <w:r>
        <w:rPr>
          <w:rFonts w:ascii="仿宋" w:eastAsia="仿宋" w:hAnsi="仿宋" w:cs="仿宋"/>
          <w:sz w:val="24"/>
          <w:szCs w:val="24"/>
        </w:rPr>
        <w:lastRenderedPageBreak/>
        <w:t>合同履行过程中产生的风险及所有法律责任全部由乙方承担。</w:t>
      </w:r>
    </w:p>
    <w:p w14:paraId="78B8AF2A"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3.3乙方后续的免费服务：</w:t>
      </w:r>
    </w:p>
    <w:p w14:paraId="6024C5E2"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（1）制度严密、流程规范。</w:t>
      </w:r>
    </w:p>
    <w:p w14:paraId="7DC85108"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专利代理人、质检部经理、专利公司经理三重把关，从制度上保障了决不会出现漏报、错报、晚报的情况。</w:t>
      </w:r>
    </w:p>
    <w:p w14:paraId="08D98942"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（2）有专门的部门（客户服务部），按标准化流程作业为甲方提供专业的专利后续服务。</w:t>
      </w:r>
    </w:p>
    <w:p w14:paraId="1C736B71"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a、为甲方的专利建立终身档案，全程记录该专利的所有有关情况；</w:t>
      </w:r>
    </w:p>
    <w:p w14:paraId="12ED85F3"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b、全程跟踪整个申请过程，报送当天以传真或者邮件形式返电子版的申请递交回执或受理通知书。</w:t>
      </w:r>
    </w:p>
    <w:p w14:paraId="3D388216"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c、领证后三年内不时提醒甲方正确使用专利，及时办理变更、转让、许可等，适当使用专利，以免丧失专利权。</w:t>
      </w:r>
    </w:p>
    <w:p w14:paraId="3BE3526B"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（3）免费咨询，提供专业建议。</w:t>
      </w:r>
    </w:p>
    <w:p w14:paraId="1ADDB734" w14:textId="142B9EAA"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sz w:val="24"/>
          <w:szCs w:val="24"/>
        </w:rPr>
        <w:t>在本合同签订后</w:t>
      </w:r>
      <w:r>
        <w:rPr>
          <w:rFonts w:ascii="仿宋" w:eastAsia="仿宋" w:hAnsi="仿宋" w:cs="仿宋" w:hint="eastAsia"/>
          <w:sz w:val="24"/>
          <w:szCs w:val="24"/>
        </w:rPr>
        <w:t>乙方为甲方提供专业咨询服务，根据甲方在知识产权管理方面存在的问题并结合乙方的经验提供专业、全面的知识产权管理建议，在甲方认可的基础上，积极执行。</w:t>
      </w:r>
    </w:p>
    <w:p w14:paraId="46CA01AF"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3.4关于通知的约定</w:t>
      </w:r>
    </w:p>
    <w:p w14:paraId="4EAF6E77" w14:textId="77777777" w:rsidR="002B048F" w:rsidRDefault="00000000">
      <w:pPr>
        <w:snapToGrid w:val="0"/>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1）在合同有效期间，乙方对专利申请相关的文件、文书转递和通知承担合同义务。乙方就有关法律文书及通知应当及时以面交或传真或电子邮件或挂号邮寄或电话形式或甲方指定的方式按甲方提供的地址和联系人通知甲方。以挂号或快递邮寄方式通知甲方的，自文件发出之日起满15日推定为甲方收到之日。</w:t>
      </w:r>
    </w:p>
    <w:p w14:paraId="3B2DA78B"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2）如有本合同中所列的“委托人”、“经办人”、“经办人电话”、“经办人Email”等中任何一项联系信息发生变化时，双方务必及时通知对方，否则，因此而造成的后果由相应过错方负责。乙方在未收到甲方联系方式变化的通知情况下依本合同载明的联系方式不能联系到甲方，因此而造成的后果由甲方自行负责。</w:t>
      </w:r>
    </w:p>
    <w:p w14:paraId="618150F1" w14:textId="77777777" w:rsidR="002B048F" w:rsidRDefault="00000000">
      <w:pPr>
        <w:spacing w:line="500" w:lineRule="exact"/>
        <w:ind w:firstLineChars="200" w:firstLine="482"/>
        <w:jc w:val="left"/>
        <w:rPr>
          <w:rFonts w:ascii="仿宋" w:eastAsia="仿宋" w:hAnsi="仿宋" w:cs="仿宋"/>
          <w:b/>
          <w:sz w:val="24"/>
          <w:szCs w:val="24"/>
        </w:rPr>
      </w:pPr>
      <w:r>
        <w:rPr>
          <w:rFonts w:ascii="仿宋" w:eastAsia="仿宋" w:hAnsi="仿宋" w:cs="仿宋" w:hint="eastAsia"/>
          <w:b/>
          <w:sz w:val="24"/>
          <w:szCs w:val="24"/>
        </w:rPr>
        <w:t>四、风险</w:t>
      </w:r>
    </w:p>
    <w:p w14:paraId="390B1866"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lastRenderedPageBreak/>
        <w:t>本合同未尽事宜，甲、乙双方应本着友好协商的精神，另行签订补充合同共同遵守。</w:t>
      </w:r>
    </w:p>
    <w:p w14:paraId="79B3DBA4"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4.1  因甲方自行放弃知识产权申请而终止的知识产权申请事宜，由甲方独自承担相关法律责任和风险，乙方有义务对相关专利全部信息和资料保密；如乙方已经完成文件处理，相关代理费减半支付。因乙方资料处理不合</w:t>
      </w:r>
      <w:proofErr w:type="gramStart"/>
      <w:r>
        <w:rPr>
          <w:rFonts w:ascii="仿宋" w:eastAsia="仿宋" w:hAnsi="仿宋" w:cs="仿宋" w:hint="eastAsia"/>
          <w:sz w:val="24"/>
          <w:szCs w:val="24"/>
        </w:rPr>
        <w:t>规</w:t>
      </w:r>
      <w:proofErr w:type="gramEnd"/>
      <w:r>
        <w:rPr>
          <w:rFonts w:ascii="仿宋" w:eastAsia="仿宋" w:hAnsi="仿宋" w:cs="仿宋" w:hint="eastAsia"/>
          <w:sz w:val="24"/>
          <w:szCs w:val="24"/>
        </w:rPr>
        <w:t>、检查失误、资料泄露、时间不及时等原因造成知识产权申请驳回或撤销的，由乙方承担相关法律责任和风险，甲方不支付任何费用。</w:t>
      </w:r>
    </w:p>
    <w:p w14:paraId="03FE1393" w14:textId="77777777"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4.2  因甲方超过本合同所规定的费用支付期限6个月，乙方有权终止本合同，因此而造成的后果由甲方自行负责。</w:t>
      </w:r>
    </w:p>
    <w:p w14:paraId="45419E95" w14:textId="77777777" w:rsidR="002B048F" w:rsidRDefault="00000000">
      <w:pPr>
        <w:spacing w:line="500" w:lineRule="exact"/>
        <w:ind w:firstLineChars="200" w:firstLine="482"/>
        <w:jc w:val="left"/>
        <w:rPr>
          <w:rFonts w:ascii="仿宋" w:eastAsia="仿宋" w:hAnsi="仿宋" w:cs="仿宋"/>
          <w:b/>
          <w:sz w:val="24"/>
          <w:szCs w:val="24"/>
        </w:rPr>
      </w:pPr>
      <w:r>
        <w:rPr>
          <w:rFonts w:ascii="仿宋" w:eastAsia="仿宋" w:hAnsi="仿宋" w:cs="仿宋" w:hint="eastAsia"/>
          <w:b/>
          <w:sz w:val="24"/>
          <w:szCs w:val="24"/>
        </w:rPr>
        <w:t>五、双方应对本合同的内容保密，尤其是对价格条款内容保密。</w:t>
      </w:r>
    </w:p>
    <w:p w14:paraId="016D8C1B" w14:textId="77777777" w:rsidR="002B048F" w:rsidRDefault="00000000">
      <w:pPr>
        <w:snapToGrid w:val="0"/>
        <w:spacing w:line="500" w:lineRule="exact"/>
        <w:ind w:firstLineChars="200" w:firstLine="482"/>
        <w:rPr>
          <w:rFonts w:ascii="仿宋" w:eastAsia="仿宋" w:hAnsi="仿宋" w:cs="仿宋"/>
          <w:b/>
          <w:sz w:val="24"/>
          <w:szCs w:val="24"/>
        </w:rPr>
      </w:pPr>
      <w:r>
        <w:rPr>
          <w:rFonts w:ascii="仿宋" w:eastAsia="仿宋" w:hAnsi="仿宋" w:cs="仿宋" w:hint="eastAsia"/>
          <w:b/>
          <w:sz w:val="24"/>
          <w:szCs w:val="24"/>
        </w:rPr>
        <w:t>六、知识产权权属约定</w:t>
      </w:r>
    </w:p>
    <w:p w14:paraId="62A49058" w14:textId="77777777" w:rsidR="002B048F" w:rsidRDefault="00000000">
      <w:pPr>
        <w:snapToGrid w:val="0"/>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1.甲方提供给乙方的上述相关资料，乙方不得将甲方提供的资料用作其它用途；</w:t>
      </w:r>
    </w:p>
    <w:p w14:paraId="5E426413" w14:textId="77777777" w:rsidR="002B048F" w:rsidRDefault="00000000">
      <w:pPr>
        <w:snapToGrid w:val="0"/>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2.乙方不得利用甲方主动放弃申请专利的资料自行申请专利；</w:t>
      </w:r>
    </w:p>
    <w:p w14:paraId="3406059E" w14:textId="77777777" w:rsidR="002B048F" w:rsidRDefault="00000000">
      <w:pPr>
        <w:snapToGrid w:val="0"/>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3.乙方不得将甲方的资料中的技术方案修改后自行申请专利；</w:t>
      </w:r>
    </w:p>
    <w:p w14:paraId="66125AA2" w14:textId="77777777" w:rsidR="002B048F" w:rsidRDefault="00000000">
      <w:pPr>
        <w:snapToGrid w:val="0"/>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4.乙方应为甲方做好保密工作，不得以任何理由、任何方式向外泄漏在代理委托服务中知悉的甲方的技术资料、商业秘密等；乙方不得将甲方经营、生产状况及技术信息以任何方式泄露给第三方，但下列情况除外：</w:t>
      </w:r>
    </w:p>
    <w:p w14:paraId="692BE9B1" w14:textId="77777777" w:rsidR="002B048F" w:rsidRDefault="00000000">
      <w:pPr>
        <w:snapToGrid w:val="0"/>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A:合同签署前乙方在不违反任何保密职责情况下得到的消息；</w:t>
      </w:r>
    </w:p>
    <w:p w14:paraId="54B11A45" w14:textId="77777777" w:rsidR="002B048F" w:rsidRDefault="00000000">
      <w:pPr>
        <w:snapToGrid w:val="0"/>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B:甲方已公开或者公开途径可以获知的资料；</w:t>
      </w:r>
    </w:p>
    <w:p w14:paraId="2949A348" w14:textId="77777777" w:rsidR="002B048F" w:rsidRDefault="00000000">
      <w:pPr>
        <w:snapToGrid w:val="0"/>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C:法律另有要求时；</w:t>
      </w:r>
    </w:p>
    <w:p w14:paraId="0909CF4F" w14:textId="77777777" w:rsidR="002B048F" w:rsidRDefault="00000000">
      <w:pPr>
        <w:snapToGrid w:val="0"/>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D:国家行政主管部门或有管辖权的司法机构和仲裁机关做出判决、裁定等司法文书要求时</w:t>
      </w:r>
    </w:p>
    <w:p w14:paraId="5862CE7B" w14:textId="77777777" w:rsidR="002B048F" w:rsidRDefault="00000000">
      <w:pPr>
        <w:snapToGrid w:val="0"/>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5.本合同所涉及的知识产权权属属于甲方，乙方保证以甲方的名义申请所述知识产权。乙方未经许可不得随意修改甲方提供的技术资料，若乙方对该技术方案有后续改进，那么就该专利后续改进及衍生技术的知识产权权属属于甲方；</w:t>
      </w:r>
    </w:p>
    <w:p w14:paraId="61983B25" w14:textId="77777777" w:rsidR="002B048F" w:rsidRDefault="00000000">
      <w:pPr>
        <w:snapToGrid w:val="0"/>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6.乙方因违反上述条款而使甲方陷入诉讼，乙方应承担甲方为此而产生的所</w:t>
      </w:r>
      <w:r>
        <w:rPr>
          <w:rFonts w:ascii="仿宋" w:eastAsia="仿宋" w:hAnsi="仿宋" w:cs="仿宋" w:hint="eastAsia"/>
          <w:sz w:val="24"/>
          <w:szCs w:val="24"/>
        </w:rPr>
        <w:lastRenderedPageBreak/>
        <w:t>有费用；</w:t>
      </w:r>
    </w:p>
    <w:p w14:paraId="2821DAF3"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7. 任何一方违反上述条款，应向另一方赔偿所产生的一切费用和损失，并承担《中华人民共和国民法典》相关责任；</w:t>
      </w:r>
    </w:p>
    <w:p w14:paraId="35D97452" w14:textId="77777777" w:rsidR="002B048F" w:rsidRDefault="00000000">
      <w:pPr>
        <w:spacing w:line="500" w:lineRule="exact"/>
        <w:ind w:firstLineChars="200" w:firstLine="480"/>
        <w:rPr>
          <w:rFonts w:ascii="仿宋" w:eastAsia="仿宋" w:hAnsi="仿宋" w:cs="仿宋"/>
          <w:sz w:val="24"/>
          <w:szCs w:val="24"/>
        </w:rPr>
      </w:pPr>
      <w:r>
        <w:rPr>
          <w:rFonts w:ascii="仿宋" w:eastAsia="仿宋" w:hAnsi="仿宋" w:cs="仿宋" w:hint="eastAsia"/>
          <w:sz w:val="24"/>
          <w:szCs w:val="24"/>
        </w:rPr>
        <w:t>8. 上述任何条款在双方合作期间及合作终止后持续有效。</w:t>
      </w:r>
    </w:p>
    <w:p w14:paraId="725031AC" w14:textId="77777777" w:rsidR="002B048F" w:rsidRDefault="00000000">
      <w:pPr>
        <w:spacing w:line="500" w:lineRule="exact"/>
        <w:ind w:firstLineChars="200" w:firstLine="482"/>
        <w:jc w:val="left"/>
        <w:rPr>
          <w:rFonts w:ascii="仿宋" w:eastAsia="仿宋" w:hAnsi="仿宋" w:cs="仿宋"/>
          <w:b/>
          <w:sz w:val="24"/>
          <w:szCs w:val="24"/>
        </w:rPr>
      </w:pPr>
      <w:r>
        <w:rPr>
          <w:rFonts w:ascii="仿宋" w:eastAsia="仿宋" w:hAnsi="仿宋" w:cs="仿宋" w:hint="eastAsia"/>
          <w:b/>
          <w:sz w:val="24"/>
          <w:szCs w:val="24"/>
        </w:rPr>
        <w:t>七、有效期</w:t>
      </w:r>
    </w:p>
    <w:p w14:paraId="098E830E" w14:textId="2393E218" w:rsidR="002B048F" w:rsidRDefault="00000000">
      <w:pPr>
        <w:spacing w:line="500" w:lineRule="exact"/>
        <w:ind w:firstLineChars="200" w:firstLine="480"/>
        <w:jc w:val="left"/>
        <w:rPr>
          <w:rFonts w:ascii="仿宋" w:eastAsia="仿宋" w:hAnsi="仿宋" w:cs="仿宋"/>
          <w:sz w:val="24"/>
          <w:szCs w:val="24"/>
        </w:rPr>
      </w:pPr>
      <w:r>
        <w:rPr>
          <w:rFonts w:ascii="仿宋" w:eastAsia="仿宋" w:hAnsi="仿宋" w:cs="仿宋" w:hint="eastAsia"/>
          <w:sz w:val="24"/>
          <w:szCs w:val="24"/>
        </w:rPr>
        <w:t>本合同有效期（自</w:t>
      </w:r>
      <w:r>
        <w:rPr>
          <w:rFonts w:ascii="仿宋" w:eastAsia="仿宋" w:hAnsi="仿宋" w:cs="仿宋"/>
          <w:sz w:val="24"/>
          <w:szCs w:val="24"/>
          <w:u w:val="single"/>
        </w:rPr>
        <w:t>合同签订时间</w:t>
      </w:r>
      <w:r>
        <w:rPr>
          <w:rFonts w:ascii="仿宋" w:eastAsia="仿宋" w:hAnsi="仿宋" w:cs="仿宋" w:hint="eastAsia"/>
          <w:sz w:val="24"/>
          <w:szCs w:val="24"/>
        </w:rPr>
        <w:t>起，至</w:t>
      </w:r>
      <w:r>
        <w:rPr>
          <w:rFonts w:ascii="仿宋" w:eastAsia="仿宋" w:hAnsi="仿宋" w:cs="仿宋" w:hint="eastAsia"/>
          <w:sz w:val="24"/>
          <w:szCs w:val="24"/>
          <w:u w:val="single"/>
        </w:rPr>
        <w:t xml:space="preserve"> 2026 </w:t>
      </w:r>
      <w:r>
        <w:rPr>
          <w:rFonts w:ascii="仿宋" w:eastAsia="仿宋" w:hAnsi="仿宋" w:cs="仿宋" w:hint="eastAsia"/>
          <w:sz w:val="24"/>
          <w:szCs w:val="24"/>
        </w:rPr>
        <w:t>年</w:t>
      </w:r>
      <w:r>
        <w:rPr>
          <w:rFonts w:ascii="仿宋" w:eastAsia="仿宋" w:hAnsi="仿宋" w:cs="仿宋" w:hint="eastAsia"/>
          <w:sz w:val="24"/>
          <w:szCs w:val="24"/>
          <w:u w:val="single"/>
        </w:rPr>
        <w:t xml:space="preserve"> 0</w:t>
      </w:r>
      <w:r w:rsidR="00574537">
        <w:rPr>
          <w:rFonts w:ascii="仿宋" w:eastAsia="仿宋" w:hAnsi="仿宋" w:cs="仿宋"/>
          <w:sz w:val="24"/>
          <w:szCs w:val="24"/>
          <w:u w:val="single"/>
        </w:rPr>
        <w:t>2</w:t>
      </w:r>
      <w:r>
        <w:rPr>
          <w:rFonts w:ascii="仿宋" w:eastAsia="仿宋" w:hAnsi="仿宋" w:cs="仿宋" w:hint="eastAsia"/>
          <w:sz w:val="24"/>
          <w:szCs w:val="24"/>
          <w:u w:val="single"/>
        </w:rPr>
        <w:t xml:space="preserve"> </w:t>
      </w:r>
      <w:r>
        <w:rPr>
          <w:rFonts w:ascii="仿宋" w:eastAsia="仿宋" w:hAnsi="仿宋" w:cs="仿宋" w:hint="eastAsia"/>
          <w:sz w:val="24"/>
          <w:szCs w:val="24"/>
        </w:rPr>
        <w:t>月</w:t>
      </w:r>
      <w:r>
        <w:rPr>
          <w:rFonts w:ascii="仿宋" w:eastAsia="仿宋" w:hAnsi="仿宋" w:cs="仿宋" w:hint="eastAsia"/>
          <w:color w:val="000000"/>
          <w:sz w:val="24"/>
          <w:szCs w:val="24"/>
          <w:u w:val="single"/>
        </w:rPr>
        <w:t xml:space="preserve"> </w:t>
      </w:r>
      <w:r w:rsidR="00574537">
        <w:rPr>
          <w:rFonts w:ascii="仿宋" w:eastAsia="仿宋" w:hAnsi="仿宋" w:cs="仿宋"/>
          <w:color w:val="000000"/>
          <w:sz w:val="24"/>
          <w:szCs w:val="24"/>
          <w:u w:val="single"/>
        </w:rPr>
        <w:t>08</w:t>
      </w:r>
      <w:r>
        <w:rPr>
          <w:rFonts w:ascii="仿宋" w:eastAsia="仿宋" w:hAnsi="仿宋" w:cs="仿宋" w:hint="eastAsia"/>
          <w:color w:val="000000"/>
          <w:sz w:val="24"/>
          <w:szCs w:val="24"/>
          <w:u w:val="single"/>
        </w:rPr>
        <w:t xml:space="preserve"> </w:t>
      </w:r>
      <w:r>
        <w:rPr>
          <w:rFonts w:ascii="仿宋" w:eastAsia="仿宋" w:hAnsi="仿宋" w:cs="仿宋" w:hint="eastAsia"/>
          <w:sz w:val="24"/>
          <w:szCs w:val="24"/>
        </w:rPr>
        <w:t>日止）。若甲乙双方认为有继续合作的必要，协商一致后可在合同期满后续签合同。</w:t>
      </w:r>
    </w:p>
    <w:p w14:paraId="3B467565" w14:textId="77777777" w:rsidR="002B048F" w:rsidRDefault="00000000">
      <w:pPr>
        <w:spacing w:line="500" w:lineRule="exact"/>
        <w:ind w:firstLineChars="200" w:firstLine="482"/>
        <w:jc w:val="left"/>
        <w:rPr>
          <w:rFonts w:ascii="仿宋" w:eastAsia="仿宋" w:hAnsi="仿宋" w:cs="仿宋"/>
          <w:b/>
          <w:sz w:val="24"/>
          <w:szCs w:val="24"/>
        </w:rPr>
      </w:pPr>
      <w:r>
        <w:rPr>
          <w:rFonts w:ascii="仿宋" w:eastAsia="仿宋" w:hAnsi="仿宋" w:cs="仿宋" w:hint="eastAsia"/>
          <w:b/>
          <w:sz w:val="24"/>
          <w:szCs w:val="24"/>
        </w:rPr>
        <w:t>八、争议的解决</w:t>
      </w:r>
    </w:p>
    <w:p w14:paraId="19127E35" w14:textId="77777777" w:rsidR="002B048F" w:rsidRDefault="00000000">
      <w:pPr>
        <w:spacing w:line="500" w:lineRule="exact"/>
        <w:ind w:firstLineChars="200" w:firstLine="480"/>
        <w:jc w:val="left"/>
        <w:rPr>
          <w:rFonts w:ascii="仿宋" w:eastAsia="仿宋" w:hAnsi="仿宋" w:cs="仿宋"/>
          <w:b/>
          <w:sz w:val="24"/>
          <w:szCs w:val="24"/>
        </w:rPr>
      </w:pPr>
      <w:r>
        <w:rPr>
          <w:rFonts w:ascii="仿宋" w:eastAsia="仿宋" w:hAnsi="仿宋" w:cs="仿宋" w:hint="eastAsia"/>
          <w:sz w:val="24"/>
          <w:szCs w:val="24"/>
        </w:rPr>
        <w:t>由于本合同的履行或解释而产生的或与之有关的任何争议，双方应友好协商解决；协商不成时，任何一方均有权向</w:t>
      </w:r>
      <w:r>
        <w:rPr>
          <w:rFonts w:ascii="仿宋" w:eastAsia="仿宋" w:hAnsi="仿宋" w:cs="仿宋" w:hint="eastAsia"/>
          <w:sz w:val="24"/>
          <w:szCs w:val="24"/>
          <w:u w:val="single"/>
        </w:rPr>
        <w:t>甲方所在地人民法院</w:t>
      </w:r>
      <w:r>
        <w:rPr>
          <w:rFonts w:ascii="仿宋" w:eastAsia="仿宋" w:hAnsi="仿宋" w:cs="仿宋" w:hint="eastAsia"/>
          <w:sz w:val="24"/>
          <w:szCs w:val="24"/>
        </w:rPr>
        <w:t>提起诉讼。</w:t>
      </w:r>
    </w:p>
    <w:p w14:paraId="75807AE9" w14:textId="77777777" w:rsidR="002B048F" w:rsidRDefault="00000000">
      <w:pPr>
        <w:spacing w:line="500" w:lineRule="exact"/>
        <w:ind w:firstLineChars="200" w:firstLine="482"/>
        <w:jc w:val="left"/>
        <w:rPr>
          <w:rFonts w:ascii="仿宋" w:eastAsia="仿宋" w:hAnsi="仿宋" w:cs="仿宋"/>
          <w:b/>
          <w:sz w:val="24"/>
          <w:szCs w:val="24"/>
        </w:rPr>
      </w:pPr>
      <w:r>
        <w:rPr>
          <w:rFonts w:ascii="仿宋" w:eastAsia="仿宋" w:hAnsi="仿宋" w:cs="仿宋" w:hint="eastAsia"/>
          <w:b/>
          <w:sz w:val="24"/>
          <w:szCs w:val="24"/>
        </w:rPr>
        <w:t>九、本合同经双方加盖公章后生效，正本一式六份，甲乙双方各执三份。</w:t>
      </w:r>
    </w:p>
    <w:p w14:paraId="5CF83DAB" w14:textId="77777777" w:rsidR="002B048F" w:rsidRDefault="00000000">
      <w:pPr>
        <w:spacing w:line="500" w:lineRule="exact"/>
        <w:ind w:firstLineChars="200" w:firstLine="480"/>
        <w:jc w:val="left"/>
        <w:rPr>
          <w:rFonts w:ascii="宋体" w:hAnsi="宋体" w:cs="宋体"/>
          <w:sz w:val="24"/>
          <w:szCs w:val="24"/>
        </w:rPr>
      </w:pPr>
      <w:r>
        <w:rPr>
          <w:rFonts w:ascii="仿宋" w:eastAsia="仿宋" w:hAnsi="仿宋" w:cs="仿宋" w:hint="eastAsia"/>
          <w:sz w:val="24"/>
          <w:szCs w:val="24"/>
        </w:rPr>
        <w:t>以下无正文。</w:t>
      </w:r>
    </w:p>
    <w:tbl>
      <w:tblPr>
        <w:tblStyle w:val="ab"/>
        <w:tblW w:w="8522" w:type="dxa"/>
        <w:tblLayout w:type="fixed"/>
        <w:tblLook w:val="04A0" w:firstRow="1" w:lastRow="0" w:firstColumn="1" w:lastColumn="0" w:noHBand="0" w:noVBand="1"/>
      </w:tblPr>
      <w:tblGrid>
        <w:gridCol w:w="1101"/>
        <w:gridCol w:w="410"/>
        <w:gridCol w:w="2749"/>
        <w:gridCol w:w="951"/>
        <w:gridCol w:w="583"/>
        <w:gridCol w:w="2728"/>
      </w:tblGrid>
      <w:tr w:rsidR="002B048F" w14:paraId="5A03147A" w14:textId="77777777">
        <w:tc>
          <w:tcPr>
            <w:tcW w:w="1101" w:type="dxa"/>
            <w:tcBorders>
              <w:top w:val="nil"/>
              <w:left w:val="nil"/>
              <w:bottom w:val="nil"/>
              <w:right w:val="nil"/>
            </w:tcBorders>
          </w:tcPr>
          <w:p w14:paraId="3A62C13B" w14:textId="77777777" w:rsidR="002B048F" w:rsidRPr="005C5E0D" w:rsidRDefault="00000000">
            <w:pPr>
              <w:spacing w:beforeLines="50" w:before="156" w:line="360" w:lineRule="auto"/>
              <w:rPr>
                <w:rFonts w:ascii="微软雅黑" w:eastAsia="微软雅黑" w:hAnsi="微软雅黑" w:cs="宋体"/>
                <w:b/>
                <w:bCs/>
                <w:color w:val="000000"/>
                <w:szCs w:val="21"/>
              </w:rPr>
            </w:pPr>
            <w:r w:rsidRPr="005C5E0D">
              <w:rPr>
                <w:rFonts w:ascii="微软雅黑" w:eastAsia="微软雅黑" w:hAnsi="微软雅黑" w:cs="微软雅黑" w:hint="eastAsia"/>
                <w:color w:val="000000" w:themeColor="text1"/>
                <w:szCs w:val="21"/>
              </w:rPr>
              <w:t>甲方：</w:t>
            </w:r>
          </w:p>
        </w:tc>
        <w:tc>
          <w:tcPr>
            <w:tcW w:w="3159" w:type="dxa"/>
            <w:gridSpan w:val="2"/>
            <w:tcBorders>
              <w:top w:val="nil"/>
              <w:left w:val="nil"/>
              <w:bottom w:val="nil"/>
              <w:right w:val="nil"/>
            </w:tcBorders>
          </w:tcPr>
          <w:p w14:paraId="799BD4CA" w14:textId="77777777" w:rsidR="002B048F" w:rsidRPr="005C5E0D" w:rsidRDefault="00000000">
            <w:pPr>
              <w:spacing w:beforeLines="50" w:before="156" w:line="360" w:lineRule="auto"/>
              <w:rPr>
                <w:rFonts w:ascii="微软雅黑" w:eastAsia="微软雅黑" w:hAnsi="微软雅黑" w:cs="宋体"/>
                <w:b/>
                <w:bCs/>
                <w:color w:val="000000"/>
                <w:szCs w:val="21"/>
              </w:rPr>
            </w:pPr>
            <w:r w:rsidRPr="005C5E0D">
              <w:rPr>
                <w:rFonts w:ascii="微软雅黑" w:eastAsia="微软雅黑" w:hAnsi="微软雅黑" w:cs="微软雅黑" w:hint="eastAsia"/>
                <w:bCs/>
                <w:szCs w:val="21"/>
              </w:rPr>
              <w:t>成都兴城融晟科技有限公司</w:t>
            </w:r>
          </w:p>
        </w:tc>
        <w:tc>
          <w:tcPr>
            <w:tcW w:w="951" w:type="dxa"/>
            <w:tcBorders>
              <w:top w:val="nil"/>
              <w:left w:val="nil"/>
              <w:bottom w:val="nil"/>
              <w:right w:val="nil"/>
            </w:tcBorders>
          </w:tcPr>
          <w:p w14:paraId="6A3F39D9" w14:textId="77777777" w:rsidR="002B048F" w:rsidRPr="005C5E0D" w:rsidRDefault="00000000">
            <w:pPr>
              <w:spacing w:beforeLines="50" w:before="156" w:line="360" w:lineRule="auto"/>
              <w:rPr>
                <w:rFonts w:ascii="微软雅黑" w:eastAsia="微软雅黑" w:hAnsi="微软雅黑" w:cs="宋体"/>
                <w:b/>
                <w:bCs/>
                <w:color w:val="000000"/>
                <w:szCs w:val="21"/>
              </w:rPr>
            </w:pPr>
            <w:r w:rsidRPr="005C5E0D">
              <w:rPr>
                <w:rFonts w:ascii="微软雅黑" w:eastAsia="微软雅黑" w:hAnsi="微软雅黑" w:cs="微软雅黑" w:hint="eastAsia"/>
                <w:color w:val="000000" w:themeColor="text1"/>
                <w:szCs w:val="21"/>
              </w:rPr>
              <w:t>乙方：</w:t>
            </w:r>
          </w:p>
        </w:tc>
        <w:tc>
          <w:tcPr>
            <w:tcW w:w="3311" w:type="dxa"/>
            <w:gridSpan w:val="2"/>
            <w:tcBorders>
              <w:top w:val="nil"/>
              <w:left w:val="nil"/>
              <w:bottom w:val="nil"/>
              <w:right w:val="nil"/>
            </w:tcBorders>
          </w:tcPr>
          <w:p w14:paraId="169B2C66" w14:textId="77777777" w:rsidR="002B048F" w:rsidRPr="005C5E0D" w:rsidRDefault="00000000">
            <w:pPr>
              <w:spacing w:beforeLines="50" w:before="156" w:line="360" w:lineRule="auto"/>
              <w:rPr>
                <w:rFonts w:ascii="微软雅黑" w:eastAsia="微软雅黑" w:hAnsi="微软雅黑" w:cs="宋体"/>
                <w:b/>
                <w:bCs/>
                <w:color w:val="000000"/>
                <w:szCs w:val="21"/>
              </w:rPr>
            </w:pPr>
            <w:r w:rsidRPr="005C5E0D">
              <w:rPr>
                <w:rFonts w:ascii="微软雅黑" w:eastAsia="微软雅黑" w:hAnsi="微软雅黑" w:cs="宋体"/>
                <w:color w:val="000000"/>
                <w:szCs w:val="21"/>
              </w:rPr>
              <w:t>北京卓岚智财知识产权代理有限公司成都分公司</w:t>
            </w:r>
            <w:r w:rsidRPr="005C5E0D">
              <w:rPr>
                <w:rFonts w:ascii="Times New Roman" w:eastAsia="方正仿宋_GBK" w:hAnsi="Times New Roman"/>
                <w:color w:val="000000"/>
                <w:szCs w:val="21"/>
              </w:rPr>
              <w:t xml:space="preserve">　</w:t>
            </w:r>
          </w:p>
        </w:tc>
      </w:tr>
      <w:tr w:rsidR="002B048F" w14:paraId="521246F5" w14:textId="77777777">
        <w:tc>
          <w:tcPr>
            <w:tcW w:w="1511" w:type="dxa"/>
            <w:gridSpan w:val="2"/>
            <w:tcBorders>
              <w:top w:val="nil"/>
              <w:left w:val="nil"/>
              <w:bottom w:val="nil"/>
              <w:right w:val="nil"/>
            </w:tcBorders>
          </w:tcPr>
          <w:p w14:paraId="43357AD7" w14:textId="77777777" w:rsidR="002B048F" w:rsidRPr="005C5E0D" w:rsidRDefault="00000000">
            <w:pPr>
              <w:spacing w:beforeLines="50" w:before="156" w:line="360" w:lineRule="auto"/>
              <w:rPr>
                <w:rFonts w:ascii="微软雅黑" w:eastAsia="微软雅黑" w:hAnsi="微软雅黑" w:cs="宋体"/>
                <w:b/>
                <w:bCs/>
                <w:color w:val="000000"/>
                <w:sz w:val="22"/>
              </w:rPr>
            </w:pPr>
            <w:r w:rsidRPr="005C5E0D">
              <w:rPr>
                <w:rFonts w:ascii="微软雅黑" w:eastAsia="微软雅黑" w:hAnsi="微软雅黑" w:cs="宋体" w:hint="eastAsia"/>
                <w:color w:val="000000"/>
                <w:sz w:val="22"/>
              </w:rPr>
              <w:t>代表人签字</w:t>
            </w:r>
          </w:p>
        </w:tc>
        <w:tc>
          <w:tcPr>
            <w:tcW w:w="2749" w:type="dxa"/>
            <w:tcBorders>
              <w:top w:val="nil"/>
              <w:left w:val="nil"/>
              <w:bottom w:val="nil"/>
              <w:right w:val="nil"/>
            </w:tcBorders>
          </w:tcPr>
          <w:p w14:paraId="75B660DF" w14:textId="77777777" w:rsidR="002B048F" w:rsidRPr="005C5E0D" w:rsidRDefault="002B048F">
            <w:pPr>
              <w:spacing w:beforeLines="50" w:before="156" w:line="360" w:lineRule="auto"/>
              <w:rPr>
                <w:rFonts w:ascii="微软雅黑" w:eastAsia="微软雅黑" w:hAnsi="微软雅黑" w:cs="宋体"/>
                <w:b/>
                <w:bCs/>
                <w:color w:val="000000"/>
                <w:sz w:val="22"/>
              </w:rPr>
            </w:pPr>
          </w:p>
        </w:tc>
        <w:tc>
          <w:tcPr>
            <w:tcW w:w="1534" w:type="dxa"/>
            <w:gridSpan w:val="2"/>
            <w:tcBorders>
              <w:top w:val="nil"/>
              <w:left w:val="nil"/>
              <w:bottom w:val="nil"/>
              <w:right w:val="nil"/>
            </w:tcBorders>
          </w:tcPr>
          <w:p w14:paraId="70AF31E3" w14:textId="77777777" w:rsidR="002B048F" w:rsidRPr="005C5E0D" w:rsidRDefault="00000000">
            <w:pPr>
              <w:spacing w:beforeLines="50" w:before="156" w:line="360" w:lineRule="auto"/>
              <w:rPr>
                <w:rFonts w:ascii="微软雅黑" w:eastAsia="微软雅黑" w:hAnsi="微软雅黑" w:cs="宋体"/>
                <w:color w:val="000000"/>
                <w:sz w:val="22"/>
              </w:rPr>
            </w:pPr>
            <w:r w:rsidRPr="005C5E0D">
              <w:rPr>
                <w:rFonts w:ascii="微软雅黑" w:eastAsia="微软雅黑" w:hAnsi="微软雅黑" w:cs="宋体" w:hint="eastAsia"/>
                <w:color w:val="000000"/>
                <w:sz w:val="22"/>
              </w:rPr>
              <w:t>代表人签字</w:t>
            </w:r>
          </w:p>
        </w:tc>
        <w:tc>
          <w:tcPr>
            <w:tcW w:w="2728" w:type="dxa"/>
            <w:tcBorders>
              <w:top w:val="nil"/>
              <w:left w:val="nil"/>
              <w:bottom w:val="nil"/>
              <w:right w:val="nil"/>
            </w:tcBorders>
          </w:tcPr>
          <w:p w14:paraId="0C19BA71" w14:textId="77777777" w:rsidR="002B048F" w:rsidRPr="005C5E0D" w:rsidRDefault="00000000">
            <w:pPr>
              <w:spacing w:beforeLines="50" w:before="156" w:line="360" w:lineRule="auto"/>
              <w:rPr>
                <w:rFonts w:ascii="微软雅黑" w:eastAsia="微软雅黑" w:hAnsi="微软雅黑" w:cs="宋体"/>
                <w:b/>
                <w:bCs/>
                <w:color w:val="000000"/>
                <w:sz w:val="22"/>
              </w:rPr>
            </w:pPr>
            <w:r w:rsidRPr="005C5E0D">
              <w:rPr>
                <w:rFonts w:ascii="微软雅黑" w:eastAsia="微软雅黑" w:hAnsi="微软雅黑" w:cs="宋体" w:hint="eastAsia"/>
                <w:color w:val="000000"/>
                <w:sz w:val="22"/>
              </w:rPr>
              <w:t xml:space="preserve"> </w:t>
            </w:r>
          </w:p>
        </w:tc>
      </w:tr>
      <w:tr w:rsidR="002B048F" w14:paraId="742BCC1D" w14:textId="77777777">
        <w:tc>
          <w:tcPr>
            <w:tcW w:w="4260" w:type="dxa"/>
            <w:gridSpan w:val="3"/>
            <w:tcBorders>
              <w:top w:val="nil"/>
              <w:left w:val="nil"/>
              <w:bottom w:val="nil"/>
              <w:right w:val="nil"/>
            </w:tcBorders>
          </w:tcPr>
          <w:p w14:paraId="223910E7" w14:textId="51C59002" w:rsidR="002B048F" w:rsidRPr="005C5E0D" w:rsidRDefault="00000000" w:rsidP="005C5E0D">
            <w:pPr>
              <w:spacing w:beforeLines="50" w:before="156" w:line="360" w:lineRule="auto"/>
              <w:ind w:firstLineChars="600" w:firstLine="1320"/>
              <w:rPr>
                <w:rFonts w:ascii="微软雅黑" w:eastAsia="微软雅黑" w:hAnsi="微软雅黑" w:cs="宋体"/>
                <w:b/>
                <w:bCs/>
                <w:color w:val="000000"/>
                <w:sz w:val="22"/>
              </w:rPr>
            </w:pPr>
            <w:r w:rsidRPr="005C5E0D">
              <w:rPr>
                <w:rFonts w:ascii="微软雅黑" w:eastAsia="微软雅黑" w:hAnsi="微软雅黑" w:cs="宋体" w:hint="eastAsia"/>
                <w:color w:val="000000"/>
                <w:sz w:val="22"/>
              </w:rPr>
              <w:t>年    月     日</w:t>
            </w:r>
          </w:p>
        </w:tc>
        <w:tc>
          <w:tcPr>
            <w:tcW w:w="4262" w:type="dxa"/>
            <w:gridSpan w:val="3"/>
            <w:tcBorders>
              <w:top w:val="nil"/>
              <w:left w:val="nil"/>
              <w:bottom w:val="nil"/>
              <w:right w:val="nil"/>
            </w:tcBorders>
          </w:tcPr>
          <w:p w14:paraId="024A36FA" w14:textId="2AF85AD9" w:rsidR="002B048F" w:rsidRPr="005C5E0D" w:rsidRDefault="00000000" w:rsidP="005C5E0D">
            <w:pPr>
              <w:spacing w:beforeLines="50" w:before="156" w:line="360" w:lineRule="auto"/>
              <w:ind w:firstLineChars="500" w:firstLine="1100"/>
              <w:rPr>
                <w:rFonts w:ascii="微软雅黑" w:eastAsia="微软雅黑" w:hAnsi="微软雅黑" w:cs="宋体"/>
                <w:b/>
                <w:bCs/>
                <w:color w:val="000000"/>
                <w:sz w:val="22"/>
              </w:rPr>
            </w:pPr>
            <w:r w:rsidRPr="005C5E0D">
              <w:rPr>
                <w:rFonts w:ascii="微软雅黑" w:eastAsia="微软雅黑" w:hAnsi="微软雅黑" w:cs="宋体" w:hint="eastAsia"/>
                <w:color w:val="000000"/>
                <w:sz w:val="22"/>
              </w:rPr>
              <w:t>年    月    日</w:t>
            </w:r>
          </w:p>
        </w:tc>
      </w:tr>
      <w:tr w:rsidR="002B048F" w14:paraId="21CDF7BA" w14:textId="77777777">
        <w:tc>
          <w:tcPr>
            <w:tcW w:w="4260" w:type="dxa"/>
            <w:gridSpan w:val="3"/>
            <w:tcBorders>
              <w:top w:val="nil"/>
              <w:left w:val="nil"/>
              <w:bottom w:val="nil"/>
              <w:right w:val="nil"/>
            </w:tcBorders>
          </w:tcPr>
          <w:p w14:paraId="4F4276B0" w14:textId="0680DFC9" w:rsidR="002B048F" w:rsidRPr="005C5E0D" w:rsidRDefault="002B048F">
            <w:pPr>
              <w:spacing w:beforeLines="50" w:before="156" w:line="360" w:lineRule="auto"/>
              <w:rPr>
                <w:rFonts w:ascii="微软雅黑" w:eastAsia="微软雅黑" w:hAnsi="微软雅黑" w:cs="宋体"/>
                <w:b/>
                <w:bCs/>
                <w:color w:val="000000"/>
                <w:sz w:val="22"/>
              </w:rPr>
            </w:pPr>
          </w:p>
        </w:tc>
        <w:tc>
          <w:tcPr>
            <w:tcW w:w="4262" w:type="dxa"/>
            <w:gridSpan w:val="3"/>
            <w:tcBorders>
              <w:top w:val="nil"/>
              <w:left w:val="nil"/>
              <w:bottom w:val="nil"/>
              <w:right w:val="nil"/>
            </w:tcBorders>
          </w:tcPr>
          <w:p w14:paraId="43D01BF9" w14:textId="77777777" w:rsidR="002B048F" w:rsidRPr="005C5E0D" w:rsidRDefault="002B048F">
            <w:pPr>
              <w:spacing w:beforeLines="50" w:before="156" w:line="360" w:lineRule="auto"/>
              <w:ind w:firstLineChars="400" w:firstLine="880"/>
              <w:rPr>
                <w:rFonts w:ascii="微软雅黑" w:eastAsia="微软雅黑" w:hAnsi="微软雅黑" w:cs="宋体"/>
                <w:color w:val="000000"/>
                <w:sz w:val="22"/>
              </w:rPr>
            </w:pPr>
          </w:p>
        </w:tc>
      </w:tr>
    </w:tbl>
    <w:p w14:paraId="75A54CFE" w14:textId="77777777" w:rsidR="002B048F" w:rsidRDefault="002B048F">
      <w:pPr>
        <w:spacing w:beforeLines="100" w:before="312" w:line="360" w:lineRule="auto"/>
        <w:rPr>
          <w:rFonts w:ascii="微软雅黑" w:eastAsia="微软雅黑" w:hAnsi="微软雅黑" w:cs="宋体"/>
          <w:b/>
          <w:bCs/>
          <w:color w:val="000000"/>
          <w:sz w:val="24"/>
          <w:szCs w:val="24"/>
        </w:rPr>
      </w:pPr>
    </w:p>
    <w:p w14:paraId="6187B5D7" w14:textId="77777777" w:rsidR="002B048F" w:rsidRDefault="002B048F">
      <w:pPr>
        <w:spacing w:beforeLines="100" w:before="312" w:line="360" w:lineRule="auto"/>
        <w:rPr>
          <w:rFonts w:ascii="微软雅黑" w:eastAsia="微软雅黑" w:hAnsi="微软雅黑" w:cs="宋体"/>
          <w:b/>
          <w:bCs/>
          <w:color w:val="000000"/>
          <w:sz w:val="24"/>
          <w:szCs w:val="24"/>
        </w:rPr>
      </w:pPr>
    </w:p>
    <w:p w14:paraId="2E57E5D4" w14:textId="77777777" w:rsidR="002B048F" w:rsidRDefault="002B048F">
      <w:pPr>
        <w:spacing w:beforeLines="100" w:before="312" w:line="360" w:lineRule="auto"/>
        <w:rPr>
          <w:rFonts w:ascii="微软雅黑" w:eastAsia="微软雅黑" w:hAnsi="微软雅黑" w:cs="宋体"/>
          <w:b/>
          <w:bCs/>
          <w:color w:val="000000"/>
          <w:sz w:val="24"/>
          <w:szCs w:val="24"/>
        </w:rPr>
      </w:pPr>
    </w:p>
    <w:p w14:paraId="7D18BEFE" w14:textId="77777777" w:rsidR="002B048F" w:rsidRDefault="002B048F">
      <w:pPr>
        <w:spacing w:beforeLines="100" w:before="312" w:line="360" w:lineRule="auto"/>
        <w:rPr>
          <w:rFonts w:ascii="微软雅黑" w:eastAsia="微软雅黑" w:hAnsi="微软雅黑" w:cs="宋体"/>
          <w:b/>
          <w:bCs/>
          <w:color w:val="000000"/>
          <w:sz w:val="24"/>
          <w:szCs w:val="24"/>
        </w:rPr>
      </w:pPr>
    </w:p>
    <w:tbl>
      <w:tblPr>
        <w:tblpPr w:leftFromText="180" w:rightFromText="180" w:vertAnchor="page" w:horzAnchor="page" w:tblpXSpec="center" w:tblpY="2209"/>
        <w:tblOverlap w:val="never"/>
        <w:tblW w:w="8616" w:type="dxa"/>
        <w:tblCellMar>
          <w:left w:w="0" w:type="dxa"/>
          <w:right w:w="0" w:type="dxa"/>
        </w:tblCellMar>
        <w:tblLook w:val="04A0" w:firstRow="1" w:lastRow="0" w:firstColumn="1" w:lastColumn="0" w:noHBand="0" w:noVBand="1"/>
      </w:tblPr>
      <w:tblGrid>
        <w:gridCol w:w="615"/>
        <w:gridCol w:w="943"/>
        <w:gridCol w:w="3005"/>
        <w:gridCol w:w="367"/>
        <w:gridCol w:w="1428"/>
        <w:gridCol w:w="2258"/>
      </w:tblGrid>
      <w:tr w:rsidR="002B048F" w:rsidRPr="009E7B53" w14:paraId="4F465D80" w14:textId="77777777" w:rsidTr="009E7B53">
        <w:trPr>
          <w:trHeight w:val="185"/>
        </w:trPr>
        <w:tc>
          <w:tcPr>
            <w:tcW w:w="8616" w:type="dxa"/>
            <w:gridSpan w:val="6"/>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9641354" w14:textId="77777777" w:rsidR="002B048F" w:rsidRPr="009E7B53" w:rsidRDefault="00000000">
            <w:pPr>
              <w:jc w:val="right"/>
              <w:rPr>
                <w:rFonts w:ascii="宋体" w:hAnsi="宋体" w:cs="宋体"/>
                <w:b/>
                <w:color w:val="000000"/>
                <w:szCs w:val="21"/>
              </w:rPr>
            </w:pPr>
            <w:r w:rsidRPr="009E7B53">
              <w:rPr>
                <w:rFonts w:ascii="宋体" w:hAnsi="宋体" w:cs="宋体" w:hint="eastAsia"/>
                <w:b/>
                <w:color w:val="000000"/>
                <w:kern w:val="0"/>
                <w:szCs w:val="21"/>
                <w:lang w:bidi="ar"/>
              </w:rPr>
              <w:lastRenderedPageBreak/>
              <w:t>合同编号：</w:t>
            </w:r>
            <w:r w:rsidRPr="009E7B53">
              <w:rPr>
                <w:rFonts w:ascii="微软雅黑" w:eastAsia="微软雅黑" w:hAnsi="微软雅黑" w:cs="微软雅黑" w:hint="eastAsia"/>
                <w:color w:val="000000"/>
                <w:szCs w:val="21"/>
              </w:rPr>
              <w:t>XCRS-KJXXB-2023FYW-01</w:t>
            </w:r>
            <w:r w:rsidRPr="009E7B53">
              <w:rPr>
                <w:rFonts w:ascii="宋体" w:hAnsi="宋体" w:cs="宋体" w:hint="eastAsia"/>
                <w:b/>
                <w:color w:val="000000"/>
                <w:kern w:val="0"/>
                <w:szCs w:val="21"/>
                <w:lang w:bidi="ar"/>
              </w:rPr>
              <w:t xml:space="preserve"> </w:t>
            </w:r>
          </w:p>
        </w:tc>
      </w:tr>
      <w:tr w:rsidR="002B048F" w:rsidRPr="009E7B53" w14:paraId="49003D5B" w14:textId="77777777" w:rsidTr="009E7B53">
        <w:trPr>
          <w:trHeight w:val="185"/>
        </w:trPr>
        <w:tc>
          <w:tcPr>
            <w:tcW w:w="8616" w:type="dxa"/>
            <w:gridSpan w:val="6"/>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97DC520" w14:textId="77777777" w:rsidR="002B048F" w:rsidRPr="009E7B53" w:rsidRDefault="00000000">
            <w:pPr>
              <w:widowControl/>
              <w:jc w:val="center"/>
              <w:textAlignment w:val="center"/>
              <w:rPr>
                <w:rFonts w:ascii="宋体" w:hAnsi="宋体" w:cs="宋体"/>
                <w:b/>
                <w:color w:val="000000"/>
                <w:szCs w:val="21"/>
              </w:rPr>
            </w:pPr>
            <w:r w:rsidRPr="009E7B53">
              <w:rPr>
                <w:rFonts w:ascii="宋体" w:hAnsi="宋体" w:cs="宋体"/>
                <w:b/>
                <w:color w:val="000000"/>
                <w:kern w:val="0"/>
                <w:szCs w:val="21"/>
                <w:lang w:bidi="ar"/>
              </w:rPr>
              <w:t>XXXX</w:t>
            </w:r>
            <w:r w:rsidRPr="009E7B53">
              <w:rPr>
                <w:rFonts w:ascii="宋体" w:hAnsi="宋体" w:cs="宋体" w:hint="eastAsia"/>
                <w:b/>
                <w:color w:val="000000"/>
                <w:kern w:val="0"/>
                <w:szCs w:val="21"/>
                <w:lang w:bidi="ar"/>
              </w:rPr>
              <w:t>业务确认单</w:t>
            </w:r>
          </w:p>
        </w:tc>
      </w:tr>
      <w:tr w:rsidR="002B048F" w:rsidRPr="009E7B53" w14:paraId="54611813" w14:textId="77777777" w:rsidTr="00C23734">
        <w:trPr>
          <w:trHeight w:val="502"/>
        </w:trPr>
        <w:tc>
          <w:tcPr>
            <w:tcW w:w="6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3EB902" w14:textId="77777777" w:rsidR="002B048F" w:rsidRPr="009E7B53" w:rsidRDefault="00000000">
            <w:pPr>
              <w:widowControl/>
              <w:jc w:val="center"/>
              <w:textAlignment w:val="center"/>
              <w:rPr>
                <w:rFonts w:ascii="宋体" w:hAnsi="宋体" w:cs="宋体"/>
                <w:b/>
                <w:color w:val="000000"/>
                <w:szCs w:val="21"/>
              </w:rPr>
            </w:pPr>
            <w:r w:rsidRPr="009E7B53">
              <w:rPr>
                <w:rFonts w:ascii="宋体" w:hAnsi="宋体" w:cs="宋体" w:hint="eastAsia"/>
                <w:b/>
                <w:color w:val="000000"/>
                <w:kern w:val="0"/>
                <w:szCs w:val="21"/>
                <w:lang w:bidi="ar"/>
              </w:rPr>
              <w:t>序号</w:t>
            </w:r>
          </w:p>
        </w:tc>
        <w:tc>
          <w:tcPr>
            <w:tcW w:w="9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4C393F" w14:textId="77777777" w:rsidR="002B048F" w:rsidRPr="009E7B53" w:rsidRDefault="00000000">
            <w:pPr>
              <w:widowControl/>
              <w:jc w:val="center"/>
              <w:textAlignment w:val="center"/>
              <w:rPr>
                <w:rFonts w:ascii="宋体" w:hAnsi="宋体" w:cs="宋体"/>
                <w:b/>
                <w:color w:val="000000"/>
                <w:szCs w:val="21"/>
              </w:rPr>
            </w:pPr>
            <w:r w:rsidRPr="009E7B53">
              <w:rPr>
                <w:rFonts w:ascii="宋体" w:hAnsi="宋体" w:cs="宋体" w:hint="eastAsia"/>
                <w:b/>
                <w:color w:val="000000"/>
                <w:kern w:val="0"/>
                <w:szCs w:val="21"/>
                <w:lang w:bidi="ar"/>
              </w:rPr>
              <w:t>执行业务</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3D1695" w14:textId="77777777" w:rsidR="002B048F" w:rsidRPr="009E7B53" w:rsidRDefault="00000000">
            <w:pPr>
              <w:widowControl/>
              <w:jc w:val="center"/>
              <w:textAlignment w:val="center"/>
              <w:rPr>
                <w:rFonts w:ascii="宋体" w:hAnsi="宋体" w:cs="宋体"/>
                <w:b/>
                <w:color w:val="000000"/>
                <w:szCs w:val="21"/>
              </w:rPr>
            </w:pPr>
            <w:r w:rsidRPr="009E7B53">
              <w:rPr>
                <w:rFonts w:ascii="宋体" w:hAnsi="宋体" w:cs="宋体" w:hint="eastAsia"/>
                <w:b/>
                <w:color w:val="000000"/>
                <w:kern w:val="0"/>
                <w:szCs w:val="21"/>
                <w:lang w:bidi="ar"/>
              </w:rPr>
              <w:t>技术主题</w:t>
            </w:r>
          </w:p>
        </w:tc>
        <w:tc>
          <w:tcPr>
            <w:tcW w:w="179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980CCC" w14:textId="77777777" w:rsidR="002B048F" w:rsidRPr="009E7B53" w:rsidRDefault="00000000">
            <w:pPr>
              <w:widowControl/>
              <w:jc w:val="center"/>
              <w:textAlignment w:val="center"/>
              <w:rPr>
                <w:rFonts w:ascii="宋体" w:hAnsi="宋体" w:cs="宋体"/>
                <w:b/>
                <w:color w:val="000000"/>
                <w:kern w:val="0"/>
                <w:szCs w:val="21"/>
                <w:lang w:bidi="ar"/>
              </w:rPr>
            </w:pPr>
            <w:r w:rsidRPr="009E7B53">
              <w:rPr>
                <w:rFonts w:ascii="宋体" w:hAnsi="宋体" w:cs="宋体" w:hint="eastAsia"/>
                <w:b/>
                <w:color w:val="000000"/>
                <w:kern w:val="0"/>
                <w:szCs w:val="21"/>
                <w:lang w:bidi="ar"/>
              </w:rPr>
              <w:t>案号</w:t>
            </w:r>
          </w:p>
        </w:tc>
        <w:tc>
          <w:tcPr>
            <w:tcW w:w="22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2FD090" w14:textId="77777777" w:rsidR="002B048F" w:rsidRPr="009E7B53" w:rsidRDefault="00000000">
            <w:pPr>
              <w:widowControl/>
              <w:jc w:val="center"/>
              <w:textAlignment w:val="center"/>
              <w:rPr>
                <w:rFonts w:ascii="宋体" w:hAnsi="宋体" w:cs="宋体"/>
                <w:b/>
                <w:color w:val="000000"/>
                <w:szCs w:val="21"/>
              </w:rPr>
            </w:pPr>
            <w:r w:rsidRPr="009E7B53">
              <w:rPr>
                <w:rFonts w:ascii="宋体" w:hAnsi="宋体" w:cs="宋体" w:hint="eastAsia"/>
                <w:b/>
                <w:color w:val="000000"/>
                <w:kern w:val="0"/>
                <w:szCs w:val="21"/>
                <w:lang w:bidi="ar"/>
              </w:rPr>
              <w:t>费用明细(RMB）</w:t>
            </w:r>
          </w:p>
        </w:tc>
      </w:tr>
      <w:tr w:rsidR="002B048F" w:rsidRPr="009E7B53" w14:paraId="7A02C6FF" w14:textId="77777777" w:rsidTr="009E7B53">
        <w:trPr>
          <w:trHeight w:val="546"/>
        </w:trPr>
        <w:tc>
          <w:tcPr>
            <w:tcW w:w="6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BE58318" w14:textId="77777777" w:rsidR="002B048F" w:rsidRPr="009E7B53" w:rsidRDefault="00000000">
            <w:pPr>
              <w:widowControl/>
              <w:jc w:val="center"/>
              <w:textAlignment w:val="center"/>
              <w:rPr>
                <w:rFonts w:ascii="宋体" w:hAnsi="宋体" w:cs="宋体"/>
                <w:color w:val="000000"/>
                <w:szCs w:val="21"/>
              </w:rPr>
            </w:pPr>
            <w:r w:rsidRPr="009E7B53">
              <w:rPr>
                <w:rFonts w:ascii="宋体" w:hAnsi="宋体" w:cs="宋体" w:hint="eastAsia"/>
                <w:color w:val="000000"/>
                <w:kern w:val="0"/>
                <w:szCs w:val="21"/>
                <w:lang w:bidi="ar"/>
              </w:rPr>
              <w:t>1</w:t>
            </w:r>
          </w:p>
        </w:tc>
        <w:tc>
          <w:tcPr>
            <w:tcW w:w="9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EE302AB" w14:textId="77777777" w:rsidR="002B048F" w:rsidRPr="009E7B53" w:rsidRDefault="00000000">
            <w:pPr>
              <w:widowControl/>
              <w:jc w:val="center"/>
              <w:textAlignment w:val="center"/>
              <w:rPr>
                <w:rFonts w:ascii="宋体" w:hAnsi="宋体" w:cs="宋体"/>
                <w:color w:val="000000"/>
                <w:szCs w:val="21"/>
              </w:rPr>
            </w:pPr>
            <w:r w:rsidRPr="009E7B53">
              <w:rPr>
                <w:rFonts w:ascii="宋体" w:hAnsi="宋体" w:cs="宋体" w:hint="eastAsia"/>
                <w:color w:val="000000"/>
                <w:kern w:val="0"/>
                <w:szCs w:val="21"/>
                <w:lang w:bidi="ar"/>
              </w:rPr>
              <w:t>发明申请</w:t>
            </w:r>
          </w:p>
        </w:tc>
        <w:tc>
          <w:tcPr>
            <w:tcW w:w="300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5EA1086" w14:textId="77777777" w:rsidR="002B048F" w:rsidRPr="009E7B53" w:rsidRDefault="00000000">
            <w:pPr>
              <w:widowControl/>
              <w:jc w:val="center"/>
              <w:textAlignment w:val="center"/>
              <w:rPr>
                <w:rFonts w:ascii="宋体" w:hAnsi="宋体" w:cs="宋体"/>
                <w:color w:val="000000"/>
                <w:szCs w:val="21"/>
              </w:rPr>
            </w:pPr>
            <w:proofErr w:type="spellStart"/>
            <w:r w:rsidRPr="009E7B53">
              <w:rPr>
                <w:rFonts w:ascii="宋体" w:hAnsi="宋体" w:cs="宋体" w:hint="eastAsia"/>
                <w:color w:val="000000"/>
                <w:szCs w:val="21"/>
              </w:rPr>
              <w:t>Xxx</w:t>
            </w:r>
            <w:proofErr w:type="spellEnd"/>
          </w:p>
        </w:tc>
        <w:tc>
          <w:tcPr>
            <w:tcW w:w="1795"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F889335" w14:textId="77777777" w:rsidR="002B048F" w:rsidRPr="009E7B53" w:rsidRDefault="00000000">
            <w:pPr>
              <w:widowControl/>
              <w:jc w:val="center"/>
              <w:textAlignment w:val="center"/>
              <w:rPr>
                <w:rFonts w:ascii="宋体" w:hAnsi="宋体" w:cs="宋体"/>
                <w:color w:val="000000"/>
                <w:szCs w:val="21"/>
              </w:rPr>
            </w:pPr>
            <w:r w:rsidRPr="009E7B53">
              <w:rPr>
                <w:rFonts w:ascii="宋体" w:hAnsi="宋体" w:cs="宋体" w:hint="eastAsia"/>
                <w:color w:val="000000"/>
                <w:szCs w:val="21"/>
              </w:rPr>
              <w:t xml:space="preserve"> </w:t>
            </w:r>
          </w:p>
        </w:tc>
        <w:tc>
          <w:tcPr>
            <w:tcW w:w="225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58450BD" w14:textId="77777777" w:rsidR="002B048F" w:rsidRPr="009E7B53" w:rsidRDefault="00000000">
            <w:pPr>
              <w:jc w:val="center"/>
              <w:rPr>
                <w:rFonts w:ascii="宋体" w:hAnsi="宋体" w:cs="宋体"/>
                <w:color w:val="000000"/>
                <w:szCs w:val="21"/>
              </w:rPr>
            </w:pPr>
            <w:r w:rsidRPr="009E7B53">
              <w:rPr>
                <w:rFonts w:ascii="宋体" w:hAnsi="宋体" w:cs="宋体" w:hint="eastAsia"/>
                <w:color w:val="000000"/>
                <w:szCs w:val="21"/>
              </w:rPr>
              <w:t>代理费：0.00；</w:t>
            </w:r>
          </w:p>
          <w:p w14:paraId="301A3F7F" w14:textId="77777777" w:rsidR="002B048F" w:rsidRPr="009E7B53" w:rsidRDefault="00000000">
            <w:pPr>
              <w:jc w:val="center"/>
              <w:rPr>
                <w:rFonts w:ascii="宋体" w:hAnsi="宋体" w:cs="宋体"/>
                <w:color w:val="000000"/>
                <w:szCs w:val="21"/>
              </w:rPr>
            </w:pPr>
            <w:r w:rsidRPr="009E7B53">
              <w:rPr>
                <w:rFonts w:ascii="宋体" w:hAnsi="宋体" w:cs="宋体" w:hint="eastAsia"/>
                <w:color w:val="000000"/>
                <w:szCs w:val="21"/>
              </w:rPr>
              <w:t>官费：0.00</w:t>
            </w:r>
          </w:p>
        </w:tc>
      </w:tr>
      <w:tr w:rsidR="002B048F" w:rsidRPr="009E7B53" w14:paraId="65D68032" w14:textId="77777777" w:rsidTr="009E7B53">
        <w:trPr>
          <w:trHeight w:val="546"/>
        </w:trPr>
        <w:tc>
          <w:tcPr>
            <w:tcW w:w="6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7991900" w14:textId="77777777" w:rsidR="002B048F" w:rsidRPr="009E7B53" w:rsidRDefault="00000000">
            <w:pPr>
              <w:widowControl/>
              <w:jc w:val="center"/>
              <w:textAlignment w:val="center"/>
              <w:rPr>
                <w:rFonts w:ascii="宋体" w:hAnsi="宋体" w:cs="宋体"/>
                <w:color w:val="000000"/>
                <w:szCs w:val="21"/>
              </w:rPr>
            </w:pPr>
            <w:r w:rsidRPr="009E7B53">
              <w:rPr>
                <w:rFonts w:ascii="宋体" w:hAnsi="宋体" w:cs="宋体" w:hint="eastAsia"/>
                <w:color w:val="000000"/>
                <w:kern w:val="0"/>
                <w:szCs w:val="21"/>
                <w:lang w:bidi="ar"/>
              </w:rPr>
              <w:t>2</w:t>
            </w:r>
          </w:p>
        </w:tc>
        <w:tc>
          <w:tcPr>
            <w:tcW w:w="943"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760F24A" w14:textId="77777777" w:rsidR="002B048F" w:rsidRPr="009E7B53" w:rsidRDefault="00000000">
            <w:pPr>
              <w:widowControl/>
              <w:jc w:val="center"/>
              <w:textAlignment w:val="center"/>
              <w:rPr>
                <w:rFonts w:ascii="宋体" w:hAnsi="宋体" w:cs="宋体"/>
                <w:color w:val="000000"/>
                <w:szCs w:val="21"/>
              </w:rPr>
            </w:pPr>
            <w:proofErr w:type="gramStart"/>
            <w:r w:rsidRPr="009E7B53">
              <w:rPr>
                <w:rFonts w:ascii="宋体" w:hAnsi="宋体" w:cs="宋体" w:hint="eastAsia"/>
                <w:color w:val="000000"/>
                <w:szCs w:val="21"/>
              </w:rPr>
              <w:t>软著登记</w:t>
            </w:r>
            <w:proofErr w:type="gramEnd"/>
          </w:p>
        </w:tc>
        <w:tc>
          <w:tcPr>
            <w:tcW w:w="300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D3BB9D4" w14:textId="77777777" w:rsidR="002B048F" w:rsidRPr="009E7B53" w:rsidRDefault="00000000">
            <w:pPr>
              <w:widowControl/>
              <w:jc w:val="center"/>
              <w:textAlignment w:val="center"/>
              <w:rPr>
                <w:rFonts w:ascii="宋体" w:hAnsi="宋体" w:cs="宋体"/>
                <w:color w:val="000000"/>
                <w:szCs w:val="21"/>
              </w:rPr>
            </w:pPr>
            <w:proofErr w:type="spellStart"/>
            <w:r w:rsidRPr="009E7B53">
              <w:rPr>
                <w:rFonts w:ascii="宋体" w:hAnsi="宋体" w:cs="宋体" w:hint="eastAsia"/>
                <w:color w:val="000000"/>
                <w:szCs w:val="21"/>
              </w:rPr>
              <w:t>Xxx</w:t>
            </w:r>
            <w:proofErr w:type="spellEnd"/>
            <w:r w:rsidRPr="009E7B53">
              <w:rPr>
                <w:rFonts w:ascii="宋体" w:hAnsi="宋体" w:cs="宋体" w:hint="eastAsia"/>
                <w:color w:val="000000"/>
                <w:szCs w:val="21"/>
              </w:rPr>
              <w:t xml:space="preserve"> </w:t>
            </w:r>
          </w:p>
        </w:tc>
        <w:tc>
          <w:tcPr>
            <w:tcW w:w="1795"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754D5A8" w14:textId="77777777" w:rsidR="002B048F" w:rsidRPr="009E7B53" w:rsidRDefault="00000000">
            <w:pPr>
              <w:widowControl/>
              <w:jc w:val="center"/>
              <w:textAlignment w:val="center"/>
              <w:rPr>
                <w:rFonts w:ascii="宋体" w:hAnsi="宋体" w:cs="宋体"/>
                <w:color w:val="000000"/>
                <w:szCs w:val="21"/>
              </w:rPr>
            </w:pPr>
            <w:r w:rsidRPr="009E7B53">
              <w:rPr>
                <w:rFonts w:ascii="宋体" w:hAnsi="宋体" w:cs="宋体" w:hint="eastAsia"/>
                <w:color w:val="000000"/>
                <w:szCs w:val="21"/>
              </w:rPr>
              <w:t xml:space="preserve"> </w:t>
            </w:r>
          </w:p>
        </w:tc>
        <w:tc>
          <w:tcPr>
            <w:tcW w:w="225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C954720" w14:textId="77777777" w:rsidR="002B048F" w:rsidRPr="009E7B53" w:rsidRDefault="00000000">
            <w:pPr>
              <w:jc w:val="center"/>
              <w:rPr>
                <w:rFonts w:ascii="宋体" w:hAnsi="宋体" w:cs="宋体"/>
                <w:color w:val="000000"/>
                <w:szCs w:val="21"/>
              </w:rPr>
            </w:pPr>
            <w:r w:rsidRPr="009E7B53">
              <w:rPr>
                <w:rFonts w:ascii="宋体" w:hAnsi="宋体" w:cs="宋体" w:hint="eastAsia"/>
                <w:color w:val="000000"/>
                <w:szCs w:val="21"/>
              </w:rPr>
              <w:t>代理费：0.00</w:t>
            </w:r>
          </w:p>
        </w:tc>
      </w:tr>
      <w:tr w:rsidR="002B048F" w:rsidRPr="009E7B53" w14:paraId="1984C36B" w14:textId="77777777" w:rsidTr="009E7B53">
        <w:trPr>
          <w:trHeight w:val="577"/>
        </w:trPr>
        <w:tc>
          <w:tcPr>
            <w:tcW w:w="1558"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100FBBE" w14:textId="77777777" w:rsidR="002B048F" w:rsidRPr="009E7B53" w:rsidRDefault="00000000">
            <w:pPr>
              <w:widowControl/>
              <w:jc w:val="center"/>
              <w:textAlignment w:val="center"/>
              <w:rPr>
                <w:rFonts w:ascii="宋体" w:hAnsi="宋体" w:cs="宋体"/>
                <w:b/>
                <w:color w:val="000000"/>
                <w:szCs w:val="21"/>
              </w:rPr>
            </w:pPr>
            <w:r w:rsidRPr="009E7B53">
              <w:rPr>
                <w:rFonts w:ascii="宋体" w:hAnsi="宋体" w:cs="宋体" w:hint="eastAsia"/>
                <w:b/>
                <w:color w:val="000000"/>
                <w:kern w:val="0"/>
                <w:szCs w:val="21"/>
                <w:lang w:bidi="ar"/>
              </w:rPr>
              <w:t>费用合计(RMB）</w:t>
            </w:r>
          </w:p>
        </w:tc>
        <w:tc>
          <w:tcPr>
            <w:tcW w:w="3372"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DC69259" w14:textId="77777777" w:rsidR="002B048F" w:rsidRPr="009E7B53" w:rsidRDefault="00000000">
            <w:pPr>
              <w:jc w:val="center"/>
              <w:rPr>
                <w:rFonts w:ascii="宋体" w:hAnsi="宋体" w:cs="宋体"/>
                <w:color w:val="000000"/>
                <w:szCs w:val="21"/>
              </w:rPr>
            </w:pPr>
            <w:r w:rsidRPr="009E7B53">
              <w:rPr>
                <w:rFonts w:ascii="宋体" w:hAnsi="宋体" w:cs="宋体" w:hint="eastAsia"/>
                <w:color w:val="000000"/>
                <w:szCs w:val="21"/>
              </w:rPr>
              <w:t>00.00</w:t>
            </w:r>
          </w:p>
        </w:tc>
        <w:tc>
          <w:tcPr>
            <w:tcW w:w="1428"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5E93094" w14:textId="77777777" w:rsidR="002B048F" w:rsidRPr="009E7B53" w:rsidRDefault="00000000">
            <w:pPr>
              <w:widowControl/>
              <w:jc w:val="center"/>
              <w:textAlignment w:val="center"/>
              <w:rPr>
                <w:rFonts w:ascii="宋体" w:hAnsi="宋体" w:cs="宋体"/>
                <w:b/>
                <w:color w:val="000000"/>
                <w:szCs w:val="21"/>
              </w:rPr>
            </w:pPr>
            <w:r w:rsidRPr="009E7B53">
              <w:rPr>
                <w:rFonts w:ascii="宋体" w:hAnsi="宋体" w:cs="宋体" w:hint="eastAsia"/>
                <w:b/>
                <w:color w:val="000000"/>
                <w:kern w:val="0"/>
                <w:szCs w:val="21"/>
                <w:lang w:bidi="ar"/>
              </w:rPr>
              <w:t>大写</w:t>
            </w:r>
          </w:p>
        </w:tc>
        <w:tc>
          <w:tcPr>
            <w:tcW w:w="225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DF98C35" w14:textId="77777777" w:rsidR="002B048F" w:rsidRPr="009E7B53" w:rsidRDefault="00000000">
            <w:pPr>
              <w:jc w:val="center"/>
              <w:rPr>
                <w:rFonts w:ascii="宋体" w:hAnsi="宋体" w:cs="宋体"/>
                <w:color w:val="000000"/>
                <w:szCs w:val="21"/>
              </w:rPr>
            </w:pPr>
            <w:proofErr w:type="spellStart"/>
            <w:r w:rsidRPr="009E7B53">
              <w:rPr>
                <w:rFonts w:ascii="宋体" w:hAnsi="宋体" w:cs="宋体" w:hint="eastAsia"/>
                <w:color w:val="000000"/>
                <w:szCs w:val="21"/>
              </w:rPr>
              <w:t>Xx</w:t>
            </w:r>
            <w:proofErr w:type="spellEnd"/>
            <w:r w:rsidRPr="009E7B53">
              <w:rPr>
                <w:rFonts w:ascii="宋体" w:hAnsi="宋体" w:cs="宋体" w:hint="eastAsia"/>
                <w:color w:val="000000"/>
                <w:szCs w:val="21"/>
              </w:rPr>
              <w:t>圆整</w:t>
            </w:r>
          </w:p>
        </w:tc>
      </w:tr>
      <w:tr w:rsidR="002B048F" w:rsidRPr="009E7B53" w14:paraId="660CD6E1" w14:textId="77777777" w:rsidTr="009E7B53">
        <w:trPr>
          <w:trHeight w:val="577"/>
        </w:trPr>
        <w:tc>
          <w:tcPr>
            <w:tcW w:w="1558"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549A495" w14:textId="77777777" w:rsidR="002B048F" w:rsidRPr="009E7B53" w:rsidRDefault="00000000">
            <w:pPr>
              <w:widowControl/>
              <w:jc w:val="center"/>
              <w:textAlignment w:val="center"/>
              <w:rPr>
                <w:rFonts w:ascii="宋体" w:hAnsi="宋体" w:cs="宋体"/>
                <w:b/>
                <w:color w:val="000000"/>
                <w:szCs w:val="21"/>
              </w:rPr>
            </w:pPr>
            <w:r w:rsidRPr="009E7B53">
              <w:rPr>
                <w:rFonts w:ascii="宋体" w:hAnsi="宋体" w:cs="宋体" w:hint="eastAsia"/>
                <w:b/>
                <w:color w:val="000000"/>
                <w:kern w:val="0"/>
                <w:szCs w:val="21"/>
                <w:lang w:bidi="ar"/>
              </w:rPr>
              <w:t>备注</w:t>
            </w:r>
          </w:p>
        </w:tc>
        <w:tc>
          <w:tcPr>
            <w:tcW w:w="7058" w:type="dxa"/>
            <w:gridSpan w:val="4"/>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53BB142" w14:textId="77777777" w:rsidR="002B048F" w:rsidRPr="009E7B53" w:rsidRDefault="00000000">
            <w:pPr>
              <w:widowControl/>
              <w:numPr>
                <w:ilvl w:val="0"/>
                <w:numId w:val="3"/>
              </w:numPr>
              <w:textAlignment w:val="center"/>
              <w:rPr>
                <w:rFonts w:ascii="宋体" w:hAnsi="宋体" w:cs="宋体"/>
                <w:color w:val="000000"/>
                <w:kern w:val="0"/>
                <w:szCs w:val="21"/>
                <w:lang w:bidi="ar"/>
              </w:rPr>
            </w:pPr>
            <w:r w:rsidRPr="009E7B53">
              <w:rPr>
                <w:rFonts w:ascii="宋体" w:hAnsi="宋体" w:cs="宋体" w:hint="eastAsia"/>
                <w:color w:val="000000"/>
                <w:kern w:val="0"/>
                <w:szCs w:val="21"/>
                <w:lang w:bidi="ar"/>
              </w:rPr>
              <w:t>本</w:t>
            </w:r>
            <w:proofErr w:type="gramStart"/>
            <w:r w:rsidRPr="009E7B53">
              <w:rPr>
                <w:rFonts w:ascii="宋体" w:hAnsi="宋体" w:cs="宋体" w:hint="eastAsia"/>
                <w:color w:val="000000"/>
                <w:kern w:val="0"/>
                <w:szCs w:val="21"/>
                <w:lang w:bidi="ar"/>
              </w:rPr>
              <w:t>确认单仅做</w:t>
            </w:r>
            <w:proofErr w:type="gramEnd"/>
            <w:r w:rsidRPr="009E7B53">
              <w:rPr>
                <w:rFonts w:ascii="宋体" w:hAnsi="宋体" w:cs="宋体" w:hint="eastAsia"/>
                <w:color w:val="000000"/>
                <w:kern w:val="0"/>
                <w:szCs w:val="21"/>
                <w:lang w:bidi="ar"/>
              </w:rPr>
              <w:t>甲方业务确认及付款使用，双方具体义务以双方签订的协议为准；</w:t>
            </w:r>
          </w:p>
          <w:p w14:paraId="1E0C159C" w14:textId="77777777" w:rsidR="002B048F" w:rsidRPr="009E7B53" w:rsidRDefault="00000000">
            <w:pPr>
              <w:widowControl/>
              <w:numPr>
                <w:ilvl w:val="0"/>
                <w:numId w:val="3"/>
              </w:numPr>
              <w:textAlignment w:val="center"/>
              <w:rPr>
                <w:rFonts w:ascii="宋体" w:hAnsi="宋体" w:cs="宋体"/>
                <w:color w:val="000000"/>
                <w:kern w:val="0"/>
                <w:szCs w:val="21"/>
                <w:lang w:bidi="ar"/>
              </w:rPr>
            </w:pPr>
            <w:r w:rsidRPr="009E7B53">
              <w:rPr>
                <w:rFonts w:ascii="宋体" w:hAnsi="宋体" w:cs="宋体" w:hint="eastAsia"/>
                <w:color w:val="000000"/>
                <w:kern w:val="0"/>
                <w:szCs w:val="21"/>
                <w:lang w:bidi="ar"/>
              </w:rPr>
              <w:t>本次业务后期所产生的官费由甲方自行承担。</w:t>
            </w:r>
          </w:p>
          <w:p w14:paraId="50A5B2F9" w14:textId="77777777" w:rsidR="002B048F" w:rsidRPr="009E7B53" w:rsidRDefault="00000000">
            <w:pPr>
              <w:widowControl/>
              <w:numPr>
                <w:ilvl w:val="0"/>
                <w:numId w:val="3"/>
              </w:numPr>
              <w:textAlignment w:val="center"/>
              <w:rPr>
                <w:rFonts w:ascii="宋体" w:hAnsi="宋体" w:cs="宋体"/>
                <w:color w:val="000000"/>
                <w:kern w:val="0"/>
                <w:szCs w:val="21"/>
                <w:lang w:bidi="ar"/>
              </w:rPr>
            </w:pPr>
            <w:r w:rsidRPr="009E7B53">
              <w:rPr>
                <w:rFonts w:ascii="宋体" w:hAnsi="宋体" w:cs="宋体" w:hint="eastAsia"/>
                <w:color w:val="000000"/>
                <w:kern w:val="0"/>
                <w:szCs w:val="21"/>
                <w:lang w:bidi="ar"/>
              </w:rPr>
              <w:t>具体授权范围以执行业务范围为准。</w:t>
            </w:r>
          </w:p>
          <w:p w14:paraId="7FCFE839" w14:textId="77777777" w:rsidR="002B048F" w:rsidRPr="009E7B53" w:rsidRDefault="00000000">
            <w:pPr>
              <w:widowControl/>
              <w:numPr>
                <w:ilvl w:val="0"/>
                <w:numId w:val="3"/>
              </w:numPr>
              <w:textAlignment w:val="center"/>
              <w:rPr>
                <w:rFonts w:ascii="宋体" w:hAnsi="宋体" w:cs="宋体"/>
                <w:color w:val="000000"/>
                <w:kern w:val="0"/>
                <w:szCs w:val="21"/>
                <w:lang w:bidi="ar"/>
              </w:rPr>
            </w:pPr>
            <w:r w:rsidRPr="009E7B53">
              <w:rPr>
                <w:rFonts w:ascii="宋体" w:hAnsi="宋体" w:cs="宋体" w:hint="eastAsia"/>
                <w:color w:val="000000"/>
                <w:kern w:val="0"/>
                <w:szCs w:val="21"/>
                <w:lang w:bidi="ar"/>
              </w:rPr>
              <w:t>本次授权为一般授权，授权期限自本确认书发出之日起至本确认单涉及业务办理完毕止。</w:t>
            </w:r>
          </w:p>
        </w:tc>
      </w:tr>
      <w:tr w:rsidR="002B048F" w:rsidRPr="009E7B53" w14:paraId="48C9B92F" w14:textId="77777777" w:rsidTr="009E7B53">
        <w:trPr>
          <w:trHeight w:val="908"/>
        </w:trPr>
        <w:tc>
          <w:tcPr>
            <w:tcW w:w="1558"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59C5F77" w14:textId="77777777" w:rsidR="002B048F" w:rsidRPr="009E7B53" w:rsidRDefault="00000000">
            <w:pPr>
              <w:widowControl/>
              <w:jc w:val="center"/>
              <w:textAlignment w:val="center"/>
              <w:rPr>
                <w:rFonts w:ascii="宋体" w:hAnsi="宋体" w:cs="宋体"/>
                <w:b/>
                <w:color w:val="000000"/>
                <w:szCs w:val="21"/>
              </w:rPr>
            </w:pPr>
            <w:r w:rsidRPr="009E7B53">
              <w:rPr>
                <w:rFonts w:ascii="宋体" w:hAnsi="宋体" w:cs="宋体" w:hint="eastAsia"/>
                <w:b/>
                <w:color w:val="000000"/>
                <w:kern w:val="0"/>
                <w:szCs w:val="21"/>
                <w:lang w:bidi="ar"/>
              </w:rPr>
              <w:t>乙方账户信息</w:t>
            </w:r>
          </w:p>
        </w:tc>
        <w:tc>
          <w:tcPr>
            <w:tcW w:w="7058" w:type="dxa"/>
            <w:gridSpan w:val="4"/>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B071706" w14:textId="77777777" w:rsidR="002B048F" w:rsidRPr="009E7B53" w:rsidRDefault="00000000">
            <w:pPr>
              <w:widowControl/>
              <w:textAlignment w:val="center"/>
              <w:rPr>
                <w:rFonts w:ascii="宋体" w:hAnsi="宋体" w:cs="宋体"/>
                <w:color w:val="000000"/>
                <w:kern w:val="0"/>
                <w:szCs w:val="21"/>
                <w:lang w:bidi="ar"/>
              </w:rPr>
            </w:pPr>
            <w:r w:rsidRPr="009E7B53">
              <w:rPr>
                <w:rFonts w:ascii="宋体" w:hAnsi="宋体" w:cs="宋体" w:hint="eastAsia"/>
                <w:color w:val="000000"/>
                <w:kern w:val="0"/>
                <w:szCs w:val="21"/>
                <w:lang w:bidi="ar"/>
              </w:rPr>
              <w:t>账户名称：北京卓岚智财知识产权代理有限公司成都分公司</w:t>
            </w:r>
          </w:p>
          <w:p w14:paraId="4A0AFCE6" w14:textId="77777777" w:rsidR="002B048F" w:rsidRPr="009E7B53" w:rsidRDefault="00000000">
            <w:pPr>
              <w:widowControl/>
              <w:textAlignment w:val="center"/>
              <w:rPr>
                <w:rFonts w:ascii="宋体" w:hAnsi="宋体" w:cs="宋体"/>
                <w:color w:val="000000"/>
                <w:kern w:val="0"/>
                <w:szCs w:val="21"/>
                <w:lang w:bidi="ar"/>
              </w:rPr>
            </w:pPr>
            <w:proofErr w:type="gramStart"/>
            <w:r w:rsidRPr="009E7B53">
              <w:rPr>
                <w:rFonts w:ascii="宋体" w:hAnsi="宋体" w:cs="宋体" w:hint="eastAsia"/>
                <w:color w:val="000000"/>
                <w:kern w:val="0"/>
                <w:szCs w:val="21"/>
                <w:lang w:bidi="ar"/>
              </w:rPr>
              <w:t>账</w:t>
            </w:r>
            <w:proofErr w:type="gramEnd"/>
            <w:r w:rsidRPr="009E7B53">
              <w:rPr>
                <w:rFonts w:ascii="宋体" w:hAnsi="宋体" w:cs="宋体" w:hint="eastAsia"/>
                <w:color w:val="000000"/>
                <w:kern w:val="0"/>
                <w:szCs w:val="21"/>
                <w:lang w:bidi="ar"/>
              </w:rPr>
              <w:t xml:space="preserve">    号：636501444   </w:t>
            </w:r>
          </w:p>
          <w:p w14:paraId="2294D47B" w14:textId="77777777" w:rsidR="002B048F" w:rsidRPr="009E7B53" w:rsidRDefault="00000000">
            <w:pPr>
              <w:widowControl/>
              <w:textAlignment w:val="center"/>
              <w:rPr>
                <w:rFonts w:ascii="宋体" w:hAnsi="宋体" w:cs="宋体"/>
                <w:color w:val="000000"/>
                <w:kern w:val="0"/>
                <w:szCs w:val="21"/>
                <w:lang w:bidi="ar"/>
              </w:rPr>
            </w:pPr>
            <w:r w:rsidRPr="009E7B53">
              <w:rPr>
                <w:rFonts w:ascii="宋体" w:hAnsi="宋体" w:cs="宋体" w:hint="eastAsia"/>
                <w:color w:val="000000"/>
                <w:kern w:val="0"/>
                <w:szCs w:val="21"/>
                <w:lang w:bidi="ar"/>
              </w:rPr>
              <w:t xml:space="preserve">开 户 行：中国民生银行股份有限公司成都铁像寺支行  </w:t>
            </w:r>
          </w:p>
          <w:p w14:paraId="42A82CC1" w14:textId="77777777" w:rsidR="002B048F" w:rsidRPr="009E7B53" w:rsidRDefault="00000000">
            <w:pPr>
              <w:widowControl/>
              <w:textAlignment w:val="center"/>
              <w:rPr>
                <w:rFonts w:ascii="宋体" w:hAnsi="宋体" w:cs="宋体"/>
                <w:color w:val="000000"/>
                <w:szCs w:val="21"/>
              </w:rPr>
            </w:pPr>
            <w:r w:rsidRPr="009E7B53">
              <w:rPr>
                <w:rFonts w:ascii="宋体" w:hAnsi="宋体" w:cs="宋体" w:hint="eastAsia"/>
                <w:color w:val="000000"/>
                <w:kern w:val="0"/>
                <w:szCs w:val="21"/>
                <w:lang w:bidi="ar"/>
              </w:rPr>
              <w:t>注：汇款时，请您在账户名称后加注“成都分公司”，否则会导致银行退款。</w:t>
            </w:r>
          </w:p>
        </w:tc>
      </w:tr>
      <w:tr w:rsidR="002B048F" w:rsidRPr="009E7B53" w14:paraId="0BA031AA" w14:textId="77777777" w:rsidTr="009E7B53">
        <w:trPr>
          <w:trHeight w:val="2420"/>
        </w:trPr>
        <w:tc>
          <w:tcPr>
            <w:tcW w:w="1558"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DD22E71" w14:textId="77777777" w:rsidR="002B048F" w:rsidRPr="009E7B53" w:rsidRDefault="00000000">
            <w:pPr>
              <w:widowControl/>
              <w:jc w:val="center"/>
              <w:textAlignment w:val="center"/>
              <w:rPr>
                <w:rFonts w:ascii="宋体" w:hAnsi="宋体" w:cs="宋体"/>
                <w:b/>
                <w:color w:val="000000"/>
                <w:szCs w:val="21"/>
              </w:rPr>
            </w:pPr>
            <w:r w:rsidRPr="009E7B53">
              <w:rPr>
                <w:rFonts w:ascii="宋体" w:hAnsi="宋体" w:cs="宋体" w:hint="eastAsia"/>
                <w:b/>
                <w:color w:val="000000"/>
                <w:kern w:val="0"/>
                <w:szCs w:val="21"/>
                <w:lang w:bidi="ar"/>
              </w:rPr>
              <w:t>甲方确认（签字或盖章）</w:t>
            </w:r>
          </w:p>
        </w:tc>
        <w:tc>
          <w:tcPr>
            <w:tcW w:w="3372"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34C9440" w14:textId="77777777" w:rsidR="002B048F" w:rsidRPr="009E7B53" w:rsidRDefault="002B048F">
            <w:pPr>
              <w:jc w:val="center"/>
              <w:rPr>
                <w:rFonts w:ascii="宋体" w:hAnsi="宋体" w:cs="宋体"/>
                <w:color w:val="000000"/>
                <w:szCs w:val="21"/>
              </w:rPr>
            </w:pPr>
          </w:p>
          <w:p w14:paraId="2BDFFDA5" w14:textId="77777777" w:rsidR="002B048F" w:rsidRPr="009E7B53" w:rsidRDefault="002B048F">
            <w:pPr>
              <w:jc w:val="center"/>
              <w:rPr>
                <w:rFonts w:ascii="宋体" w:hAnsi="宋体" w:cs="宋体"/>
                <w:color w:val="000000"/>
                <w:szCs w:val="21"/>
              </w:rPr>
            </w:pPr>
          </w:p>
          <w:p w14:paraId="4B1264BB" w14:textId="77777777" w:rsidR="002B048F" w:rsidRPr="009E7B53" w:rsidRDefault="002B048F">
            <w:pPr>
              <w:jc w:val="center"/>
              <w:rPr>
                <w:rFonts w:ascii="宋体" w:hAnsi="宋体" w:cs="宋体"/>
                <w:color w:val="000000"/>
                <w:szCs w:val="21"/>
              </w:rPr>
            </w:pPr>
          </w:p>
          <w:p w14:paraId="1BAF36D9" w14:textId="77777777" w:rsidR="002B048F" w:rsidRPr="009E7B53" w:rsidRDefault="002B048F">
            <w:pPr>
              <w:jc w:val="center"/>
              <w:rPr>
                <w:rFonts w:ascii="宋体" w:hAnsi="宋体" w:cs="宋体"/>
                <w:color w:val="000000"/>
                <w:szCs w:val="21"/>
              </w:rPr>
            </w:pPr>
          </w:p>
          <w:p w14:paraId="2BD7DF4D" w14:textId="77777777" w:rsidR="002B048F" w:rsidRPr="009E7B53" w:rsidRDefault="002B048F">
            <w:pPr>
              <w:jc w:val="center"/>
              <w:rPr>
                <w:rFonts w:ascii="宋体" w:hAnsi="宋体" w:cs="宋体"/>
                <w:color w:val="000000"/>
                <w:szCs w:val="21"/>
              </w:rPr>
            </w:pPr>
          </w:p>
          <w:p w14:paraId="139E56DB" w14:textId="77777777" w:rsidR="002B048F" w:rsidRPr="009E7B53" w:rsidRDefault="002B048F">
            <w:pPr>
              <w:jc w:val="center"/>
              <w:rPr>
                <w:rFonts w:ascii="宋体" w:hAnsi="宋体" w:cs="宋体"/>
                <w:color w:val="000000"/>
                <w:szCs w:val="21"/>
              </w:rPr>
            </w:pPr>
          </w:p>
          <w:p w14:paraId="3C76C6C8" w14:textId="77777777" w:rsidR="002B048F" w:rsidRPr="009E7B53" w:rsidRDefault="002B048F">
            <w:pPr>
              <w:rPr>
                <w:rFonts w:ascii="宋体" w:hAnsi="宋体" w:cs="宋体"/>
                <w:color w:val="000000"/>
                <w:szCs w:val="21"/>
              </w:rPr>
            </w:pPr>
          </w:p>
          <w:p w14:paraId="33B4BB7A" w14:textId="77777777" w:rsidR="002B048F" w:rsidRPr="009E7B53" w:rsidRDefault="002B048F">
            <w:pPr>
              <w:jc w:val="center"/>
              <w:rPr>
                <w:rFonts w:ascii="宋体" w:hAnsi="宋体" w:cs="宋体"/>
                <w:color w:val="000000"/>
                <w:szCs w:val="21"/>
              </w:rPr>
            </w:pPr>
          </w:p>
          <w:p w14:paraId="37890279" w14:textId="77777777" w:rsidR="002B048F" w:rsidRPr="009E7B53" w:rsidRDefault="002B048F">
            <w:pPr>
              <w:jc w:val="center"/>
              <w:rPr>
                <w:rFonts w:ascii="宋体" w:hAnsi="宋体" w:cs="宋体"/>
                <w:color w:val="000000"/>
                <w:szCs w:val="21"/>
              </w:rPr>
            </w:pPr>
          </w:p>
        </w:tc>
        <w:tc>
          <w:tcPr>
            <w:tcW w:w="1428"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E30BCEB" w14:textId="77777777" w:rsidR="002B048F" w:rsidRPr="009E7B53" w:rsidRDefault="00000000">
            <w:pPr>
              <w:widowControl/>
              <w:jc w:val="center"/>
              <w:textAlignment w:val="center"/>
              <w:rPr>
                <w:rFonts w:ascii="宋体" w:hAnsi="宋体" w:cs="宋体"/>
                <w:b/>
                <w:color w:val="000000"/>
                <w:szCs w:val="21"/>
              </w:rPr>
            </w:pPr>
            <w:r w:rsidRPr="009E7B53">
              <w:rPr>
                <w:rFonts w:ascii="宋体" w:hAnsi="宋体" w:cs="宋体" w:hint="eastAsia"/>
                <w:b/>
                <w:color w:val="000000"/>
                <w:kern w:val="0"/>
                <w:szCs w:val="21"/>
                <w:lang w:bidi="ar"/>
              </w:rPr>
              <w:t>日期</w:t>
            </w:r>
          </w:p>
        </w:tc>
        <w:tc>
          <w:tcPr>
            <w:tcW w:w="225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ECC387F" w14:textId="77777777" w:rsidR="002B048F" w:rsidRPr="009E7B53" w:rsidRDefault="00000000">
            <w:pPr>
              <w:jc w:val="center"/>
              <w:rPr>
                <w:rFonts w:ascii="宋体" w:hAnsi="宋体" w:cs="宋体"/>
                <w:color w:val="000000"/>
                <w:szCs w:val="21"/>
              </w:rPr>
            </w:pPr>
            <w:r w:rsidRPr="009E7B53">
              <w:rPr>
                <w:rFonts w:ascii="宋体" w:hAnsi="宋体" w:cs="宋体" w:hint="eastAsia"/>
                <w:color w:val="000000"/>
                <w:kern w:val="0"/>
                <w:szCs w:val="21"/>
                <w:lang w:bidi="ar"/>
              </w:rPr>
              <w:t>202x年xx月xx日</w:t>
            </w:r>
          </w:p>
        </w:tc>
      </w:tr>
      <w:tr w:rsidR="002B048F" w:rsidRPr="009E7B53" w14:paraId="1B9BF8D8" w14:textId="77777777" w:rsidTr="009E7B53">
        <w:trPr>
          <w:trHeight w:val="818"/>
        </w:trPr>
        <w:tc>
          <w:tcPr>
            <w:tcW w:w="1558"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B9DEBDA" w14:textId="77777777" w:rsidR="002B048F" w:rsidRPr="009E7B53" w:rsidRDefault="00000000">
            <w:pPr>
              <w:widowControl/>
              <w:jc w:val="center"/>
              <w:textAlignment w:val="center"/>
              <w:rPr>
                <w:rFonts w:ascii="宋体" w:hAnsi="宋体" w:cs="宋体"/>
                <w:b/>
                <w:color w:val="000000"/>
                <w:szCs w:val="21"/>
              </w:rPr>
            </w:pPr>
            <w:r w:rsidRPr="009E7B53">
              <w:rPr>
                <w:rFonts w:ascii="宋体" w:hAnsi="宋体" w:cs="宋体" w:hint="eastAsia"/>
                <w:b/>
                <w:color w:val="000000"/>
                <w:kern w:val="0"/>
                <w:szCs w:val="21"/>
                <w:lang w:bidi="ar"/>
              </w:rPr>
              <w:t>乙方确认（签字或盖章）</w:t>
            </w:r>
          </w:p>
        </w:tc>
        <w:tc>
          <w:tcPr>
            <w:tcW w:w="3372"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46DBA4D" w14:textId="77777777" w:rsidR="002B048F" w:rsidRPr="009E7B53" w:rsidRDefault="002B048F">
            <w:pPr>
              <w:rPr>
                <w:rFonts w:ascii="宋体" w:hAnsi="宋体" w:cs="宋体"/>
                <w:color w:val="000000"/>
                <w:szCs w:val="21"/>
              </w:rPr>
            </w:pPr>
          </w:p>
          <w:p w14:paraId="5090E6FA" w14:textId="77777777" w:rsidR="002B048F" w:rsidRPr="009E7B53" w:rsidRDefault="002B048F">
            <w:pPr>
              <w:rPr>
                <w:rFonts w:ascii="宋体" w:hAnsi="宋体" w:cs="宋体"/>
                <w:color w:val="000000"/>
                <w:szCs w:val="21"/>
              </w:rPr>
            </w:pPr>
          </w:p>
          <w:p w14:paraId="61F9D7D7" w14:textId="77777777" w:rsidR="002B048F" w:rsidRPr="009E7B53" w:rsidRDefault="002B048F">
            <w:pPr>
              <w:rPr>
                <w:rFonts w:ascii="宋体" w:hAnsi="宋体" w:cs="宋体"/>
                <w:color w:val="000000"/>
                <w:szCs w:val="21"/>
              </w:rPr>
            </w:pPr>
          </w:p>
          <w:p w14:paraId="48DA36D6" w14:textId="77777777" w:rsidR="002B048F" w:rsidRPr="009E7B53" w:rsidRDefault="002B048F">
            <w:pPr>
              <w:rPr>
                <w:rFonts w:ascii="宋体" w:hAnsi="宋体" w:cs="宋体"/>
                <w:color w:val="000000"/>
                <w:szCs w:val="21"/>
              </w:rPr>
            </w:pPr>
          </w:p>
          <w:p w14:paraId="76768083" w14:textId="77777777" w:rsidR="002B048F" w:rsidRPr="009E7B53" w:rsidRDefault="002B048F">
            <w:pPr>
              <w:rPr>
                <w:rFonts w:ascii="宋体" w:hAnsi="宋体" w:cs="宋体"/>
                <w:color w:val="000000"/>
                <w:szCs w:val="21"/>
              </w:rPr>
            </w:pPr>
          </w:p>
          <w:p w14:paraId="3B2D1A73" w14:textId="77777777" w:rsidR="002B048F" w:rsidRPr="009E7B53" w:rsidRDefault="002B048F">
            <w:pPr>
              <w:rPr>
                <w:rFonts w:ascii="宋体" w:hAnsi="宋体" w:cs="宋体"/>
                <w:color w:val="000000"/>
                <w:szCs w:val="21"/>
              </w:rPr>
            </w:pPr>
          </w:p>
          <w:p w14:paraId="4C5C872B" w14:textId="77777777" w:rsidR="002B048F" w:rsidRPr="009E7B53" w:rsidRDefault="002B048F">
            <w:pPr>
              <w:rPr>
                <w:rFonts w:ascii="宋体" w:hAnsi="宋体" w:cs="宋体"/>
                <w:color w:val="000000"/>
                <w:szCs w:val="21"/>
              </w:rPr>
            </w:pPr>
          </w:p>
          <w:p w14:paraId="14BA4AD9" w14:textId="77777777" w:rsidR="002B048F" w:rsidRPr="009E7B53" w:rsidRDefault="002B048F">
            <w:pPr>
              <w:rPr>
                <w:rFonts w:ascii="宋体" w:hAnsi="宋体" w:cs="宋体"/>
                <w:color w:val="000000"/>
                <w:szCs w:val="21"/>
              </w:rPr>
            </w:pPr>
          </w:p>
          <w:p w14:paraId="49D63296" w14:textId="77777777" w:rsidR="002B048F" w:rsidRPr="009E7B53" w:rsidRDefault="002B048F">
            <w:pPr>
              <w:rPr>
                <w:rFonts w:ascii="宋体" w:hAnsi="宋体" w:cs="宋体"/>
                <w:color w:val="000000"/>
                <w:szCs w:val="21"/>
              </w:rPr>
            </w:pPr>
          </w:p>
        </w:tc>
        <w:tc>
          <w:tcPr>
            <w:tcW w:w="1428"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95F7078" w14:textId="77777777" w:rsidR="002B048F" w:rsidRPr="009E7B53" w:rsidRDefault="00000000">
            <w:pPr>
              <w:widowControl/>
              <w:jc w:val="center"/>
              <w:textAlignment w:val="center"/>
              <w:rPr>
                <w:rFonts w:ascii="宋体" w:hAnsi="宋体" w:cs="宋体"/>
                <w:b/>
                <w:color w:val="000000"/>
                <w:szCs w:val="21"/>
              </w:rPr>
            </w:pPr>
            <w:r w:rsidRPr="009E7B53">
              <w:rPr>
                <w:rFonts w:ascii="宋体" w:hAnsi="宋体" w:cs="宋体" w:hint="eastAsia"/>
                <w:b/>
                <w:color w:val="000000"/>
                <w:kern w:val="0"/>
                <w:szCs w:val="21"/>
                <w:lang w:bidi="ar"/>
              </w:rPr>
              <w:t>日期</w:t>
            </w:r>
          </w:p>
        </w:tc>
        <w:tc>
          <w:tcPr>
            <w:tcW w:w="225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D6A8C7A" w14:textId="77777777" w:rsidR="002B048F" w:rsidRPr="009E7B53" w:rsidRDefault="00000000">
            <w:pPr>
              <w:widowControl/>
              <w:jc w:val="center"/>
              <w:textAlignment w:val="center"/>
              <w:rPr>
                <w:rFonts w:ascii="宋体" w:hAnsi="宋体" w:cs="宋体"/>
                <w:color w:val="000000"/>
                <w:szCs w:val="21"/>
              </w:rPr>
            </w:pPr>
            <w:r w:rsidRPr="009E7B53">
              <w:rPr>
                <w:rFonts w:ascii="宋体" w:hAnsi="宋体" w:cs="宋体" w:hint="eastAsia"/>
                <w:color w:val="000000"/>
                <w:kern w:val="0"/>
                <w:szCs w:val="21"/>
                <w:lang w:bidi="ar"/>
              </w:rPr>
              <w:t>202x年xx月xx日</w:t>
            </w:r>
          </w:p>
        </w:tc>
      </w:tr>
    </w:tbl>
    <w:p w14:paraId="49A625C0" w14:textId="77777777" w:rsidR="002B048F" w:rsidRDefault="00000000">
      <w:pPr>
        <w:spacing w:beforeLines="100" w:before="312" w:line="360" w:lineRule="auto"/>
        <w:rPr>
          <w:rFonts w:ascii="微软雅黑" w:eastAsia="微软雅黑" w:hAnsi="微软雅黑" w:cs="宋体"/>
          <w:b/>
          <w:bCs/>
          <w:color w:val="000000"/>
          <w:sz w:val="24"/>
          <w:szCs w:val="24"/>
        </w:rPr>
      </w:pPr>
      <w:r>
        <w:rPr>
          <w:rFonts w:ascii="微软雅黑" w:eastAsia="微软雅黑" w:hAnsi="微软雅黑" w:cs="宋体" w:hint="eastAsia"/>
          <w:b/>
          <w:bCs/>
          <w:color w:val="000000"/>
          <w:sz w:val="24"/>
          <w:szCs w:val="24"/>
        </w:rPr>
        <w:t>附件1：</w:t>
      </w:r>
    </w:p>
    <w:p w14:paraId="09D934AB" w14:textId="77777777" w:rsidR="009E7B53" w:rsidRDefault="009E7B53">
      <w:pPr>
        <w:spacing w:beforeLines="100" w:before="312" w:line="360" w:lineRule="auto"/>
        <w:rPr>
          <w:rFonts w:ascii="微软雅黑" w:eastAsia="微软雅黑" w:hAnsi="微软雅黑" w:cs="宋体"/>
          <w:b/>
          <w:bCs/>
          <w:color w:val="000000"/>
          <w:sz w:val="24"/>
          <w:szCs w:val="24"/>
        </w:rPr>
      </w:pPr>
    </w:p>
    <w:p w14:paraId="060301D5" w14:textId="14227B19" w:rsidR="002B048F" w:rsidRDefault="00000000">
      <w:pPr>
        <w:spacing w:beforeLines="100" w:before="312" w:line="360" w:lineRule="auto"/>
        <w:rPr>
          <w:rFonts w:ascii="微软雅黑" w:eastAsia="微软雅黑" w:hAnsi="微软雅黑" w:cs="宋体"/>
          <w:b/>
          <w:bCs/>
          <w:color w:val="000000"/>
          <w:sz w:val="24"/>
          <w:szCs w:val="24"/>
        </w:rPr>
      </w:pPr>
      <w:r>
        <w:rPr>
          <w:rFonts w:ascii="微软雅黑" w:eastAsia="微软雅黑" w:hAnsi="微软雅黑" w:cs="宋体" w:hint="eastAsia"/>
          <w:b/>
          <w:bCs/>
          <w:color w:val="000000"/>
          <w:sz w:val="24"/>
          <w:szCs w:val="24"/>
        </w:rPr>
        <w:lastRenderedPageBreak/>
        <w:t>附件2：专利撰写标准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175"/>
        <w:gridCol w:w="6338"/>
      </w:tblGrid>
      <w:tr w:rsidR="002B048F" w14:paraId="311BDF49" w14:textId="77777777">
        <w:tc>
          <w:tcPr>
            <w:tcW w:w="795" w:type="dxa"/>
            <w:vAlign w:val="center"/>
          </w:tcPr>
          <w:p w14:paraId="3C69FC01" w14:textId="77777777" w:rsidR="002B048F" w:rsidRDefault="00000000">
            <w:pPr>
              <w:jc w:val="center"/>
              <w:rPr>
                <w:rFonts w:ascii="微软雅黑 Light" w:eastAsia="微软雅黑 Light" w:hAnsi="微软雅黑 Light" w:cs="微软雅黑 Light"/>
                <w:sz w:val="22"/>
                <w:szCs w:val="28"/>
              </w:rPr>
            </w:pPr>
            <w:r>
              <w:rPr>
                <w:rFonts w:ascii="微软雅黑 Light" w:eastAsia="微软雅黑 Light" w:hAnsi="微软雅黑 Light" w:cs="微软雅黑 Light" w:hint="eastAsia"/>
                <w:b/>
                <w:bCs/>
                <w:sz w:val="22"/>
                <w:szCs w:val="28"/>
              </w:rPr>
              <w:t>序号</w:t>
            </w:r>
          </w:p>
        </w:tc>
        <w:tc>
          <w:tcPr>
            <w:tcW w:w="1200" w:type="dxa"/>
            <w:vAlign w:val="center"/>
          </w:tcPr>
          <w:p w14:paraId="48F591F9" w14:textId="77777777" w:rsidR="002B048F" w:rsidRDefault="00000000">
            <w:pPr>
              <w:jc w:val="center"/>
              <w:rPr>
                <w:rFonts w:ascii="微软雅黑 Light" w:eastAsia="微软雅黑 Light" w:hAnsi="微软雅黑 Light" w:cs="微软雅黑 Light"/>
                <w:sz w:val="22"/>
                <w:szCs w:val="28"/>
              </w:rPr>
            </w:pPr>
            <w:r>
              <w:rPr>
                <w:rFonts w:ascii="微软雅黑 Light" w:eastAsia="微软雅黑 Light" w:hAnsi="微软雅黑 Light" w:cs="微软雅黑 Light" w:hint="eastAsia"/>
                <w:b/>
                <w:bCs/>
                <w:sz w:val="22"/>
                <w:szCs w:val="28"/>
              </w:rPr>
              <w:t>执行项目</w:t>
            </w:r>
          </w:p>
        </w:tc>
        <w:tc>
          <w:tcPr>
            <w:tcW w:w="6527" w:type="dxa"/>
            <w:vAlign w:val="center"/>
          </w:tcPr>
          <w:p w14:paraId="0FEDCE9C" w14:textId="77777777" w:rsidR="002B048F" w:rsidRDefault="00000000">
            <w:pPr>
              <w:jc w:val="center"/>
              <w:rPr>
                <w:rFonts w:ascii="微软雅黑 Light" w:eastAsia="微软雅黑 Light" w:hAnsi="微软雅黑 Light" w:cs="微软雅黑 Light"/>
                <w:sz w:val="22"/>
                <w:szCs w:val="28"/>
              </w:rPr>
            </w:pPr>
            <w:r>
              <w:rPr>
                <w:rFonts w:ascii="微软雅黑 Light" w:eastAsia="微软雅黑 Light" w:hAnsi="微软雅黑 Light" w:cs="微软雅黑 Light" w:hint="eastAsia"/>
                <w:b/>
                <w:bCs/>
                <w:sz w:val="22"/>
                <w:szCs w:val="28"/>
              </w:rPr>
              <w:t>执行标准</w:t>
            </w:r>
          </w:p>
        </w:tc>
      </w:tr>
      <w:tr w:rsidR="002B048F" w14:paraId="19F9C54B" w14:textId="77777777">
        <w:trPr>
          <w:trHeight w:val="312"/>
        </w:trPr>
        <w:tc>
          <w:tcPr>
            <w:tcW w:w="795" w:type="dxa"/>
            <w:vMerge w:val="restart"/>
            <w:vAlign w:val="center"/>
          </w:tcPr>
          <w:p w14:paraId="1551B83B" w14:textId="77777777" w:rsidR="002B048F" w:rsidRDefault="00000000">
            <w:pPr>
              <w:jc w:val="center"/>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1</w:t>
            </w:r>
          </w:p>
        </w:tc>
        <w:tc>
          <w:tcPr>
            <w:tcW w:w="1200" w:type="dxa"/>
            <w:vMerge w:val="restart"/>
            <w:vAlign w:val="center"/>
          </w:tcPr>
          <w:p w14:paraId="7B15788F" w14:textId="77777777" w:rsidR="002B048F" w:rsidRDefault="00000000">
            <w:pPr>
              <w:jc w:val="center"/>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权利要求撰写</w:t>
            </w:r>
          </w:p>
        </w:tc>
        <w:tc>
          <w:tcPr>
            <w:tcW w:w="6527" w:type="dxa"/>
            <w:vAlign w:val="center"/>
          </w:tcPr>
          <w:p w14:paraId="01BF10F2" w14:textId="77777777" w:rsidR="002B048F" w:rsidRDefault="00000000">
            <w:pPr>
              <w:numPr>
                <w:ilvl w:val="0"/>
                <w:numId w:val="4"/>
              </w:numPr>
              <w:jc w:val="left"/>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一件专利中的权利要求不少于10条；</w:t>
            </w:r>
          </w:p>
        </w:tc>
      </w:tr>
      <w:tr w:rsidR="002B048F" w14:paraId="57D2C170" w14:textId="77777777">
        <w:trPr>
          <w:trHeight w:val="312"/>
        </w:trPr>
        <w:tc>
          <w:tcPr>
            <w:tcW w:w="795" w:type="dxa"/>
            <w:vMerge/>
            <w:vAlign w:val="center"/>
          </w:tcPr>
          <w:p w14:paraId="1E129CA0" w14:textId="77777777" w:rsidR="002B048F" w:rsidRDefault="002B048F">
            <w:pPr>
              <w:jc w:val="center"/>
              <w:rPr>
                <w:rFonts w:ascii="微软雅黑 Light" w:eastAsia="微软雅黑 Light" w:hAnsi="微软雅黑 Light" w:cs="微软雅黑 Light"/>
              </w:rPr>
            </w:pPr>
          </w:p>
        </w:tc>
        <w:tc>
          <w:tcPr>
            <w:tcW w:w="1200" w:type="dxa"/>
            <w:vMerge/>
            <w:vAlign w:val="center"/>
          </w:tcPr>
          <w:p w14:paraId="4B0F7074" w14:textId="77777777" w:rsidR="002B048F" w:rsidRDefault="002B048F">
            <w:pPr>
              <w:jc w:val="center"/>
              <w:rPr>
                <w:rFonts w:ascii="微软雅黑 Light" w:eastAsia="微软雅黑 Light" w:hAnsi="微软雅黑 Light" w:cs="微软雅黑 Light"/>
              </w:rPr>
            </w:pPr>
          </w:p>
        </w:tc>
        <w:tc>
          <w:tcPr>
            <w:tcW w:w="6527" w:type="dxa"/>
            <w:vAlign w:val="center"/>
          </w:tcPr>
          <w:p w14:paraId="2A59F32D" w14:textId="77777777" w:rsidR="002B048F" w:rsidRDefault="00000000">
            <w:pPr>
              <w:numPr>
                <w:ilvl w:val="0"/>
                <w:numId w:val="4"/>
              </w:numPr>
              <w:jc w:val="left"/>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权1-3以扩大保护范围为主，尽量使用上位概念，其中权4-10适当缩小范围，提高授权率及专利授权后的稳定性；</w:t>
            </w:r>
          </w:p>
        </w:tc>
      </w:tr>
      <w:tr w:rsidR="002B048F" w14:paraId="61DAD778" w14:textId="77777777">
        <w:trPr>
          <w:trHeight w:val="312"/>
        </w:trPr>
        <w:tc>
          <w:tcPr>
            <w:tcW w:w="795" w:type="dxa"/>
            <w:vMerge/>
            <w:vAlign w:val="center"/>
          </w:tcPr>
          <w:p w14:paraId="4B53D974" w14:textId="77777777" w:rsidR="002B048F" w:rsidRDefault="002B048F">
            <w:pPr>
              <w:jc w:val="center"/>
              <w:rPr>
                <w:rFonts w:ascii="微软雅黑 Light" w:eastAsia="微软雅黑 Light" w:hAnsi="微软雅黑 Light" w:cs="微软雅黑 Light"/>
                <w:sz w:val="22"/>
                <w:szCs w:val="28"/>
              </w:rPr>
            </w:pPr>
          </w:p>
        </w:tc>
        <w:tc>
          <w:tcPr>
            <w:tcW w:w="1200" w:type="dxa"/>
            <w:vMerge/>
            <w:vAlign w:val="center"/>
          </w:tcPr>
          <w:p w14:paraId="6ACA02F7" w14:textId="77777777" w:rsidR="002B048F" w:rsidRDefault="002B048F">
            <w:pPr>
              <w:jc w:val="center"/>
              <w:rPr>
                <w:rFonts w:ascii="微软雅黑 Light" w:eastAsia="微软雅黑 Light" w:hAnsi="微软雅黑 Light" w:cs="微软雅黑 Light"/>
                <w:sz w:val="22"/>
                <w:szCs w:val="28"/>
              </w:rPr>
            </w:pPr>
          </w:p>
        </w:tc>
        <w:tc>
          <w:tcPr>
            <w:tcW w:w="6527" w:type="dxa"/>
            <w:vAlign w:val="center"/>
          </w:tcPr>
          <w:p w14:paraId="62E0B70A" w14:textId="77777777" w:rsidR="002B048F" w:rsidRDefault="00000000">
            <w:pPr>
              <w:numPr>
                <w:ilvl w:val="0"/>
                <w:numId w:val="4"/>
              </w:numPr>
              <w:jc w:val="left"/>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每一条</w:t>
            </w:r>
            <w:proofErr w:type="gramStart"/>
            <w:r>
              <w:rPr>
                <w:rFonts w:ascii="微软雅黑 Light" w:eastAsia="微软雅黑 Light" w:hAnsi="微软雅黑 Light" w:cs="微软雅黑 Light" w:hint="eastAsia"/>
                <w:sz w:val="22"/>
                <w:szCs w:val="28"/>
              </w:rPr>
              <w:t>从权的</w:t>
            </w:r>
            <w:proofErr w:type="gramEnd"/>
            <w:r>
              <w:rPr>
                <w:rFonts w:ascii="微软雅黑 Light" w:eastAsia="微软雅黑 Light" w:hAnsi="微软雅黑 Light" w:cs="微软雅黑 Light" w:hint="eastAsia"/>
                <w:sz w:val="22"/>
                <w:szCs w:val="28"/>
              </w:rPr>
              <w:t>技术方案，能够解决一个独立的技术问题，而且技术问题应当从引用的权利要求所带来的缺陷出发；</w:t>
            </w:r>
          </w:p>
        </w:tc>
      </w:tr>
      <w:tr w:rsidR="002B048F" w14:paraId="3C3A1B3E" w14:textId="77777777">
        <w:trPr>
          <w:trHeight w:val="312"/>
        </w:trPr>
        <w:tc>
          <w:tcPr>
            <w:tcW w:w="795" w:type="dxa"/>
            <w:vMerge/>
            <w:vAlign w:val="center"/>
          </w:tcPr>
          <w:p w14:paraId="2388F275" w14:textId="77777777" w:rsidR="002B048F" w:rsidRDefault="002B048F">
            <w:pPr>
              <w:jc w:val="center"/>
              <w:rPr>
                <w:rFonts w:ascii="微软雅黑 Light" w:eastAsia="微软雅黑 Light" w:hAnsi="微软雅黑 Light" w:cs="微软雅黑 Light"/>
                <w:sz w:val="22"/>
                <w:szCs w:val="28"/>
              </w:rPr>
            </w:pPr>
          </w:p>
        </w:tc>
        <w:tc>
          <w:tcPr>
            <w:tcW w:w="1200" w:type="dxa"/>
            <w:vMerge/>
            <w:vAlign w:val="center"/>
          </w:tcPr>
          <w:p w14:paraId="57CA4081" w14:textId="77777777" w:rsidR="002B048F" w:rsidRDefault="002B048F">
            <w:pPr>
              <w:jc w:val="center"/>
              <w:rPr>
                <w:rFonts w:ascii="微软雅黑 Light" w:eastAsia="微软雅黑 Light" w:hAnsi="微软雅黑 Light" w:cs="微软雅黑 Light"/>
                <w:sz w:val="22"/>
                <w:szCs w:val="28"/>
              </w:rPr>
            </w:pPr>
          </w:p>
        </w:tc>
        <w:tc>
          <w:tcPr>
            <w:tcW w:w="6527" w:type="dxa"/>
            <w:vAlign w:val="center"/>
          </w:tcPr>
          <w:p w14:paraId="05197214" w14:textId="77777777" w:rsidR="002B048F" w:rsidRDefault="00000000">
            <w:pPr>
              <w:numPr>
                <w:ilvl w:val="0"/>
                <w:numId w:val="4"/>
              </w:numPr>
              <w:jc w:val="left"/>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权利要求分层明确，形成技术方案的多层保护体系。</w:t>
            </w:r>
          </w:p>
        </w:tc>
      </w:tr>
      <w:tr w:rsidR="002B048F" w14:paraId="6F85646F" w14:textId="77777777">
        <w:trPr>
          <w:trHeight w:val="312"/>
        </w:trPr>
        <w:tc>
          <w:tcPr>
            <w:tcW w:w="795" w:type="dxa"/>
            <w:vMerge/>
            <w:vAlign w:val="center"/>
          </w:tcPr>
          <w:p w14:paraId="1C33F949" w14:textId="77777777" w:rsidR="002B048F" w:rsidRDefault="002B048F">
            <w:pPr>
              <w:jc w:val="center"/>
              <w:rPr>
                <w:rFonts w:ascii="微软雅黑 Light" w:eastAsia="微软雅黑 Light" w:hAnsi="微软雅黑 Light" w:cs="微软雅黑 Light"/>
                <w:sz w:val="22"/>
                <w:szCs w:val="28"/>
              </w:rPr>
            </w:pPr>
          </w:p>
        </w:tc>
        <w:tc>
          <w:tcPr>
            <w:tcW w:w="1200" w:type="dxa"/>
            <w:vMerge/>
            <w:vAlign w:val="center"/>
          </w:tcPr>
          <w:p w14:paraId="10EF1E3E" w14:textId="77777777" w:rsidR="002B048F" w:rsidRDefault="002B048F">
            <w:pPr>
              <w:jc w:val="center"/>
              <w:rPr>
                <w:rFonts w:ascii="微软雅黑 Light" w:eastAsia="微软雅黑 Light" w:hAnsi="微软雅黑 Light" w:cs="微软雅黑 Light"/>
                <w:sz w:val="22"/>
                <w:szCs w:val="28"/>
              </w:rPr>
            </w:pPr>
          </w:p>
        </w:tc>
        <w:tc>
          <w:tcPr>
            <w:tcW w:w="6527" w:type="dxa"/>
            <w:vAlign w:val="center"/>
          </w:tcPr>
          <w:p w14:paraId="4067F742" w14:textId="77777777" w:rsidR="002B048F" w:rsidRDefault="00000000">
            <w:pPr>
              <w:numPr>
                <w:ilvl w:val="0"/>
                <w:numId w:val="4"/>
              </w:numPr>
              <w:jc w:val="left"/>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禁止引入</w:t>
            </w:r>
            <w:proofErr w:type="gramStart"/>
            <w:r>
              <w:rPr>
                <w:rFonts w:ascii="微软雅黑 Light" w:eastAsia="微软雅黑 Light" w:hAnsi="微软雅黑 Light" w:cs="微软雅黑 Light" w:hint="eastAsia"/>
                <w:sz w:val="22"/>
                <w:szCs w:val="28"/>
              </w:rPr>
              <w:t>较多非</w:t>
            </w:r>
            <w:proofErr w:type="gramEnd"/>
            <w:r>
              <w:rPr>
                <w:rFonts w:ascii="微软雅黑 Light" w:eastAsia="微软雅黑 Light" w:hAnsi="微软雅黑 Light" w:cs="微软雅黑 Light" w:hint="eastAsia"/>
                <w:sz w:val="22"/>
                <w:szCs w:val="28"/>
              </w:rPr>
              <w:t>必要技术特征；禁止为凑条数而撰写较为简单的权利要求；禁止随意拆分技术特征，而</w:t>
            </w:r>
            <w:proofErr w:type="gramStart"/>
            <w:r>
              <w:rPr>
                <w:rFonts w:ascii="微软雅黑 Light" w:eastAsia="微软雅黑 Light" w:hAnsi="微软雅黑 Light" w:cs="微软雅黑 Light" w:hint="eastAsia"/>
                <w:sz w:val="22"/>
                <w:szCs w:val="28"/>
              </w:rPr>
              <w:t>达到凑条数目</w:t>
            </w:r>
            <w:proofErr w:type="gramEnd"/>
            <w:r>
              <w:rPr>
                <w:rFonts w:ascii="微软雅黑 Light" w:eastAsia="微软雅黑 Light" w:hAnsi="微软雅黑 Light" w:cs="微软雅黑 Light" w:hint="eastAsia"/>
                <w:sz w:val="22"/>
                <w:szCs w:val="28"/>
              </w:rPr>
              <w:t>的；禁止只为授权，而故意将权利范围缩小至不合理的范围；禁止权利要求逐级引用。</w:t>
            </w:r>
          </w:p>
        </w:tc>
      </w:tr>
      <w:tr w:rsidR="002B048F" w14:paraId="4C32E7B0" w14:textId="77777777">
        <w:trPr>
          <w:trHeight w:val="312"/>
        </w:trPr>
        <w:tc>
          <w:tcPr>
            <w:tcW w:w="795" w:type="dxa"/>
            <w:vMerge w:val="restart"/>
            <w:vAlign w:val="center"/>
          </w:tcPr>
          <w:p w14:paraId="6B6ADEC6" w14:textId="77777777" w:rsidR="002B048F" w:rsidRDefault="00000000">
            <w:pPr>
              <w:jc w:val="center"/>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2</w:t>
            </w:r>
          </w:p>
        </w:tc>
        <w:tc>
          <w:tcPr>
            <w:tcW w:w="1200" w:type="dxa"/>
            <w:vMerge w:val="restart"/>
            <w:vAlign w:val="center"/>
          </w:tcPr>
          <w:p w14:paraId="7DF133DC" w14:textId="77777777" w:rsidR="002B048F" w:rsidRDefault="00000000">
            <w:pPr>
              <w:jc w:val="center"/>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说明书撰写要求</w:t>
            </w:r>
          </w:p>
        </w:tc>
        <w:tc>
          <w:tcPr>
            <w:tcW w:w="6527" w:type="dxa"/>
            <w:vAlign w:val="center"/>
          </w:tcPr>
          <w:p w14:paraId="295F6859" w14:textId="77777777" w:rsidR="002B048F" w:rsidRDefault="00000000">
            <w:pPr>
              <w:jc w:val="left"/>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1、撰写必须充分，说明书不得少于10页；</w:t>
            </w:r>
          </w:p>
        </w:tc>
      </w:tr>
      <w:tr w:rsidR="002B048F" w14:paraId="61118970" w14:textId="77777777">
        <w:trPr>
          <w:trHeight w:val="312"/>
        </w:trPr>
        <w:tc>
          <w:tcPr>
            <w:tcW w:w="795" w:type="dxa"/>
            <w:vMerge/>
            <w:vAlign w:val="center"/>
          </w:tcPr>
          <w:p w14:paraId="57EF1E1B" w14:textId="77777777" w:rsidR="002B048F" w:rsidRDefault="002B048F">
            <w:pPr>
              <w:jc w:val="center"/>
              <w:rPr>
                <w:rFonts w:ascii="微软雅黑 Light" w:eastAsia="微软雅黑 Light" w:hAnsi="微软雅黑 Light" w:cs="微软雅黑 Light"/>
                <w:sz w:val="22"/>
                <w:szCs w:val="28"/>
              </w:rPr>
            </w:pPr>
          </w:p>
        </w:tc>
        <w:tc>
          <w:tcPr>
            <w:tcW w:w="1200" w:type="dxa"/>
            <w:vMerge/>
            <w:vAlign w:val="center"/>
          </w:tcPr>
          <w:p w14:paraId="0B62E37A" w14:textId="77777777" w:rsidR="002B048F" w:rsidRDefault="002B048F">
            <w:pPr>
              <w:jc w:val="center"/>
              <w:rPr>
                <w:rFonts w:ascii="微软雅黑 Light" w:eastAsia="微软雅黑 Light" w:hAnsi="微软雅黑 Light" w:cs="微软雅黑 Light"/>
                <w:sz w:val="22"/>
                <w:szCs w:val="28"/>
              </w:rPr>
            </w:pPr>
          </w:p>
        </w:tc>
        <w:tc>
          <w:tcPr>
            <w:tcW w:w="6527" w:type="dxa"/>
            <w:vAlign w:val="center"/>
          </w:tcPr>
          <w:p w14:paraId="6BBD87D9" w14:textId="77777777" w:rsidR="002B048F" w:rsidRDefault="00000000">
            <w:pPr>
              <w:jc w:val="left"/>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2、为有效支持权利要求，说明书应当尽可能详尽地解释说明，并对发明点的有益效果进行详细描述。</w:t>
            </w:r>
          </w:p>
        </w:tc>
      </w:tr>
      <w:tr w:rsidR="002B048F" w14:paraId="0A468C86" w14:textId="77777777">
        <w:trPr>
          <w:trHeight w:val="312"/>
        </w:trPr>
        <w:tc>
          <w:tcPr>
            <w:tcW w:w="795" w:type="dxa"/>
            <w:vMerge/>
            <w:vAlign w:val="center"/>
          </w:tcPr>
          <w:p w14:paraId="78D28665" w14:textId="77777777" w:rsidR="002B048F" w:rsidRDefault="002B048F">
            <w:pPr>
              <w:jc w:val="center"/>
              <w:rPr>
                <w:rFonts w:ascii="微软雅黑 Light" w:eastAsia="微软雅黑 Light" w:hAnsi="微软雅黑 Light" w:cs="微软雅黑 Light"/>
                <w:sz w:val="22"/>
                <w:szCs w:val="28"/>
              </w:rPr>
            </w:pPr>
          </w:p>
        </w:tc>
        <w:tc>
          <w:tcPr>
            <w:tcW w:w="1200" w:type="dxa"/>
            <w:vMerge/>
            <w:vAlign w:val="center"/>
          </w:tcPr>
          <w:p w14:paraId="3F7AC26F" w14:textId="77777777" w:rsidR="002B048F" w:rsidRDefault="002B048F">
            <w:pPr>
              <w:jc w:val="center"/>
              <w:rPr>
                <w:rFonts w:ascii="微软雅黑 Light" w:eastAsia="微软雅黑 Light" w:hAnsi="微软雅黑 Light" w:cs="微软雅黑 Light"/>
                <w:sz w:val="22"/>
                <w:szCs w:val="28"/>
              </w:rPr>
            </w:pPr>
          </w:p>
        </w:tc>
        <w:tc>
          <w:tcPr>
            <w:tcW w:w="6527" w:type="dxa"/>
            <w:vAlign w:val="center"/>
          </w:tcPr>
          <w:p w14:paraId="6381EBF9" w14:textId="77777777" w:rsidR="002B048F" w:rsidRDefault="00000000">
            <w:pPr>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3、禁止为凑字，撰写非必要的技术主题。</w:t>
            </w:r>
          </w:p>
        </w:tc>
      </w:tr>
    </w:tbl>
    <w:p w14:paraId="4F8994B8" w14:textId="77777777" w:rsidR="002B048F" w:rsidRDefault="002B048F">
      <w:pPr>
        <w:spacing w:beforeLines="100" w:before="312" w:line="360" w:lineRule="auto"/>
        <w:rPr>
          <w:rFonts w:ascii="微软雅黑" w:eastAsia="微软雅黑" w:hAnsi="微软雅黑" w:cs="宋体"/>
          <w:b/>
          <w:bCs/>
          <w:color w:val="000000"/>
          <w:sz w:val="24"/>
          <w:szCs w:val="24"/>
        </w:rPr>
      </w:pPr>
    </w:p>
    <w:p w14:paraId="6C1B3ED8" w14:textId="77777777" w:rsidR="002B048F" w:rsidRDefault="002B048F">
      <w:pPr>
        <w:spacing w:beforeLines="100" w:before="312" w:line="360" w:lineRule="auto"/>
        <w:rPr>
          <w:rFonts w:ascii="微软雅黑" w:eastAsia="微软雅黑" w:hAnsi="微软雅黑" w:cs="宋体"/>
          <w:b/>
          <w:bCs/>
          <w:color w:val="000000"/>
          <w:sz w:val="24"/>
          <w:szCs w:val="24"/>
        </w:rPr>
      </w:pPr>
    </w:p>
    <w:p w14:paraId="6C46C2CD" w14:textId="77777777" w:rsidR="002B048F" w:rsidRDefault="002B048F">
      <w:pPr>
        <w:spacing w:beforeLines="100" w:before="312" w:line="360" w:lineRule="auto"/>
        <w:rPr>
          <w:rFonts w:ascii="微软雅黑" w:eastAsia="微软雅黑" w:hAnsi="微软雅黑" w:cs="宋体"/>
          <w:b/>
          <w:bCs/>
          <w:color w:val="000000"/>
          <w:sz w:val="24"/>
          <w:szCs w:val="24"/>
        </w:rPr>
      </w:pPr>
    </w:p>
    <w:p w14:paraId="71AC26AF" w14:textId="77777777" w:rsidR="002B048F" w:rsidRDefault="002B048F">
      <w:pPr>
        <w:spacing w:beforeLines="100" w:before="312" w:line="360" w:lineRule="auto"/>
        <w:rPr>
          <w:rFonts w:ascii="微软雅黑" w:eastAsia="微软雅黑" w:hAnsi="微软雅黑" w:cs="宋体"/>
          <w:b/>
          <w:bCs/>
          <w:color w:val="000000"/>
          <w:sz w:val="24"/>
          <w:szCs w:val="24"/>
        </w:rPr>
      </w:pPr>
    </w:p>
    <w:p w14:paraId="7454FD49" w14:textId="77777777" w:rsidR="002B048F" w:rsidRDefault="00000000">
      <w:pPr>
        <w:spacing w:beforeLines="100" w:before="312" w:line="360" w:lineRule="auto"/>
        <w:rPr>
          <w:rFonts w:ascii="微软雅黑" w:eastAsia="微软雅黑" w:hAnsi="微软雅黑" w:cs="宋体"/>
          <w:b/>
          <w:bCs/>
          <w:color w:val="000000"/>
          <w:sz w:val="24"/>
          <w:szCs w:val="24"/>
        </w:rPr>
      </w:pPr>
      <w:r>
        <w:rPr>
          <w:rFonts w:ascii="微软雅黑" w:eastAsia="微软雅黑" w:hAnsi="微软雅黑" w:cs="宋体" w:hint="eastAsia"/>
          <w:b/>
          <w:bCs/>
          <w:color w:val="000000"/>
          <w:sz w:val="24"/>
          <w:szCs w:val="24"/>
        </w:rPr>
        <w:lastRenderedPageBreak/>
        <w:t>附件3：</w:t>
      </w:r>
      <w:proofErr w:type="gramStart"/>
      <w:r>
        <w:rPr>
          <w:rFonts w:ascii="微软雅黑" w:eastAsia="微软雅黑" w:hAnsi="微软雅黑" w:cs="宋体" w:hint="eastAsia"/>
          <w:b/>
          <w:bCs/>
          <w:color w:val="000000"/>
          <w:sz w:val="24"/>
          <w:szCs w:val="24"/>
        </w:rPr>
        <w:t>软著处理</w:t>
      </w:r>
      <w:proofErr w:type="gramEnd"/>
      <w:r>
        <w:rPr>
          <w:rFonts w:ascii="微软雅黑" w:eastAsia="微软雅黑" w:hAnsi="微软雅黑" w:cs="宋体" w:hint="eastAsia"/>
          <w:b/>
          <w:bCs/>
          <w:color w:val="000000"/>
          <w:sz w:val="24"/>
          <w:szCs w:val="24"/>
        </w:rPr>
        <w:t>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175"/>
        <w:gridCol w:w="6337"/>
      </w:tblGrid>
      <w:tr w:rsidR="002B048F" w14:paraId="25E08B78" w14:textId="77777777">
        <w:tc>
          <w:tcPr>
            <w:tcW w:w="795" w:type="dxa"/>
            <w:vAlign w:val="center"/>
          </w:tcPr>
          <w:p w14:paraId="7B85C124" w14:textId="77777777" w:rsidR="002B048F" w:rsidRDefault="00000000">
            <w:pPr>
              <w:jc w:val="center"/>
              <w:rPr>
                <w:rFonts w:ascii="微软雅黑 Light" w:eastAsia="微软雅黑 Light" w:hAnsi="微软雅黑 Light" w:cs="微软雅黑 Light"/>
                <w:sz w:val="22"/>
                <w:szCs w:val="28"/>
              </w:rPr>
            </w:pPr>
            <w:r>
              <w:rPr>
                <w:rFonts w:ascii="微软雅黑 Light" w:eastAsia="微软雅黑 Light" w:hAnsi="微软雅黑 Light" w:cs="微软雅黑 Light" w:hint="eastAsia"/>
                <w:b/>
                <w:bCs/>
                <w:sz w:val="22"/>
                <w:szCs w:val="28"/>
              </w:rPr>
              <w:t>序号</w:t>
            </w:r>
          </w:p>
        </w:tc>
        <w:tc>
          <w:tcPr>
            <w:tcW w:w="1200" w:type="dxa"/>
            <w:vAlign w:val="center"/>
          </w:tcPr>
          <w:p w14:paraId="554F8A5F" w14:textId="77777777" w:rsidR="002B048F" w:rsidRDefault="00000000">
            <w:pPr>
              <w:jc w:val="center"/>
              <w:rPr>
                <w:rFonts w:ascii="微软雅黑 Light" w:eastAsia="微软雅黑 Light" w:hAnsi="微软雅黑 Light" w:cs="微软雅黑 Light"/>
                <w:sz w:val="22"/>
                <w:szCs w:val="28"/>
              </w:rPr>
            </w:pPr>
            <w:r>
              <w:rPr>
                <w:rFonts w:ascii="微软雅黑 Light" w:eastAsia="微软雅黑 Light" w:hAnsi="微软雅黑 Light" w:cs="微软雅黑 Light" w:hint="eastAsia"/>
                <w:b/>
                <w:bCs/>
                <w:sz w:val="22"/>
                <w:szCs w:val="28"/>
              </w:rPr>
              <w:t>执行项目</w:t>
            </w:r>
          </w:p>
        </w:tc>
        <w:tc>
          <w:tcPr>
            <w:tcW w:w="6527" w:type="dxa"/>
            <w:vAlign w:val="center"/>
          </w:tcPr>
          <w:p w14:paraId="677C47EF" w14:textId="77777777" w:rsidR="002B048F" w:rsidRDefault="00000000">
            <w:pPr>
              <w:jc w:val="center"/>
              <w:rPr>
                <w:rFonts w:ascii="微软雅黑 Light" w:eastAsia="微软雅黑 Light" w:hAnsi="微软雅黑 Light" w:cs="微软雅黑 Light"/>
                <w:sz w:val="22"/>
                <w:szCs w:val="28"/>
              </w:rPr>
            </w:pPr>
            <w:r>
              <w:rPr>
                <w:rFonts w:ascii="微软雅黑 Light" w:eastAsia="微软雅黑 Light" w:hAnsi="微软雅黑 Light" w:cs="微软雅黑 Light" w:hint="eastAsia"/>
                <w:b/>
                <w:bCs/>
                <w:sz w:val="22"/>
                <w:szCs w:val="28"/>
              </w:rPr>
              <w:t>执行标准</w:t>
            </w:r>
          </w:p>
        </w:tc>
      </w:tr>
      <w:tr w:rsidR="002B048F" w14:paraId="5F0094DD" w14:textId="77777777">
        <w:trPr>
          <w:trHeight w:val="312"/>
        </w:trPr>
        <w:tc>
          <w:tcPr>
            <w:tcW w:w="795" w:type="dxa"/>
            <w:vMerge w:val="restart"/>
            <w:vAlign w:val="center"/>
          </w:tcPr>
          <w:p w14:paraId="325346CC" w14:textId="77777777" w:rsidR="002B048F" w:rsidRDefault="00000000">
            <w:pPr>
              <w:jc w:val="center"/>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1</w:t>
            </w:r>
          </w:p>
        </w:tc>
        <w:tc>
          <w:tcPr>
            <w:tcW w:w="1200" w:type="dxa"/>
            <w:vMerge w:val="restart"/>
            <w:vAlign w:val="center"/>
          </w:tcPr>
          <w:p w14:paraId="3FCFCF89" w14:textId="77777777" w:rsidR="002B048F" w:rsidRDefault="00000000">
            <w:pPr>
              <w:jc w:val="center"/>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软件著作权登记</w:t>
            </w:r>
          </w:p>
        </w:tc>
        <w:tc>
          <w:tcPr>
            <w:tcW w:w="6527" w:type="dxa"/>
            <w:vAlign w:val="center"/>
          </w:tcPr>
          <w:p w14:paraId="225982ED" w14:textId="77777777" w:rsidR="002B048F" w:rsidRDefault="00000000">
            <w:pPr>
              <w:jc w:val="left"/>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1、程序和文档的鉴别材料应当由源程序和任何一种文档前、后</w:t>
            </w:r>
            <w:proofErr w:type="gramStart"/>
            <w:r>
              <w:rPr>
                <w:rFonts w:ascii="微软雅黑 Light" w:eastAsia="微软雅黑 Light" w:hAnsi="微软雅黑 Light" w:cs="微软雅黑 Light" w:hint="eastAsia"/>
                <w:sz w:val="22"/>
                <w:szCs w:val="28"/>
              </w:rPr>
              <w:t>各连续</w:t>
            </w:r>
            <w:proofErr w:type="gramEnd"/>
            <w:r>
              <w:rPr>
                <w:rFonts w:ascii="微软雅黑 Light" w:eastAsia="微软雅黑 Light" w:hAnsi="微软雅黑 Light" w:cs="微软雅黑 Light" w:hint="eastAsia"/>
                <w:sz w:val="22"/>
                <w:szCs w:val="28"/>
              </w:rPr>
              <w:t>30页组成。整个程序和文档不到60页的，应当提交整个源程序和文档。除特定情况外，程序每页不少于50行，文档每页不少于30行；</w:t>
            </w:r>
          </w:p>
        </w:tc>
      </w:tr>
      <w:tr w:rsidR="002B048F" w14:paraId="532F6B81" w14:textId="77777777">
        <w:trPr>
          <w:trHeight w:val="312"/>
        </w:trPr>
        <w:tc>
          <w:tcPr>
            <w:tcW w:w="795" w:type="dxa"/>
            <w:vMerge/>
            <w:vAlign w:val="center"/>
          </w:tcPr>
          <w:p w14:paraId="345BC92A" w14:textId="77777777" w:rsidR="002B048F" w:rsidRDefault="002B048F">
            <w:pPr>
              <w:jc w:val="center"/>
              <w:rPr>
                <w:rFonts w:ascii="微软雅黑 Light" w:eastAsia="微软雅黑 Light" w:hAnsi="微软雅黑 Light" w:cs="微软雅黑 Light"/>
              </w:rPr>
            </w:pPr>
          </w:p>
        </w:tc>
        <w:tc>
          <w:tcPr>
            <w:tcW w:w="1200" w:type="dxa"/>
            <w:vMerge/>
            <w:vAlign w:val="center"/>
          </w:tcPr>
          <w:p w14:paraId="404112CB" w14:textId="77777777" w:rsidR="002B048F" w:rsidRDefault="002B048F">
            <w:pPr>
              <w:jc w:val="center"/>
              <w:rPr>
                <w:rFonts w:ascii="微软雅黑 Light" w:eastAsia="微软雅黑 Light" w:hAnsi="微软雅黑 Light" w:cs="微软雅黑 Light"/>
              </w:rPr>
            </w:pPr>
          </w:p>
        </w:tc>
        <w:tc>
          <w:tcPr>
            <w:tcW w:w="6527" w:type="dxa"/>
            <w:vAlign w:val="center"/>
          </w:tcPr>
          <w:p w14:paraId="1B7ADAFA" w14:textId="77777777" w:rsidR="002B048F" w:rsidRDefault="00000000">
            <w:pPr>
              <w:jc w:val="left"/>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2、仔细处理自然人、法人或者其他组织的身份证明文件</w:t>
            </w:r>
          </w:p>
        </w:tc>
      </w:tr>
      <w:tr w:rsidR="002B048F" w14:paraId="292C04A7" w14:textId="77777777">
        <w:trPr>
          <w:trHeight w:val="312"/>
        </w:trPr>
        <w:tc>
          <w:tcPr>
            <w:tcW w:w="795" w:type="dxa"/>
            <w:vMerge/>
            <w:vAlign w:val="center"/>
          </w:tcPr>
          <w:p w14:paraId="5D3C2707" w14:textId="77777777" w:rsidR="002B048F" w:rsidRDefault="002B048F">
            <w:pPr>
              <w:jc w:val="center"/>
              <w:rPr>
                <w:rFonts w:ascii="微软雅黑 Light" w:eastAsia="微软雅黑 Light" w:hAnsi="微软雅黑 Light" w:cs="微软雅黑 Light"/>
                <w:sz w:val="22"/>
                <w:szCs w:val="28"/>
              </w:rPr>
            </w:pPr>
          </w:p>
        </w:tc>
        <w:tc>
          <w:tcPr>
            <w:tcW w:w="1200" w:type="dxa"/>
            <w:vMerge/>
            <w:vAlign w:val="center"/>
          </w:tcPr>
          <w:p w14:paraId="67B21859" w14:textId="77777777" w:rsidR="002B048F" w:rsidRDefault="002B048F">
            <w:pPr>
              <w:jc w:val="center"/>
              <w:rPr>
                <w:rFonts w:ascii="微软雅黑 Light" w:eastAsia="微软雅黑 Light" w:hAnsi="微软雅黑 Light" w:cs="微软雅黑 Light"/>
                <w:sz w:val="22"/>
                <w:szCs w:val="28"/>
              </w:rPr>
            </w:pPr>
          </w:p>
        </w:tc>
        <w:tc>
          <w:tcPr>
            <w:tcW w:w="6527" w:type="dxa"/>
            <w:vAlign w:val="center"/>
          </w:tcPr>
          <w:p w14:paraId="365D023F" w14:textId="77777777" w:rsidR="002B048F" w:rsidRDefault="00000000">
            <w:pPr>
              <w:jc w:val="left"/>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3、按要求填写仔细处理软件著作权登记申请表；</w:t>
            </w:r>
          </w:p>
        </w:tc>
      </w:tr>
      <w:tr w:rsidR="002B048F" w14:paraId="50CA292E" w14:textId="77777777">
        <w:trPr>
          <w:trHeight w:val="312"/>
        </w:trPr>
        <w:tc>
          <w:tcPr>
            <w:tcW w:w="795" w:type="dxa"/>
            <w:vMerge/>
            <w:vAlign w:val="center"/>
          </w:tcPr>
          <w:p w14:paraId="18BB4560" w14:textId="77777777" w:rsidR="002B048F" w:rsidRDefault="002B048F">
            <w:pPr>
              <w:jc w:val="center"/>
              <w:rPr>
                <w:rFonts w:ascii="微软雅黑 Light" w:eastAsia="微软雅黑 Light" w:hAnsi="微软雅黑 Light" w:cs="微软雅黑 Light"/>
                <w:sz w:val="22"/>
                <w:szCs w:val="28"/>
              </w:rPr>
            </w:pPr>
          </w:p>
        </w:tc>
        <w:tc>
          <w:tcPr>
            <w:tcW w:w="1200" w:type="dxa"/>
            <w:vMerge/>
            <w:vAlign w:val="center"/>
          </w:tcPr>
          <w:p w14:paraId="63612B05" w14:textId="77777777" w:rsidR="002B048F" w:rsidRDefault="002B048F">
            <w:pPr>
              <w:jc w:val="center"/>
              <w:rPr>
                <w:rFonts w:ascii="微软雅黑 Light" w:eastAsia="微软雅黑 Light" w:hAnsi="微软雅黑 Light" w:cs="微软雅黑 Light"/>
                <w:sz w:val="22"/>
                <w:szCs w:val="28"/>
              </w:rPr>
            </w:pPr>
          </w:p>
        </w:tc>
        <w:tc>
          <w:tcPr>
            <w:tcW w:w="6527" w:type="dxa"/>
            <w:vAlign w:val="center"/>
          </w:tcPr>
          <w:p w14:paraId="21BC5308" w14:textId="77777777" w:rsidR="002B048F" w:rsidRDefault="00000000">
            <w:pPr>
              <w:jc w:val="left"/>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4、仔细检查源程序、软件说明文件中申请主体一致，若</w:t>
            </w:r>
            <w:proofErr w:type="gramStart"/>
            <w:r>
              <w:rPr>
                <w:rFonts w:ascii="微软雅黑 Light" w:eastAsia="微软雅黑 Light" w:hAnsi="微软雅黑 Light" w:cs="微软雅黑 Light" w:hint="eastAsia"/>
                <w:sz w:val="22"/>
                <w:szCs w:val="28"/>
              </w:rPr>
              <w:t>遇文件遇</w:t>
            </w:r>
            <w:proofErr w:type="gramEnd"/>
            <w:r>
              <w:rPr>
                <w:rFonts w:ascii="微软雅黑 Light" w:eastAsia="微软雅黑 Light" w:hAnsi="微软雅黑 Light" w:cs="微软雅黑 Light" w:hint="eastAsia"/>
                <w:sz w:val="22"/>
                <w:szCs w:val="28"/>
              </w:rPr>
              <w:t>实际情况不符的，经甲方同意后，乙方处理相应文件。</w:t>
            </w:r>
          </w:p>
        </w:tc>
      </w:tr>
      <w:tr w:rsidR="002B048F" w14:paraId="0903C79B" w14:textId="77777777">
        <w:trPr>
          <w:trHeight w:val="312"/>
        </w:trPr>
        <w:tc>
          <w:tcPr>
            <w:tcW w:w="795" w:type="dxa"/>
            <w:vMerge/>
            <w:vAlign w:val="center"/>
          </w:tcPr>
          <w:p w14:paraId="769AAA4A" w14:textId="77777777" w:rsidR="002B048F" w:rsidRDefault="002B048F">
            <w:pPr>
              <w:jc w:val="center"/>
              <w:rPr>
                <w:rFonts w:ascii="微软雅黑 Light" w:eastAsia="微软雅黑 Light" w:hAnsi="微软雅黑 Light" w:cs="微软雅黑 Light"/>
                <w:sz w:val="22"/>
                <w:szCs w:val="28"/>
              </w:rPr>
            </w:pPr>
          </w:p>
        </w:tc>
        <w:tc>
          <w:tcPr>
            <w:tcW w:w="1200" w:type="dxa"/>
            <w:vMerge/>
            <w:vAlign w:val="center"/>
          </w:tcPr>
          <w:p w14:paraId="2683DE42" w14:textId="77777777" w:rsidR="002B048F" w:rsidRDefault="002B048F">
            <w:pPr>
              <w:jc w:val="center"/>
              <w:rPr>
                <w:rFonts w:ascii="微软雅黑 Light" w:eastAsia="微软雅黑 Light" w:hAnsi="微软雅黑 Light" w:cs="微软雅黑 Light"/>
                <w:sz w:val="22"/>
                <w:szCs w:val="28"/>
              </w:rPr>
            </w:pPr>
          </w:p>
        </w:tc>
        <w:tc>
          <w:tcPr>
            <w:tcW w:w="6527" w:type="dxa"/>
            <w:vAlign w:val="center"/>
          </w:tcPr>
          <w:p w14:paraId="2BF249BE" w14:textId="77777777" w:rsidR="002B048F" w:rsidRDefault="00000000">
            <w:pPr>
              <w:jc w:val="left"/>
              <w:rPr>
                <w:rFonts w:ascii="微软雅黑 Light" w:eastAsia="微软雅黑 Light" w:hAnsi="微软雅黑 Light" w:cs="微软雅黑 Light"/>
                <w:sz w:val="22"/>
                <w:szCs w:val="28"/>
              </w:rPr>
            </w:pPr>
            <w:r>
              <w:rPr>
                <w:rFonts w:ascii="微软雅黑 Light" w:eastAsia="微软雅黑 Light" w:hAnsi="微软雅黑 Light" w:cs="微软雅黑 Light" w:hint="eastAsia"/>
                <w:sz w:val="22"/>
                <w:szCs w:val="28"/>
              </w:rPr>
              <w:t>5、每份文件至少检查3次，分别由不同人员检查，确保资料信息准确。</w:t>
            </w:r>
          </w:p>
        </w:tc>
      </w:tr>
    </w:tbl>
    <w:p w14:paraId="710D4705" w14:textId="77777777" w:rsidR="002B048F" w:rsidRDefault="002B048F">
      <w:pPr>
        <w:spacing w:beforeLines="100" w:before="312" w:line="360" w:lineRule="auto"/>
        <w:rPr>
          <w:rFonts w:ascii="微软雅黑" w:eastAsia="微软雅黑" w:hAnsi="微软雅黑" w:cs="宋体"/>
          <w:b/>
          <w:bCs/>
          <w:color w:val="000000"/>
          <w:sz w:val="24"/>
          <w:szCs w:val="24"/>
        </w:rPr>
      </w:pPr>
    </w:p>
    <w:sectPr w:rsidR="002B048F">
      <w:headerReference w:type="default" r:id="rId8"/>
      <w:footerReference w:type="default" r:id="rId9"/>
      <w:headerReference w:type="first" r:id="rId10"/>
      <w:footerReference w:type="first" r:id="rId11"/>
      <w:pgSz w:w="11906" w:h="16838"/>
      <w:pgMar w:top="1440" w:right="1800" w:bottom="1440" w:left="1800" w:header="1134"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8F396" w14:textId="77777777" w:rsidR="0047480B" w:rsidRDefault="0047480B">
      <w:r>
        <w:separator/>
      </w:r>
    </w:p>
  </w:endnote>
  <w:endnote w:type="continuationSeparator" w:id="0">
    <w:p w14:paraId="07429518" w14:textId="77777777" w:rsidR="0047480B" w:rsidRDefault="00474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embedRegular r:id="rId1" w:subsetted="1" w:fontKey="{C7F6E68A-DA10-4C6C-B50A-2B30B3600708}"/>
  </w:font>
  <w:font w:name="微软雅黑">
    <w:panose1 w:val="020B0503020204020204"/>
    <w:charset w:val="86"/>
    <w:family w:val="swiss"/>
    <w:pitch w:val="variable"/>
    <w:sig w:usb0="80000287" w:usb1="2ACF3C50" w:usb2="00000016" w:usb3="00000000" w:csb0="0004001F" w:csb1="00000000"/>
    <w:embedRegular r:id="rId2" w:subsetted="1" w:fontKey="{A8CC6C2D-3E65-40BA-BD52-8BEB51526535}"/>
    <w:embedBold r:id="rId3" w:subsetted="1" w:fontKey="{9AB7F6F5-B437-4EC1-A3DE-330840C3B894}"/>
  </w:font>
  <w:font w:name="仿宋">
    <w:panose1 w:val="02010609060101010101"/>
    <w:charset w:val="86"/>
    <w:family w:val="modern"/>
    <w:pitch w:val="fixed"/>
    <w:sig w:usb0="800002BF" w:usb1="38CF7CFA" w:usb2="00000016" w:usb3="00000000" w:csb0="00040001" w:csb1="00000000"/>
    <w:embedRegular r:id="rId4" w:subsetted="1" w:fontKey="{0B7E70A1-9AA8-4811-A09D-4857D4598EC8}"/>
    <w:embedBold r:id="rId5" w:subsetted="1" w:fontKey="{0ACD6F72-1859-47E2-B8CD-C45EC58E6B4A}"/>
  </w:font>
  <w:font w:name="方正仿宋_GBK">
    <w:panose1 w:val="03000509000000000000"/>
    <w:charset w:val="86"/>
    <w:family w:val="script"/>
    <w:pitch w:val="fixed"/>
    <w:sig w:usb0="00000001" w:usb1="080E0000" w:usb2="00000010" w:usb3="00000000" w:csb0="00040000" w:csb1="00000000"/>
    <w:embedRegular r:id="rId6" w:subsetted="1" w:fontKey="{E6B5C90B-E548-4417-8AA5-2146E4B22571}"/>
  </w:font>
  <w:font w:name="微软雅黑 Light">
    <w:panose1 w:val="020B0502040204020203"/>
    <w:charset w:val="86"/>
    <w:family w:val="swiss"/>
    <w:pitch w:val="variable"/>
    <w:sig w:usb0="80000287" w:usb1="2ACF0010" w:usb2="00000016" w:usb3="00000000" w:csb0="0004001F" w:csb1="00000000"/>
    <w:embedRegular r:id="rId7" w:subsetted="1" w:fontKey="{51285436-C190-4C3C-82A1-5093E8E29BB7}"/>
    <w:embedBold r:id="rId8" w:subsetted="1" w:fontKey="{64D02112-427F-4BF1-83E6-652E4E5C56F6}"/>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embedBold r:id="rId9" w:subsetted="1" w:fontKey="{2E95D955-D8C1-422E-B678-31B342D0A0A4}"/>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35B0" w14:textId="77777777" w:rsidR="002B048F" w:rsidRDefault="002B048F">
    <w:pPr>
      <w:pStyle w:val="a7"/>
      <w:rPr>
        <w:rFonts w:ascii="楷体" w:eastAsia="楷体" w:hAnsi="楷体"/>
        <w:b/>
      </w:rPr>
    </w:pPr>
  </w:p>
  <w:p w14:paraId="60286F3C" w14:textId="77777777" w:rsidR="002B048F" w:rsidRDefault="002B048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D83A6" w14:textId="37B4626E" w:rsidR="002B048F" w:rsidRDefault="005C5E0D">
    <w:pPr>
      <w:pStyle w:val="a7"/>
      <w:rPr>
        <w:rFonts w:ascii="楷体" w:eastAsia="楷体" w:hAnsi="楷体"/>
        <w:b/>
      </w:rPr>
    </w:pPr>
    <w:r>
      <w:rPr>
        <w:noProof/>
        <w:sz w:val="24"/>
      </w:rPr>
      <mc:AlternateContent>
        <mc:Choice Requires="wps">
          <w:drawing>
            <wp:anchor distT="0" distB="0" distL="114300" distR="114300" simplePos="0" relativeHeight="251659264" behindDoc="0" locked="0" layoutInCell="1" allowOverlap="1" wp14:anchorId="2F64A6B6" wp14:editId="36495E53">
              <wp:simplePos x="0" y="0"/>
              <wp:positionH relativeFrom="margin">
                <wp:align>center</wp:align>
              </wp:positionH>
              <wp:positionV relativeFrom="paragraph">
                <wp:posOffset>0</wp:posOffset>
              </wp:positionV>
              <wp:extent cx="401320" cy="147955"/>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320" cy="147955"/>
                      </a:xfrm>
                      <a:prstGeom prst="rect">
                        <a:avLst/>
                      </a:prstGeom>
                      <a:noFill/>
                      <a:ln w="6350">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prstClr val="black"/>
                            </a:solidFill>
                          </a14:hiddenLine>
                        </a:ext>
                      </a:extLst>
                    </wps:spPr>
                    <wps:txbx>
                      <w:txbxContent>
                        <w:p w14:paraId="435C6EA1" w14:textId="77777777" w:rsidR="002B048F" w:rsidRDefault="00000000">
                          <w:pPr>
                            <w:pStyle w:val="a7"/>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2F64A6B6" id="_x0000_t202" coordsize="21600,21600" o:spt="202" path="m,l,21600r21600,l21600,xe">
              <v:stroke joinstyle="miter"/>
              <v:path gradientshapeok="t" o:connecttype="rect"/>
            </v:shapetype>
            <v:shape id="文本框 4" o:spid="_x0000_s1026" type="#_x0000_t202" style="position:absolute;margin-left:0;margin-top:0;width:31.6pt;height:11.6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FDN/gEAAPgDAAAOAAAAZHJzL2Uyb0RvYy54bWysU11v0zAUfUfiP1h+p0m6dUDUdCqbipAq&#10;NqlMPLuO3UTYvpbtNim/nmsnaRHsCfHinPh+n3u8vO+1IifhfAumosUsp0QYDnVrDhV9+bZ594ES&#10;H5ipmQIjKnoWnt6v3r5ZdrYUc2hA1cIRTGJ82dmKNiHYMss8b4RmfgZWGDRKcJoF/HWHrHasw+xa&#10;ZfM8v8s6cLV1wIX3ePs4GOkq5ZdS8PAkpReBqIpibyGdLp37eGarJSsPjtmm5WMb7B+60Kw1WPSS&#10;6pEFRo6u/SuVbrkDDzLMOOgMpGy5SDPgNEX+xzS7hlmRZkFyvL3Q5P9fWv71tLPPjoT+E/S4wDSE&#10;t1vgPzxyk3XWl6NP5NSXHr3joL10On5xBIKByO35wqfoA+F4eZsXN3O0cDQVt+8/LhaR7+wabJ0P&#10;nwVoEkFFHa4rNcBOWx8G18kl1jKwaZVKK1OGdBW9u1nkKeBiweTKjH0PrcamQ7/vMSzCPdRnnNfB&#10;IAVv+abF4lvmwzNzuHvsF/UcnvCQCrAIjIiSBtzP1+6jP64ErZR0qKWKGhQ7JeqLwVVF2U3ATWA/&#10;AXPUD4DiLPCdWJ4gBrigJigd6O8o8nWsgSZmOFaqaJjgQxj0jI+Ei/U6OaG4LAtbs7P8utT1MSCB&#10;idcrEyNXKK+0mfEpRP3+/p+8rg929QsAAP//AwBQSwMEFAAGAAgAAAAhAP1X6gbbAAAAAwEAAA8A&#10;AABkcnMvZG93bnJldi54bWxMj0FLw0AQhe+C/2GZgje7abaUErMpQfAgeLHxoLdtdpoEs7NLdtvG&#10;/npHL3oZeLzHe9+Uu9mN4oxTHDxpWC0zEEittwN1Gt6ap/stiJgMWTN6Qg1fGGFX3d6UprD+Qq94&#10;3qdOcAnFwmjoUwqFlLHt0Zm49AGJvaOfnEksp07ayVy43I0yz7KNdGYgXuhNwMce28/9yWlIz2Gb&#10;1911HV6uH8emqVVcvyut7xZz/QAi4Zz+wvCDz+hQMdPBn8hGMWrgR9LvZW+jchAHDblSIKtS/mev&#10;vgEAAP//AwBQSwECLQAUAAYACAAAACEAtoM4kv4AAADhAQAAEwAAAAAAAAAAAAAAAAAAAAAAW0Nv&#10;bnRlbnRfVHlwZXNdLnhtbFBLAQItABQABgAIAAAAIQA4/SH/1gAAAJQBAAALAAAAAAAAAAAAAAAA&#10;AC8BAABfcmVscy8ucmVsc1BLAQItABQABgAIAAAAIQC9fFDN/gEAAPgDAAAOAAAAAAAAAAAAAAAA&#10;AC4CAABkcnMvZTJvRG9jLnhtbFBLAQItABQABgAIAAAAIQD9V+oG2wAAAAMBAAAPAAAAAAAAAAAA&#10;AAAAAFgEAABkcnMvZG93bnJldi54bWxQSwUGAAAAAAQABADzAAAAYAUAAAAA&#10;" filled="f" stroked="f" strokeweight=".5pt">
              <v:path arrowok="t"/>
              <v:textbox style="mso-fit-shape-to-text:t" inset="0,0,0,0">
                <w:txbxContent>
                  <w:p w14:paraId="435C6EA1" w14:textId="77777777" w:rsidR="002B048F" w:rsidRDefault="00000000">
                    <w:pPr>
                      <w:pStyle w:val="a7"/>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782C1" w14:textId="77777777" w:rsidR="0047480B" w:rsidRDefault="0047480B">
      <w:r>
        <w:separator/>
      </w:r>
    </w:p>
  </w:footnote>
  <w:footnote w:type="continuationSeparator" w:id="0">
    <w:p w14:paraId="1A917319" w14:textId="77777777" w:rsidR="0047480B" w:rsidRDefault="00474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179AF" w14:textId="77777777" w:rsidR="002B048F" w:rsidRDefault="00000000">
    <w:pPr>
      <w:pStyle w:val="a9"/>
      <w:pBdr>
        <w:bottom w:val="none" w:sz="0" w:space="0" w:color="auto"/>
      </w:pBdr>
      <w:jc w:val="left"/>
    </w:pPr>
    <w:r>
      <w:rPr>
        <w:rFonts w:hint="eastAsia"/>
      </w:rPr>
      <w:t xml:space="preserve"> </w:t>
    </w:r>
  </w:p>
  <w:p w14:paraId="419617C6" w14:textId="77777777" w:rsidR="002B048F" w:rsidRDefault="002B048F">
    <w:pPr>
      <w:pStyle w:val="a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F2AF5" w14:textId="2347AB52" w:rsidR="002B048F" w:rsidRPr="0018559F" w:rsidRDefault="00000000">
    <w:pPr>
      <w:jc w:val="right"/>
      <w:rPr>
        <w:rFonts w:ascii="微软雅黑" w:eastAsia="微软雅黑" w:hAnsi="微软雅黑" w:cs="微软雅黑"/>
        <w:color w:val="000000"/>
        <w:sz w:val="22"/>
      </w:rPr>
    </w:pPr>
    <w:r>
      <w:rPr>
        <w:rFonts w:ascii="黑体" w:eastAsia="黑体" w:hAnsi="黑体" w:cs="黑体" w:hint="eastAsia"/>
        <w:b/>
        <w:bCs/>
        <w:sz w:val="44"/>
        <w:szCs w:val="44"/>
      </w:rPr>
      <w:t xml:space="preserve">                    </w:t>
    </w:r>
    <w:r w:rsidRPr="0018559F">
      <w:rPr>
        <w:rFonts w:ascii="微软雅黑" w:eastAsia="微软雅黑" w:hAnsi="微软雅黑" w:cs="微软雅黑" w:hint="eastAsia"/>
        <w:color w:val="000000"/>
        <w:sz w:val="22"/>
      </w:rPr>
      <w:t>编号：XCRS-KJXX-2023FYW-01</w:t>
    </w:r>
  </w:p>
  <w:p w14:paraId="60FFDA42" w14:textId="77777777" w:rsidR="002B048F" w:rsidRDefault="002B048F">
    <w:pPr>
      <w:jc w:val="right"/>
      <w:rPr>
        <w:rFonts w:ascii="微软雅黑" w:eastAsia="微软雅黑" w:hAnsi="微软雅黑" w:cs="微软雅黑"/>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A4196"/>
    <w:multiLevelType w:val="singleLevel"/>
    <w:tmpl w:val="331A4196"/>
    <w:lvl w:ilvl="0">
      <w:start w:val="1"/>
      <w:numFmt w:val="chineseCounting"/>
      <w:suff w:val="nothing"/>
      <w:lvlText w:val="%1、"/>
      <w:lvlJc w:val="left"/>
      <w:rPr>
        <w:rFonts w:hint="eastAsia"/>
      </w:rPr>
    </w:lvl>
  </w:abstractNum>
  <w:abstractNum w:abstractNumId="1" w15:restartNumberingAfterBreak="0">
    <w:nsid w:val="53413EC7"/>
    <w:multiLevelType w:val="singleLevel"/>
    <w:tmpl w:val="53413EC7"/>
    <w:lvl w:ilvl="0">
      <w:start w:val="1"/>
      <w:numFmt w:val="decimal"/>
      <w:suff w:val="nothing"/>
      <w:lvlText w:val="%1、"/>
      <w:lvlJc w:val="left"/>
    </w:lvl>
  </w:abstractNum>
  <w:abstractNum w:abstractNumId="2" w15:restartNumberingAfterBreak="0">
    <w:nsid w:val="57CF1010"/>
    <w:multiLevelType w:val="multilevel"/>
    <w:tmpl w:val="57CF101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754EFFA4"/>
    <w:multiLevelType w:val="singleLevel"/>
    <w:tmpl w:val="754EFFA4"/>
    <w:lvl w:ilvl="0">
      <w:start w:val="1"/>
      <w:numFmt w:val="decimal"/>
      <w:suff w:val="nothing"/>
      <w:lvlText w:val="%1、"/>
      <w:lvlJc w:val="left"/>
    </w:lvl>
  </w:abstractNum>
  <w:num w:numId="1" w16cid:durableId="1882203876">
    <w:abstractNumId w:val="0"/>
  </w:num>
  <w:num w:numId="2" w16cid:durableId="366763311">
    <w:abstractNumId w:val="2"/>
  </w:num>
  <w:num w:numId="3" w16cid:durableId="190459864">
    <w:abstractNumId w:val="1"/>
  </w:num>
  <w:num w:numId="4" w16cid:durableId="165950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TrueTypeFonts/>
  <w:saveSubsetFonts/>
  <w:bordersDoNotSurroundHeader/>
  <w:bordersDoNotSurroundFooter/>
  <w:proofState w:spelling="clean" w:grammar="clean"/>
  <w:defaultTabStop w:val="420"/>
  <w:drawingGridHorizontalSpacing w:val="105"/>
  <w:drawingGridVerticalSpacing w:val="156"/>
  <w:noPunctuationKerning/>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A4NGY2MGI2YjQzZDJhNjUwMzBlYTE2ZjMzZjMwNzMifQ=="/>
  </w:docVars>
  <w:rsids>
    <w:rsidRoot w:val="00F64499"/>
    <w:rsid w:val="99FE342B"/>
    <w:rsid w:val="A7375467"/>
    <w:rsid w:val="BEDFD43D"/>
    <w:rsid w:val="C75E9F0F"/>
    <w:rsid w:val="CDFDD819"/>
    <w:rsid w:val="DFDCBFF2"/>
    <w:rsid w:val="EFEEC10C"/>
    <w:rsid w:val="FEAF4A28"/>
    <w:rsid w:val="FF15435A"/>
    <w:rsid w:val="FFBD53D0"/>
    <w:rsid w:val="FFE94762"/>
    <w:rsid w:val="00006828"/>
    <w:rsid w:val="00014F48"/>
    <w:rsid w:val="0006068C"/>
    <w:rsid w:val="00071BFB"/>
    <w:rsid w:val="00072046"/>
    <w:rsid w:val="00076E32"/>
    <w:rsid w:val="0008110F"/>
    <w:rsid w:val="000A5C9A"/>
    <w:rsid w:val="000A7017"/>
    <w:rsid w:val="000E1A2E"/>
    <w:rsid w:val="0010099F"/>
    <w:rsid w:val="00110115"/>
    <w:rsid w:val="001269DC"/>
    <w:rsid w:val="00141805"/>
    <w:rsid w:val="00165524"/>
    <w:rsid w:val="0018559F"/>
    <w:rsid w:val="001A3D1C"/>
    <w:rsid w:val="001A77CE"/>
    <w:rsid w:val="001F4F44"/>
    <w:rsid w:val="002079D1"/>
    <w:rsid w:val="0023091D"/>
    <w:rsid w:val="0028248A"/>
    <w:rsid w:val="002B048F"/>
    <w:rsid w:val="002C4BE0"/>
    <w:rsid w:val="002D08BB"/>
    <w:rsid w:val="002E079B"/>
    <w:rsid w:val="002E6F7E"/>
    <w:rsid w:val="002F5AD2"/>
    <w:rsid w:val="00301274"/>
    <w:rsid w:val="00302DCA"/>
    <w:rsid w:val="003050B7"/>
    <w:rsid w:val="00322F58"/>
    <w:rsid w:val="00360754"/>
    <w:rsid w:val="0039295B"/>
    <w:rsid w:val="003A1287"/>
    <w:rsid w:val="003B539D"/>
    <w:rsid w:val="00407370"/>
    <w:rsid w:val="00407B5B"/>
    <w:rsid w:val="0042176B"/>
    <w:rsid w:val="00425E19"/>
    <w:rsid w:val="00446083"/>
    <w:rsid w:val="00451A27"/>
    <w:rsid w:val="00451C61"/>
    <w:rsid w:val="0046414F"/>
    <w:rsid w:val="00470FE1"/>
    <w:rsid w:val="00473290"/>
    <w:rsid w:val="0047480B"/>
    <w:rsid w:val="0048589F"/>
    <w:rsid w:val="00493D35"/>
    <w:rsid w:val="004E3440"/>
    <w:rsid w:val="004E3AB3"/>
    <w:rsid w:val="004F5703"/>
    <w:rsid w:val="0051307B"/>
    <w:rsid w:val="005159DC"/>
    <w:rsid w:val="005172A9"/>
    <w:rsid w:val="00527326"/>
    <w:rsid w:val="00557006"/>
    <w:rsid w:val="0057351F"/>
    <w:rsid w:val="00574537"/>
    <w:rsid w:val="00575D88"/>
    <w:rsid w:val="005762C9"/>
    <w:rsid w:val="005945A0"/>
    <w:rsid w:val="005C5E0D"/>
    <w:rsid w:val="005E320E"/>
    <w:rsid w:val="005E412E"/>
    <w:rsid w:val="00601892"/>
    <w:rsid w:val="006077F7"/>
    <w:rsid w:val="006351A2"/>
    <w:rsid w:val="006C50BB"/>
    <w:rsid w:val="006C7A04"/>
    <w:rsid w:val="006F2524"/>
    <w:rsid w:val="006F253B"/>
    <w:rsid w:val="007035F3"/>
    <w:rsid w:val="00756535"/>
    <w:rsid w:val="007935A7"/>
    <w:rsid w:val="007C17A3"/>
    <w:rsid w:val="007D6E06"/>
    <w:rsid w:val="007D6EBB"/>
    <w:rsid w:val="007F35C4"/>
    <w:rsid w:val="00807632"/>
    <w:rsid w:val="008170A2"/>
    <w:rsid w:val="00856CA1"/>
    <w:rsid w:val="008608B4"/>
    <w:rsid w:val="008863B5"/>
    <w:rsid w:val="008A3896"/>
    <w:rsid w:val="008A7879"/>
    <w:rsid w:val="008A798D"/>
    <w:rsid w:val="008B3C56"/>
    <w:rsid w:val="008C0710"/>
    <w:rsid w:val="008D5617"/>
    <w:rsid w:val="008F12E5"/>
    <w:rsid w:val="009106BE"/>
    <w:rsid w:val="009119FE"/>
    <w:rsid w:val="00913ECC"/>
    <w:rsid w:val="00915E6D"/>
    <w:rsid w:val="00920548"/>
    <w:rsid w:val="00961722"/>
    <w:rsid w:val="009A2A4C"/>
    <w:rsid w:val="009D5884"/>
    <w:rsid w:val="009E7B53"/>
    <w:rsid w:val="009F66EA"/>
    <w:rsid w:val="00A43AF6"/>
    <w:rsid w:val="00A73D8B"/>
    <w:rsid w:val="00A746AE"/>
    <w:rsid w:val="00A80CCF"/>
    <w:rsid w:val="00A8431B"/>
    <w:rsid w:val="00AA1AC0"/>
    <w:rsid w:val="00AD77FF"/>
    <w:rsid w:val="00AE33A1"/>
    <w:rsid w:val="00AF2BE5"/>
    <w:rsid w:val="00B025E6"/>
    <w:rsid w:val="00B1772C"/>
    <w:rsid w:val="00B50D43"/>
    <w:rsid w:val="00B61921"/>
    <w:rsid w:val="00B64894"/>
    <w:rsid w:val="00BF5299"/>
    <w:rsid w:val="00BF7409"/>
    <w:rsid w:val="00C00BB8"/>
    <w:rsid w:val="00C109D5"/>
    <w:rsid w:val="00C23734"/>
    <w:rsid w:val="00C31B12"/>
    <w:rsid w:val="00C34086"/>
    <w:rsid w:val="00C45C08"/>
    <w:rsid w:val="00C6610A"/>
    <w:rsid w:val="00C83C01"/>
    <w:rsid w:val="00C90B1A"/>
    <w:rsid w:val="00C91D6B"/>
    <w:rsid w:val="00CD55E0"/>
    <w:rsid w:val="00D01A73"/>
    <w:rsid w:val="00D44546"/>
    <w:rsid w:val="00D51218"/>
    <w:rsid w:val="00D75313"/>
    <w:rsid w:val="00D835CC"/>
    <w:rsid w:val="00D83A9B"/>
    <w:rsid w:val="00DA512C"/>
    <w:rsid w:val="00DF46D7"/>
    <w:rsid w:val="00E033EC"/>
    <w:rsid w:val="00E0633A"/>
    <w:rsid w:val="00E530B0"/>
    <w:rsid w:val="00E77AEC"/>
    <w:rsid w:val="00E87B1C"/>
    <w:rsid w:val="00EA1CF5"/>
    <w:rsid w:val="00EA4333"/>
    <w:rsid w:val="00ED0248"/>
    <w:rsid w:val="00EE35A1"/>
    <w:rsid w:val="00EF61D6"/>
    <w:rsid w:val="00F053B3"/>
    <w:rsid w:val="00F31F23"/>
    <w:rsid w:val="00F62426"/>
    <w:rsid w:val="00F64499"/>
    <w:rsid w:val="00FA0D30"/>
    <w:rsid w:val="00FA5C0C"/>
    <w:rsid w:val="00FC0014"/>
    <w:rsid w:val="00FC69CD"/>
    <w:rsid w:val="00FF724E"/>
    <w:rsid w:val="011743EA"/>
    <w:rsid w:val="02966CE0"/>
    <w:rsid w:val="03073A6E"/>
    <w:rsid w:val="039139BB"/>
    <w:rsid w:val="03E10748"/>
    <w:rsid w:val="0457132B"/>
    <w:rsid w:val="04F01DE7"/>
    <w:rsid w:val="054C3059"/>
    <w:rsid w:val="07205C20"/>
    <w:rsid w:val="0774101E"/>
    <w:rsid w:val="098350DA"/>
    <w:rsid w:val="0B007AC4"/>
    <w:rsid w:val="0B390E6B"/>
    <w:rsid w:val="0C5417BA"/>
    <w:rsid w:val="0C641773"/>
    <w:rsid w:val="0CB87790"/>
    <w:rsid w:val="0E06723F"/>
    <w:rsid w:val="0E362A43"/>
    <w:rsid w:val="10037D40"/>
    <w:rsid w:val="10F779A5"/>
    <w:rsid w:val="12E61BC9"/>
    <w:rsid w:val="13AE48F3"/>
    <w:rsid w:val="148964E0"/>
    <w:rsid w:val="149D101A"/>
    <w:rsid w:val="15D74ADB"/>
    <w:rsid w:val="17634DC2"/>
    <w:rsid w:val="1825465C"/>
    <w:rsid w:val="192B7C8E"/>
    <w:rsid w:val="1B805956"/>
    <w:rsid w:val="1C1B0401"/>
    <w:rsid w:val="1C83191C"/>
    <w:rsid w:val="1CB142ED"/>
    <w:rsid w:val="1D323973"/>
    <w:rsid w:val="1F402E33"/>
    <w:rsid w:val="1FEDE8BC"/>
    <w:rsid w:val="204343B5"/>
    <w:rsid w:val="21D66F29"/>
    <w:rsid w:val="222654FC"/>
    <w:rsid w:val="222913C4"/>
    <w:rsid w:val="233D1950"/>
    <w:rsid w:val="23525BF2"/>
    <w:rsid w:val="235D603C"/>
    <w:rsid w:val="242C59F3"/>
    <w:rsid w:val="25EE23CF"/>
    <w:rsid w:val="260D40DB"/>
    <w:rsid w:val="277342DF"/>
    <w:rsid w:val="28AF78A2"/>
    <w:rsid w:val="2BCC3A76"/>
    <w:rsid w:val="2C630C58"/>
    <w:rsid w:val="2E582849"/>
    <w:rsid w:val="2F0A5A7B"/>
    <w:rsid w:val="2F224AEA"/>
    <w:rsid w:val="2F6E2896"/>
    <w:rsid w:val="2FF7459E"/>
    <w:rsid w:val="31537BA6"/>
    <w:rsid w:val="316F5E0D"/>
    <w:rsid w:val="31E16592"/>
    <w:rsid w:val="32017AEE"/>
    <w:rsid w:val="337C1562"/>
    <w:rsid w:val="33CF2EC6"/>
    <w:rsid w:val="346A79A2"/>
    <w:rsid w:val="351338BC"/>
    <w:rsid w:val="35A165F2"/>
    <w:rsid w:val="3667794D"/>
    <w:rsid w:val="367D778C"/>
    <w:rsid w:val="36CF0072"/>
    <w:rsid w:val="37C65D05"/>
    <w:rsid w:val="38A67892"/>
    <w:rsid w:val="395E7D92"/>
    <w:rsid w:val="39D320B4"/>
    <w:rsid w:val="3ABC0A6B"/>
    <w:rsid w:val="3C5E179E"/>
    <w:rsid w:val="3E1C2FC4"/>
    <w:rsid w:val="3EB97AFF"/>
    <w:rsid w:val="3F0B2F93"/>
    <w:rsid w:val="3F286E52"/>
    <w:rsid w:val="3FF35DD1"/>
    <w:rsid w:val="40D73EC3"/>
    <w:rsid w:val="43ED19C5"/>
    <w:rsid w:val="43F53FFD"/>
    <w:rsid w:val="457B1D33"/>
    <w:rsid w:val="45A32593"/>
    <w:rsid w:val="46022B8F"/>
    <w:rsid w:val="48411354"/>
    <w:rsid w:val="4A3C4BF4"/>
    <w:rsid w:val="4B934D5E"/>
    <w:rsid w:val="4BCE0473"/>
    <w:rsid w:val="4C2066EC"/>
    <w:rsid w:val="4CB6375E"/>
    <w:rsid w:val="4D6B0D54"/>
    <w:rsid w:val="4FE3109E"/>
    <w:rsid w:val="503AE954"/>
    <w:rsid w:val="5040516A"/>
    <w:rsid w:val="51746A72"/>
    <w:rsid w:val="537A3838"/>
    <w:rsid w:val="53F41A49"/>
    <w:rsid w:val="54B72714"/>
    <w:rsid w:val="554271C4"/>
    <w:rsid w:val="55EC0178"/>
    <w:rsid w:val="560A2C01"/>
    <w:rsid w:val="56503D61"/>
    <w:rsid w:val="57191A96"/>
    <w:rsid w:val="57E91026"/>
    <w:rsid w:val="581801F1"/>
    <w:rsid w:val="59B77562"/>
    <w:rsid w:val="5AC0367A"/>
    <w:rsid w:val="5B56651D"/>
    <w:rsid w:val="5B690176"/>
    <w:rsid w:val="5C147195"/>
    <w:rsid w:val="5C2023A1"/>
    <w:rsid w:val="5C865A73"/>
    <w:rsid w:val="5D452C69"/>
    <w:rsid w:val="5D4D35F8"/>
    <w:rsid w:val="5D634EDE"/>
    <w:rsid w:val="5E3951FD"/>
    <w:rsid w:val="5E6D633C"/>
    <w:rsid w:val="5EA970DB"/>
    <w:rsid w:val="5F007F77"/>
    <w:rsid w:val="5FF78449"/>
    <w:rsid w:val="5FFFF805"/>
    <w:rsid w:val="614538A8"/>
    <w:rsid w:val="61832A2B"/>
    <w:rsid w:val="62782018"/>
    <w:rsid w:val="62B1566B"/>
    <w:rsid w:val="62C9734C"/>
    <w:rsid w:val="62EB765F"/>
    <w:rsid w:val="63701985"/>
    <w:rsid w:val="63A41878"/>
    <w:rsid w:val="64465658"/>
    <w:rsid w:val="64537D75"/>
    <w:rsid w:val="67853426"/>
    <w:rsid w:val="68035D30"/>
    <w:rsid w:val="69EC028E"/>
    <w:rsid w:val="6A2B1475"/>
    <w:rsid w:val="6A8B65C8"/>
    <w:rsid w:val="6C503585"/>
    <w:rsid w:val="6C877A54"/>
    <w:rsid w:val="6C9E2B0F"/>
    <w:rsid w:val="6ECB2413"/>
    <w:rsid w:val="6FD90424"/>
    <w:rsid w:val="70591FBB"/>
    <w:rsid w:val="71902090"/>
    <w:rsid w:val="729C0EFE"/>
    <w:rsid w:val="735C6BF8"/>
    <w:rsid w:val="743928C3"/>
    <w:rsid w:val="75BDEBAD"/>
    <w:rsid w:val="769A65AB"/>
    <w:rsid w:val="77D01200"/>
    <w:rsid w:val="7A7B4C1D"/>
    <w:rsid w:val="7BEF190C"/>
    <w:rsid w:val="7C740D48"/>
    <w:rsid w:val="7E143FC6"/>
    <w:rsid w:val="7E4459D1"/>
    <w:rsid w:val="7E9A0BB6"/>
    <w:rsid w:val="7F2B7595"/>
    <w:rsid w:val="7F6E4823"/>
    <w:rsid w:val="7F73799E"/>
    <w:rsid w:val="7F8173F4"/>
    <w:rsid w:val="7FBC72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BCF390A"/>
  <w15:docId w15:val="{717A70B0-D562-4334-9B1E-6089D1B6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qFormat/>
    <w:locked/>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style>
  <w:style w:type="paragraph" w:styleId="a5">
    <w:name w:val="Balloon Text"/>
    <w:basedOn w:val="a"/>
    <w:link w:val="a6"/>
    <w:uiPriority w:val="99"/>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59"/>
    <w:qFormat/>
    <w:locke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qFormat/>
    <w:rPr>
      <w:rFonts w:cs="Times New Roman"/>
      <w:color w:val="000000"/>
      <w:u w:val="none"/>
    </w:rPr>
  </w:style>
  <w:style w:type="character" w:styleId="ad">
    <w:name w:val="annotation reference"/>
    <w:uiPriority w:val="99"/>
    <w:qFormat/>
    <w:rPr>
      <w:rFonts w:cs="Times New Roman"/>
      <w:sz w:val="21"/>
    </w:rPr>
  </w:style>
  <w:style w:type="character" w:customStyle="1" w:styleId="aa">
    <w:name w:val="页眉 字符"/>
    <w:link w:val="a9"/>
    <w:uiPriority w:val="99"/>
    <w:qFormat/>
    <w:locked/>
    <w:rPr>
      <w:rFonts w:cs="Times New Roman"/>
      <w:sz w:val="18"/>
      <w:szCs w:val="18"/>
    </w:rPr>
  </w:style>
  <w:style w:type="character" w:customStyle="1" w:styleId="a8">
    <w:name w:val="页脚 字符"/>
    <w:link w:val="a7"/>
    <w:uiPriority w:val="99"/>
    <w:qFormat/>
    <w:locked/>
    <w:rPr>
      <w:rFonts w:cs="Times New Roman"/>
      <w:sz w:val="18"/>
      <w:szCs w:val="18"/>
    </w:rPr>
  </w:style>
  <w:style w:type="character" w:customStyle="1" w:styleId="a6">
    <w:name w:val="批注框文本 字符"/>
    <w:link w:val="a5"/>
    <w:uiPriority w:val="99"/>
    <w:semiHidden/>
    <w:qFormat/>
    <w:locked/>
    <w:rPr>
      <w:rFonts w:cs="Times New Roman"/>
      <w:sz w:val="18"/>
      <w:szCs w:val="18"/>
    </w:rPr>
  </w:style>
  <w:style w:type="character" w:customStyle="1" w:styleId="a4">
    <w:name w:val="批注文字 字符"/>
    <w:link w:val="a3"/>
    <w:uiPriority w:val="99"/>
    <w:qFormat/>
    <w:locked/>
  </w:style>
  <w:style w:type="character" w:customStyle="1" w:styleId="CommentTextChar1">
    <w:name w:val="Comment Text Char1"/>
    <w:basedOn w:val="a0"/>
    <w:uiPriority w:val="99"/>
    <w:semiHidden/>
    <w:qFormat/>
  </w:style>
  <w:style w:type="character" w:customStyle="1" w:styleId="Char1">
    <w:name w:val="批注文字 Char1"/>
    <w:uiPriority w:val="99"/>
    <w:semiHidden/>
    <w:qFormat/>
    <w:rPr>
      <w:rFonts w:cs="Times New Roman"/>
    </w:rPr>
  </w:style>
  <w:style w:type="paragraph" w:styleId="ae">
    <w:name w:val="List Paragraph"/>
    <w:basedOn w:val="a"/>
    <w:uiPriority w:val="34"/>
    <w:qFormat/>
    <w:pPr>
      <w:ind w:firstLineChars="200" w:firstLine="420"/>
    </w:pPr>
  </w:style>
  <w:style w:type="paragraph" w:styleId="af">
    <w:name w:val="Revision"/>
    <w:hidden/>
    <w:uiPriority w:val="99"/>
    <w:semiHidden/>
    <w:rsid w:val="006351A2"/>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995</Words>
  <Characters>5678</Characters>
  <Application>Microsoft Office Word</Application>
  <DocSecurity>0</DocSecurity>
  <Lines>47</Lines>
  <Paragraphs>13</Paragraphs>
  <ScaleCrop>false</ScaleCrop>
  <Company>Microsoft</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wendy ma</cp:lastModifiedBy>
  <cp:revision>13</cp:revision>
  <cp:lastPrinted>2020-09-15T08:31:00Z</cp:lastPrinted>
  <dcterms:created xsi:type="dcterms:W3CDTF">2023-02-08T03:39:00Z</dcterms:created>
  <dcterms:modified xsi:type="dcterms:W3CDTF">2023-02-09T03:30:00Z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3924597325B949A0824437B5FB3CAF00</vt:lpwstr>
  </property>
</Properties>
</file>