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6B98" w:rsidRDefault="00216B98" w:rsidP="00216B98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212529"/>
          <w:sz w:val="32"/>
          <w:szCs w:val="28"/>
          <w:lang w:eastAsia="pt-BR"/>
        </w:rPr>
      </w:pPr>
      <w:r>
        <w:rPr>
          <w:rFonts w:ascii="Segoe UI" w:eastAsia="Times New Roman" w:hAnsi="Segoe UI" w:cs="Segoe UI"/>
          <w:color w:val="212529"/>
          <w:sz w:val="32"/>
          <w:szCs w:val="28"/>
          <w:lang w:eastAsia="pt-BR"/>
        </w:rPr>
        <w:t>UNIVERSIDADE TECNOLÓGICA FEDERAL DO PARANÁ</w:t>
      </w:r>
    </w:p>
    <w:p w:rsidR="00216B98" w:rsidRDefault="00216B98" w:rsidP="00216B98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212529"/>
          <w:sz w:val="32"/>
          <w:szCs w:val="28"/>
          <w:lang w:eastAsia="pt-BR"/>
        </w:rPr>
      </w:pPr>
      <w:r>
        <w:rPr>
          <w:rFonts w:ascii="Segoe UI" w:eastAsia="Times New Roman" w:hAnsi="Segoe UI" w:cs="Segoe UI"/>
          <w:i/>
          <w:color w:val="212529"/>
          <w:sz w:val="32"/>
          <w:szCs w:val="28"/>
          <w:lang w:eastAsia="pt-BR"/>
        </w:rPr>
        <w:t xml:space="preserve">Campus </w:t>
      </w:r>
      <w:r>
        <w:rPr>
          <w:rFonts w:ascii="Segoe UI" w:eastAsia="Times New Roman" w:hAnsi="Segoe UI" w:cs="Segoe UI"/>
          <w:color w:val="212529"/>
          <w:sz w:val="32"/>
          <w:szCs w:val="28"/>
          <w:lang w:eastAsia="pt-BR"/>
        </w:rPr>
        <w:t>CAMPO MOURÃO</w:t>
      </w:r>
    </w:p>
    <w:p w:rsidR="00216B98" w:rsidRPr="00975C6F" w:rsidRDefault="00216B98" w:rsidP="00216B98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212529"/>
          <w:sz w:val="28"/>
          <w:szCs w:val="28"/>
          <w:lang w:eastAsia="pt-BR"/>
        </w:rPr>
      </w:pPr>
      <w:r w:rsidRPr="00975C6F">
        <w:rPr>
          <w:rFonts w:ascii="Segoe UI" w:eastAsia="Times New Roman" w:hAnsi="Segoe UI" w:cs="Segoe UI"/>
          <w:color w:val="212529"/>
          <w:sz w:val="28"/>
          <w:szCs w:val="28"/>
          <w:lang w:eastAsia="pt-BR"/>
        </w:rPr>
        <w:t>APOO</w:t>
      </w:r>
    </w:p>
    <w:p w:rsidR="00216B98" w:rsidRPr="00216B98" w:rsidRDefault="00216B98" w:rsidP="00216B98">
      <w:pPr>
        <w:jc w:val="center"/>
        <w:rPr>
          <w:rFonts w:ascii="Arial" w:hAnsi="Arial" w:cs="Arial"/>
          <w:color w:val="202124"/>
          <w:sz w:val="24"/>
          <w:szCs w:val="20"/>
          <w:shd w:val="clear" w:color="auto" w:fill="FFFFFF"/>
        </w:rPr>
      </w:pPr>
      <w:r w:rsidRPr="00216B98">
        <w:rPr>
          <w:rFonts w:ascii="Arial" w:hAnsi="Arial" w:cs="Arial"/>
          <w:color w:val="202124"/>
          <w:sz w:val="24"/>
          <w:szCs w:val="20"/>
          <w:shd w:val="clear" w:color="auto" w:fill="FFFFFF"/>
        </w:rPr>
        <w:t>RELATÓRIO DE AULA</w:t>
      </w:r>
    </w:p>
    <w:p w:rsidR="00216B98" w:rsidRPr="00216B98" w:rsidRDefault="00216B98" w:rsidP="00216B98">
      <w:pPr>
        <w:jc w:val="center"/>
        <w:rPr>
          <w:sz w:val="28"/>
        </w:rPr>
      </w:pPr>
      <w:r w:rsidRPr="00216B98">
        <w:rPr>
          <w:rFonts w:ascii="Arial" w:hAnsi="Arial" w:cs="Arial"/>
          <w:color w:val="202124"/>
          <w:sz w:val="24"/>
          <w:szCs w:val="20"/>
          <w:shd w:val="clear" w:color="auto" w:fill="FFFFFF"/>
        </w:rPr>
        <w:t>26/10/2021: Associação: Composição e Agregação. Construtores e Destrutores.</w:t>
      </w:r>
    </w:p>
    <w:p w:rsidR="00216B98" w:rsidRDefault="00216B98" w:rsidP="00216B98">
      <w:pPr>
        <w:jc w:val="both"/>
        <w:rPr>
          <w:sz w:val="28"/>
        </w:rPr>
      </w:pPr>
      <w:r w:rsidRPr="00A06FE9">
        <w:rPr>
          <w:sz w:val="28"/>
        </w:rPr>
        <w:t>Estudante: Regina</w:t>
      </w:r>
      <w:r>
        <w:rPr>
          <w:sz w:val="28"/>
        </w:rPr>
        <w:t>ldo Gregório de Souza Neto</w:t>
      </w:r>
      <w:r>
        <w:rPr>
          <w:sz w:val="28"/>
        </w:rPr>
        <w:tab/>
        <w:t xml:space="preserve">       </w:t>
      </w:r>
      <w:r>
        <w:rPr>
          <w:sz w:val="28"/>
        </w:rPr>
        <w:tab/>
        <w:t xml:space="preserve">           R</w:t>
      </w:r>
      <w:r w:rsidRPr="00A06FE9">
        <w:rPr>
          <w:sz w:val="28"/>
        </w:rPr>
        <w:t>A: 2252813</w:t>
      </w:r>
    </w:p>
    <w:p w:rsidR="002C1EEA" w:rsidRDefault="002C1EEA" w:rsidP="00216B98">
      <w:pPr>
        <w:jc w:val="both"/>
        <w:rPr>
          <w:sz w:val="28"/>
        </w:rPr>
      </w:pPr>
    </w:p>
    <w:p w:rsidR="002C1EEA" w:rsidRDefault="002C1EEA" w:rsidP="002C1EEA">
      <w:pPr>
        <w:jc w:val="center"/>
        <w:rPr>
          <w:sz w:val="28"/>
        </w:rPr>
      </w:pPr>
      <w:r>
        <w:rPr>
          <w:sz w:val="28"/>
        </w:rPr>
        <w:t>ERROR LEVEL</w:t>
      </w:r>
    </w:p>
    <w:p w:rsidR="002C1EEA" w:rsidRDefault="002466E7" w:rsidP="00216B98">
      <w:pPr>
        <w:jc w:val="both"/>
        <w:rPr>
          <w:sz w:val="28"/>
        </w:rPr>
      </w:pPr>
      <w:r w:rsidRPr="002466E7">
        <w:rPr>
          <w:noProof/>
          <w:sz w:val="28"/>
          <w:lang w:eastAsia="pt-BR"/>
        </w:rPr>
        <w:drawing>
          <wp:inline distT="0" distB="0" distL="0" distR="0" wp14:anchorId="170C56B2" wp14:editId="4F66A2A3">
            <wp:extent cx="5400040" cy="27451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EA" w:rsidRDefault="002C1EEA" w:rsidP="00216B98">
      <w:pPr>
        <w:jc w:val="both"/>
        <w:rPr>
          <w:sz w:val="28"/>
        </w:rPr>
      </w:pPr>
      <w:r>
        <w:rPr>
          <w:sz w:val="28"/>
        </w:rPr>
        <w:t xml:space="preserve">O professor explicou como era a estratégia para as exceções de erros nos primórdios da computação (1970 – 1980), onde os programadores utilizavam com frequência uma variável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para definir um número específico referente a cada tipo de erro.</w:t>
      </w:r>
    </w:p>
    <w:p w:rsidR="002466E7" w:rsidRDefault="002466E7" w:rsidP="00216B98">
      <w:pPr>
        <w:jc w:val="both"/>
        <w:rPr>
          <w:sz w:val="28"/>
        </w:rPr>
      </w:pPr>
    </w:p>
    <w:p w:rsidR="005B3D92" w:rsidRDefault="005B3D92" w:rsidP="002466E7">
      <w:pPr>
        <w:jc w:val="center"/>
        <w:rPr>
          <w:sz w:val="28"/>
        </w:rPr>
      </w:pPr>
    </w:p>
    <w:p w:rsidR="005B3D92" w:rsidRDefault="005B3D92" w:rsidP="002466E7">
      <w:pPr>
        <w:jc w:val="center"/>
        <w:rPr>
          <w:sz w:val="28"/>
        </w:rPr>
      </w:pPr>
    </w:p>
    <w:p w:rsidR="005B3D92" w:rsidRDefault="005B3D92" w:rsidP="002466E7">
      <w:pPr>
        <w:jc w:val="center"/>
        <w:rPr>
          <w:sz w:val="28"/>
        </w:rPr>
      </w:pPr>
    </w:p>
    <w:p w:rsidR="005B3D92" w:rsidRDefault="005B3D92" w:rsidP="002466E7">
      <w:pPr>
        <w:jc w:val="center"/>
        <w:rPr>
          <w:sz w:val="28"/>
        </w:rPr>
      </w:pPr>
    </w:p>
    <w:p w:rsidR="005B3D92" w:rsidRDefault="005B3D92" w:rsidP="002466E7">
      <w:pPr>
        <w:jc w:val="center"/>
        <w:rPr>
          <w:sz w:val="28"/>
        </w:rPr>
      </w:pPr>
    </w:p>
    <w:p w:rsidR="002466E7" w:rsidRDefault="002466E7" w:rsidP="002466E7">
      <w:pPr>
        <w:jc w:val="center"/>
        <w:rPr>
          <w:sz w:val="28"/>
        </w:rPr>
      </w:pPr>
      <w:r>
        <w:rPr>
          <w:sz w:val="28"/>
        </w:rPr>
        <w:lastRenderedPageBreak/>
        <w:t>Código:</w:t>
      </w:r>
    </w:p>
    <w:p w:rsidR="002466E7" w:rsidRDefault="002466E7" w:rsidP="002466E7">
      <w:pPr>
        <w:jc w:val="center"/>
        <w:rPr>
          <w:sz w:val="28"/>
        </w:rPr>
      </w:pPr>
      <w:r w:rsidRPr="002466E7">
        <w:rPr>
          <w:noProof/>
          <w:sz w:val="28"/>
          <w:lang w:eastAsia="pt-BR"/>
        </w:rPr>
        <w:drawing>
          <wp:inline distT="0" distB="0" distL="0" distR="0" wp14:anchorId="5F7306E5" wp14:editId="5ADC5DD3">
            <wp:extent cx="2924583" cy="3924848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E7" w:rsidRDefault="002466E7" w:rsidP="002466E7">
      <w:pPr>
        <w:pBdr>
          <w:bottom w:val="single" w:sz="6" w:space="1" w:color="auto"/>
        </w:pBdr>
        <w:jc w:val="center"/>
        <w:rPr>
          <w:sz w:val="28"/>
        </w:rPr>
      </w:pPr>
      <w:r w:rsidRPr="002466E7">
        <w:rPr>
          <w:noProof/>
          <w:sz w:val="28"/>
          <w:lang w:eastAsia="pt-BR"/>
        </w:rPr>
        <w:drawing>
          <wp:inline distT="0" distB="0" distL="0" distR="0" wp14:anchorId="2D0CFDDF" wp14:editId="597DC290">
            <wp:extent cx="2743583" cy="1876687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6E7" w:rsidRDefault="002466E7" w:rsidP="002466E7">
      <w:pPr>
        <w:jc w:val="center"/>
        <w:rPr>
          <w:sz w:val="28"/>
        </w:rPr>
      </w:pPr>
      <w:r>
        <w:rPr>
          <w:sz w:val="28"/>
        </w:rPr>
        <w:t>TRHOW, TRY &amp; CATCH</w:t>
      </w:r>
    </w:p>
    <w:p w:rsidR="002466E7" w:rsidRDefault="002466E7" w:rsidP="002466E7">
      <w:pPr>
        <w:jc w:val="center"/>
        <w:rPr>
          <w:sz w:val="28"/>
        </w:rPr>
      </w:pPr>
    </w:p>
    <w:p w:rsidR="002466E7" w:rsidRDefault="002466E7" w:rsidP="002466E7">
      <w:pPr>
        <w:jc w:val="both"/>
        <w:rPr>
          <w:sz w:val="28"/>
        </w:rPr>
      </w:pPr>
      <w:r>
        <w:rPr>
          <w:sz w:val="28"/>
        </w:rPr>
        <w:t xml:space="preserve">Quando ocorre algum erro o </w:t>
      </w:r>
      <w:r w:rsidR="00B21CCF">
        <w:rPr>
          <w:sz w:val="28"/>
        </w:rPr>
        <w:t>algoritmo</w:t>
      </w:r>
      <w:r>
        <w:rPr>
          <w:sz w:val="28"/>
        </w:rPr>
        <w:t xml:space="preserve"> “lança” (</w:t>
      </w:r>
      <w:proofErr w:type="spellStart"/>
      <w:r>
        <w:rPr>
          <w:sz w:val="28"/>
        </w:rPr>
        <w:t>trhow</w:t>
      </w:r>
      <w:proofErr w:type="spellEnd"/>
      <w:r>
        <w:rPr>
          <w:sz w:val="28"/>
        </w:rPr>
        <w:t>)</w:t>
      </w:r>
      <w:r w:rsidR="00B21CCF">
        <w:rPr>
          <w:sz w:val="28"/>
        </w:rPr>
        <w:t xml:space="preserve"> </w:t>
      </w:r>
      <w:r>
        <w:rPr>
          <w:sz w:val="28"/>
        </w:rPr>
        <w:t xml:space="preserve">algum </w:t>
      </w:r>
      <w:r w:rsidR="00B21CCF">
        <w:rPr>
          <w:sz w:val="28"/>
        </w:rPr>
        <w:t>objeto</w:t>
      </w:r>
      <w:r>
        <w:rPr>
          <w:sz w:val="28"/>
        </w:rPr>
        <w:t xml:space="preserve"> específico. Ao utilizar o </w:t>
      </w:r>
      <w:proofErr w:type="spellStart"/>
      <w:r w:rsidR="00B21CCF">
        <w:rPr>
          <w:sz w:val="28"/>
        </w:rPr>
        <w:t>try</w:t>
      </w:r>
      <w:proofErr w:type="spellEnd"/>
      <w:r w:rsidR="00B21CCF">
        <w:rPr>
          <w:sz w:val="28"/>
        </w:rPr>
        <w:t xml:space="preserve">, o compilador tenta executar o código dentro dos escopos do </w:t>
      </w:r>
      <w:proofErr w:type="spellStart"/>
      <w:r w:rsidR="00B21CCF">
        <w:rPr>
          <w:sz w:val="28"/>
        </w:rPr>
        <w:t>try</w:t>
      </w:r>
      <w:proofErr w:type="spellEnd"/>
      <w:r w:rsidR="00B21CCF">
        <w:rPr>
          <w:sz w:val="28"/>
        </w:rPr>
        <w:t xml:space="preserve">, caso alguma chamada arremesse alguma coisa, ele analisa qual o tipo do objeto arremessado e vai em busca de um catch que possa “catá-lo”. Caso não haja nenhum catch com a </w:t>
      </w:r>
      <w:proofErr w:type="spellStart"/>
      <w:r w:rsidR="00B21CCF">
        <w:rPr>
          <w:sz w:val="28"/>
        </w:rPr>
        <w:t>tipagem</w:t>
      </w:r>
      <w:proofErr w:type="spellEnd"/>
      <w:r w:rsidR="00B21CCF">
        <w:rPr>
          <w:sz w:val="28"/>
        </w:rPr>
        <w:t xml:space="preserve"> do arremesso, ele segue “atravessando” até que alguém o pare, ou então ele volta à quem chamou a função </w:t>
      </w:r>
      <w:proofErr w:type="spellStart"/>
      <w:r w:rsidR="00B21CCF">
        <w:rPr>
          <w:sz w:val="28"/>
        </w:rPr>
        <w:t>main</w:t>
      </w:r>
      <w:proofErr w:type="spellEnd"/>
      <w:r w:rsidR="00B21CCF">
        <w:rPr>
          <w:sz w:val="28"/>
        </w:rPr>
        <w:t>.</w:t>
      </w:r>
      <w:r w:rsidR="008150AF">
        <w:rPr>
          <w:sz w:val="28"/>
        </w:rPr>
        <w:t xml:space="preserve"> É possível lançar objetos complexos </w:t>
      </w:r>
      <w:proofErr w:type="spellStart"/>
      <w:r w:rsidR="008150AF">
        <w:rPr>
          <w:sz w:val="28"/>
        </w:rPr>
        <w:t>complexos</w:t>
      </w:r>
      <w:proofErr w:type="spellEnd"/>
      <w:r w:rsidR="008150AF">
        <w:rPr>
          <w:sz w:val="28"/>
        </w:rPr>
        <w:t>.</w:t>
      </w:r>
    </w:p>
    <w:p w:rsidR="008150AF" w:rsidRDefault="008150AF" w:rsidP="008150AF">
      <w:pPr>
        <w:jc w:val="center"/>
        <w:rPr>
          <w:sz w:val="28"/>
        </w:rPr>
      </w:pPr>
      <w:r w:rsidRPr="008150AF">
        <w:rPr>
          <w:noProof/>
          <w:sz w:val="28"/>
          <w:lang w:eastAsia="pt-BR"/>
        </w:rPr>
        <w:lastRenderedPageBreak/>
        <w:drawing>
          <wp:inline distT="0" distB="0" distL="0" distR="0" wp14:anchorId="75B2483E" wp14:editId="02B90BCD">
            <wp:extent cx="3048425" cy="377242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AF" w:rsidRDefault="008150AF" w:rsidP="008150AF">
      <w:pPr>
        <w:pBdr>
          <w:bottom w:val="single" w:sz="6" w:space="1" w:color="auto"/>
        </w:pBdr>
        <w:jc w:val="center"/>
        <w:rPr>
          <w:sz w:val="28"/>
        </w:rPr>
      </w:pPr>
      <w:r w:rsidRPr="008150AF">
        <w:rPr>
          <w:noProof/>
          <w:sz w:val="28"/>
          <w:lang w:eastAsia="pt-BR"/>
        </w:rPr>
        <w:drawing>
          <wp:inline distT="0" distB="0" distL="0" distR="0" wp14:anchorId="0F376FA4" wp14:editId="5B118658">
            <wp:extent cx="3172268" cy="2191056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92" w:rsidRDefault="00045927" w:rsidP="00045927">
      <w:pPr>
        <w:jc w:val="center"/>
        <w:rPr>
          <w:sz w:val="28"/>
        </w:rPr>
      </w:pPr>
      <w:r>
        <w:rPr>
          <w:sz w:val="28"/>
        </w:rPr>
        <w:t>HERANÇA</w:t>
      </w:r>
    </w:p>
    <w:p w:rsidR="00045927" w:rsidRDefault="00045927" w:rsidP="00045927">
      <w:pPr>
        <w:ind w:firstLine="708"/>
        <w:jc w:val="both"/>
        <w:rPr>
          <w:sz w:val="28"/>
        </w:rPr>
      </w:pPr>
      <w:r>
        <w:rPr>
          <w:sz w:val="28"/>
        </w:rPr>
        <w:t>O professor retomou o conceito a respeito de herança explicitando que os objetos são “agrupados” por suas características (atributos) semelhantes. Validando deste modo a capacidade e relevância da herança que através dela é possível fazer com que objetos semelhantes possuam métodos e atributos semelhantes de um mesmo “pai”.</w:t>
      </w:r>
    </w:p>
    <w:p w:rsidR="00045927" w:rsidRDefault="00045927" w:rsidP="00045927">
      <w:pPr>
        <w:jc w:val="both"/>
        <w:rPr>
          <w:sz w:val="28"/>
        </w:rPr>
      </w:pPr>
      <w:r>
        <w:rPr>
          <w:sz w:val="28"/>
        </w:rPr>
        <w:tab/>
        <w:t xml:space="preserve">Junto a isso ele retomou </w:t>
      </w:r>
      <w:r w:rsidR="00F86941">
        <w:rPr>
          <w:sz w:val="28"/>
        </w:rPr>
        <w:t xml:space="preserve">os conceitos da lista de herança e sugeriu que a lista, fila e pilha pudessem ser herdadas de uma classe chamada coleção. Assim como é feito em </w:t>
      </w:r>
      <w:r w:rsidR="00F44FBA">
        <w:rPr>
          <w:sz w:val="28"/>
        </w:rPr>
        <w:t>Java</w:t>
      </w:r>
      <w:r w:rsidR="00F86941">
        <w:rPr>
          <w:sz w:val="28"/>
        </w:rPr>
        <w:t xml:space="preserve">. Documentação disponível: </w:t>
      </w:r>
      <w:hyperlink r:id="rId9" w:history="1">
        <w:r w:rsidR="00F86941" w:rsidRPr="001A414C">
          <w:rPr>
            <w:rStyle w:val="Hyperlink"/>
            <w:sz w:val="28"/>
          </w:rPr>
          <w:t>https://docs.oracle.com/javase/8/docs/api/java/util/Collection.html</w:t>
        </w:r>
      </w:hyperlink>
    </w:p>
    <w:p w:rsidR="00D44066" w:rsidRDefault="00D44066" w:rsidP="00F44FBA">
      <w:pPr>
        <w:jc w:val="center"/>
        <w:rPr>
          <w:sz w:val="28"/>
        </w:rPr>
      </w:pPr>
      <w:r>
        <w:rPr>
          <w:sz w:val="28"/>
        </w:rPr>
        <w:lastRenderedPageBreak/>
        <w:t>ASSOCIAÇÃO</w:t>
      </w:r>
    </w:p>
    <w:p w:rsidR="000362A3" w:rsidRDefault="000362A3" w:rsidP="000362A3">
      <w:pPr>
        <w:rPr>
          <w:sz w:val="28"/>
        </w:rPr>
      </w:pPr>
      <w:r w:rsidRPr="000362A3">
        <w:rPr>
          <w:noProof/>
          <w:sz w:val="28"/>
          <w:lang w:eastAsia="pt-BR"/>
        </w:rPr>
        <w:drawing>
          <wp:inline distT="0" distB="0" distL="0" distR="0" wp14:anchorId="36BF62A8" wp14:editId="02F3AE99">
            <wp:extent cx="5400040" cy="30251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0E" w:rsidRDefault="00C5030E" w:rsidP="000362A3">
      <w:pPr>
        <w:rPr>
          <w:sz w:val="28"/>
        </w:rPr>
      </w:pPr>
      <w:r w:rsidRPr="00C5030E">
        <w:rPr>
          <w:sz w:val="28"/>
        </w:rPr>
        <w:drawing>
          <wp:inline distT="0" distB="0" distL="0" distR="0" wp14:anchorId="4FBA0BBC" wp14:editId="68560CE0">
            <wp:extent cx="5400040" cy="31045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DB" w:rsidRDefault="007E43DB" w:rsidP="000362A3">
      <w:pPr>
        <w:rPr>
          <w:sz w:val="28"/>
        </w:rPr>
      </w:pPr>
    </w:p>
    <w:p w:rsidR="007E43DB" w:rsidRDefault="007E43DB" w:rsidP="007E43DB">
      <w:pPr>
        <w:jc w:val="center"/>
        <w:rPr>
          <w:sz w:val="28"/>
        </w:rPr>
      </w:pPr>
      <w:r>
        <w:rPr>
          <w:sz w:val="28"/>
        </w:rPr>
        <w:t>PARA CASA:</w:t>
      </w:r>
    </w:p>
    <w:p w:rsidR="007E43DB" w:rsidRDefault="007E43DB" w:rsidP="007E43DB">
      <w:pPr>
        <w:jc w:val="center"/>
        <w:rPr>
          <w:sz w:val="28"/>
        </w:rPr>
      </w:pPr>
      <w:r>
        <w:rPr>
          <w:sz w:val="28"/>
        </w:rPr>
        <w:t>Entregar a tarefa 7 - Resenhas dos capítulos 2 e 9 (Fowler)</w:t>
      </w:r>
    </w:p>
    <w:p w:rsidR="007E43DB" w:rsidRPr="00A06FE9" w:rsidRDefault="007E43DB" w:rsidP="007E43DB">
      <w:pPr>
        <w:jc w:val="center"/>
        <w:rPr>
          <w:sz w:val="28"/>
        </w:rPr>
      </w:pPr>
      <w:r>
        <w:rPr>
          <w:sz w:val="28"/>
        </w:rPr>
        <w:t>Entrega dos casos de uso do trabalho.</w:t>
      </w:r>
      <w:bookmarkStart w:id="0" w:name="_GoBack"/>
      <w:bookmarkEnd w:id="0"/>
    </w:p>
    <w:sectPr w:rsidR="007E43DB" w:rsidRPr="00A06F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6A1"/>
    <w:rsid w:val="000362A3"/>
    <w:rsid w:val="00045927"/>
    <w:rsid w:val="000904D4"/>
    <w:rsid w:val="00216B98"/>
    <w:rsid w:val="002466E7"/>
    <w:rsid w:val="00283F55"/>
    <w:rsid w:val="002C1EEA"/>
    <w:rsid w:val="003849F0"/>
    <w:rsid w:val="005B3D92"/>
    <w:rsid w:val="006E66A1"/>
    <w:rsid w:val="007E43DB"/>
    <w:rsid w:val="008150AF"/>
    <w:rsid w:val="00B21CCF"/>
    <w:rsid w:val="00C5030E"/>
    <w:rsid w:val="00D44066"/>
    <w:rsid w:val="00F44FBA"/>
    <w:rsid w:val="00F8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7FD481-494B-4698-94CF-DD80A7A66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869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docs.oracle.com/javase/8/docs/api/java/util/Collection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288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Reginaldo Neto</dc:creator>
  <cp:keywords/>
  <dc:description/>
  <cp:lastModifiedBy>Reginaldo Neto</cp:lastModifiedBy>
  <cp:revision>4</cp:revision>
  <cp:lastPrinted>2021-10-26T19:39:00Z</cp:lastPrinted>
  <dcterms:created xsi:type="dcterms:W3CDTF">2021-10-26T17:52:00Z</dcterms:created>
  <dcterms:modified xsi:type="dcterms:W3CDTF">2021-10-26T19:42:00Z</dcterms:modified>
</cp:coreProperties>
</file>