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83DC9" w14:textId="77777777" w:rsidR="00685351" w:rsidRPr="00685351" w:rsidRDefault="00685351" w:rsidP="00685351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8535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Movimentados</w:t>
      </w:r>
    </w:p>
    <w:p w14:paraId="6F373F14" w14:textId="77777777" w:rsidR="00685351" w:rsidRPr="00685351" w:rsidRDefault="00685351" w:rsidP="0068535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85351">
        <w:rPr>
          <w:rFonts w:ascii="Arial" w:eastAsia="Times New Roman" w:hAnsi="Arial" w:cs="Arial"/>
          <w:sz w:val="24"/>
          <w:szCs w:val="24"/>
          <w:lang w:eastAsia="pt-BR"/>
        </w:rPr>
        <w:t xml:space="preserve">O elevador não processa matéria-prima bruta, mas é encarregue de movimentar as tábuas que suportam os produtos finais recém-prensados: blocos, pavers, canaletas e fincadinhos. </w:t>
      </w:r>
    </w:p>
    <w:p w14:paraId="357BD43C" w14:textId="77777777" w:rsidR="00685351" w:rsidRPr="00685351" w:rsidRDefault="00685351" w:rsidP="00685351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8535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 de Operação (Posicionamento)</w:t>
      </w:r>
    </w:p>
    <w:p w14:paraId="6A89BFE9" w14:textId="3519C558" w:rsidR="00685351" w:rsidRPr="00685351" w:rsidRDefault="00685351" w:rsidP="0068535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85351">
        <w:rPr>
          <w:rFonts w:ascii="Arial" w:eastAsia="Times New Roman" w:hAnsi="Arial" w:cs="Arial"/>
          <w:sz w:val="24"/>
          <w:szCs w:val="24"/>
          <w:lang w:eastAsia="pt-BR"/>
        </w:rPr>
        <w:t xml:space="preserve">O equipamento opera no intervalo crítico imediatamente a seguir à etapa de </w:t>
      </w:r>
      <w:r w:rsidRPr="0068535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Prensagem</w:t>
      </w:r>
      <w:r w:rsidRPr="00685351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Pr="00685351">
        <w:rPr>
          <w:rFonts w:ascii="Arial" w:eastAsia="Times New Roman" w:hAnsi="Arial" w:cs="Arial"/>
          <w:sz w:val="24"/>
          <w:szCs w:val="24"/>
          <w:lang w:eastAsia="pt-BR"/>
        </w:rPr>
        <w:t xml:space="preserve"> viabilizando a organização do material para a fase de </w:t>
      </w:r>
      <w:r w:rsidRPr="0068535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Pré-Cura</w:t>
      </w:r>
      <w:r w:rsidRPr="00685351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14:paraId="41943DBD" w14:textId="77777777" w:rsidR="00685351" w:rsidRPr="00685351" w:rsidRDefault="00685351" w:rsidP="00685351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8535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Atividades Críticas de Operação</w:t>
      </w:r>
    </w:p>
    <w:p w14:paraId="6F114B4E" w14:textId="77777777" w:rsidR="00685351" w:rsidRPr="00685351" w:rsidRDefault="00685351" w:rsidP="0068535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85351">
        <w:rPr>
          <w:rFonts w:ascii="Arial" w:eastAsia="Times New Roman" w:hAnsi="Arial" w:cs="Arial"/>
          <w:sz w:val="24"/>
          <w:szCs w:val="24"/>
          <w:lang w:eastAsia="pt-BR"/>
        </w:rPr>
        <w:t xml:space="preserve">O processo de automação e o operador logístico devem focar-se no cumprimento rigoroso das seguintes atividades consideradas críticas para a linha: </w:t>
      </w:r>
    </w:p>
    <w:p w14:paraId="0582F2C4" w14:textId="77777777" w:rsidR="00685351" w:rsidRPr="00685351" w:rsidRDefault="00685351" w:rsidP="0068535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85351">
        <w:rPr>
          <w:rFonts w:ascii="Arial" w:eastAsia="Times New Roman" w:hAnsi="Arial" w:cs="Arial"/>
          <w:sz w:val="24"/>
          <w:szCs w:val="24"/>
          <w:lang w:eastAsia="pt-BR"/>
        </w:rPr>
        <w:t xml:space="preserve">Monitorizar o </w:t>
      </w:r>
      <w:r w:rsidRPr="0068535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funcionamento do elevador de tábuas</w:t>
      </w:r>
      <w:r w:rsidRPr="00685351">
        <w:rPr>
          <w:rFonts w:ascii="Arial" w:eastAsia="Times New Roman" w:hAnsi="Arial" w:cs="Arial"/>
          <w:sz w:val="24"/>
          <w:szCs w:val="24"/>
          <w:lang w:eastAsia="pt-BR"/>
        </w:rPr>
        <w:t xml:space="preserve"> para evitar encravamentos que paralisem a máquina principal. </w:t>
      </w:r>
    </w:p>
    <w:p w14:paraId="0BA7ED66" w14:textId="77777777" w:rsidR="00685351" w:rsidRPr="00685351" w:rsidRDefault="00685351" w:rsidP="0068535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85351">
        <w:rPr>
          <w:rFonts w:ascii="Arial" w:eastAsia="Times New Roman" w:hAnsi="Arial" w:cs="Arial"/>
          <w:sz w:val="24"/>
          <w:szCs w:val="24"/>
          <w:lang w:eastAsia="pt-BR"/>
        </w:rPr>
        <w:t xml:space="preserve">Garantir a estabilidade na </w:t>
      </w:r>
      <w:r w:rsidRPr="0068535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movimentação de tábuas com os blocos</w:t>
      </w:r>
      <w:r w:rsidRPr="00685351">
        <w:rPr>
          <w:rFonts w:ascii="Arial" w:eastAsia="Times New Roman" w:hAnsi="Arial" w:cs="Arial"/>
          <w:sz w:val="24"/>
          <w:szCs w:val="24"/>
          <w:lang w:eastAsia="pt-BR"/>
        </w:rPr>
        <w:t xml:space="preserve"> utilizando o elevador, uma vez que as peças ainda estão frescas e suscetíveis a quebras. </w:t>
      </w:r>
    </w:p>
    <w:p w14:paraId="444B0B44" w14:textId="77777777" w:rsidR="00685351" w:rsidRPr="00685351" w:rsidRDefault="00685351" w:rsidP="0068535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85351">
        <w:rPr>
          <w:rFonts w:ascii="Arial" w:eastAsia="Times New Roman" w:hAnsi="Arial" w:cs="Arial"/>
          <w:sz w:val="24"/>
          <w:szCs w:val="24"/>
          <w:lang w:eastAsia="pt-BR"/>
        </w:rPr>
        <w:t xml:space="preserve">Executar o correto </w:t>
      </w:r>
      <w:r w:rsidRPr="0068535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armazenamento dos cavaletes com as tábuas de blocos</w:t>
      </w:r>
      <w:r w:rsidRPr="00685351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14:paraId="0DFC05CD" w14:textId="77777777" w:rsidR="00685351" w:rsidRPr="00685351" w:rsidRDefault="00685351" w:rsidP="0068535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85351">
        <w:rPr>
          <w:rFonts w:ascii="Arial" w:eastAsia="Times New Roman" w:hAnsi="Arial" w:cs="Arial"/>
          <w:sz w:val="24"/>
          <w:szCs w:val="24"/>
          <w:lang w:eastAsia="pt-BR"/>
        </w:rPr>
        <w:t xml:space="preserve">Efetuar com precisão e segurança a </w:t>
      </w:r>
      <w:r w:rsidRPr="0068535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troca de cavaletes cheios por vazios</w:t>
      </w:r>
      <w:r w:rsidRPr="00685351">
        <w:rPr>
          <w:rFonts w:ascii="Arial" w:eastAsia="Times New Roman" w:hAnsi="Arial" w:cs="Arial"/>
          <w:sz w:val="24"/>
          <w:szCs w:val="24"/>
          <w:lang w:eastAsia="pt-BR"/>
        </w:rPr>
        <w:t xml:space="preserve">, assegurando o fluxo contínuo de movimentação. </w:t>
      </w:r>
    </w:p>
    <w:p w14:paraId="34C254EC" w14:textId="77777777" w:rsidR="000B3226" w:rsidRDefault="000B3226" w:rsidP="0068535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29CDCC4" w14:textId="77777777" w:rsidR="000B3226" w:rsidRDefault="000B3226" w:rsidP="000B322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729D07" w14:textId="77777777" w:rsidR="000B3226" w:rsidRDefault="000B3226" w:rsidP="000B322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A09BF23" w14:textId="77777777" w:rsidR="000B3226" w:rsidRDefault="000B3226" w:rsidP="000B322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81C43CF" w14:textId="77777777" w:rsidR="000B3226" w:rsidRDefault="000B3226" w:rsidP="000B322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B7915DB" w14:textId="1F76F714" w:rsidR="000B3226" w:rsidRPr="000B3226" w:rsidRDefault="000B3226" w:rsidP="000B322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B3226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54739A0" wp14:editId="307D26F1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382376" cy="4486901"/>
            <wp:effectExtent l="0" t="0" r="8890" b="952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3226">
        <w:rPr>
          <w:rFonts w:ascii="Arial" w:hAnsi="Arial" w:cs="Arial"/>
          <w:b/>
          <w:bCs/>
          <w:sz w:val="24"/>
          <w:szCs w:val="24"/>
        </w:rPr>
        <w:t>Fonte: Gerada por I.A | Imagem ilustrativa</w:t>
      </w:r>
    </w:p>
    <w:sectPr w:rsidR="000B3226" w:rsidRPr="000B32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91CEC"/>
    <w:multiLevelType w:val="multilevel"/>
    <w:tmpl w:val="6FD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D87A41"/>
    <w:multiLevelType w:val="multilevel"/>
    <w:tmpl w:val="A54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202F7"/>
    <w:multiLevelType w:val="multilevel"/>
    <w:tmpl w:val="D25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26"/>
    <w:rsid w:val="000B3226"/>
    <w:rsid w:val="00685351"/>
    <w:rsid w:val="00EB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4C8FC"/>
  <w15:chartTrackingRefBased/>
  <w15:docId w15:val="{8674A023-A093-4BFF-A03C-DD7AC4E7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853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8535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85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404">
    <w:name w:val="citation-404"/>
    <w:basedOn w:val="Fontepargpadro"/>
    <w:rsid w:val="00685351"/>
  </w:style>
  <w:style w:type="character" w:customStyle="1" w:styleId="citation-403">
    <w:name w:val="citation-403"/>
    <w:basedOn w:val="Fontepargpadro"/>
    <w:rsid w:val="00685351"/>
  </w:style>
  <w:style w:type="character" w:customStyle="1" w:styleId="citation-402">
    <w:name w:val="citation-402"/>
    <w:basedOn w:val="Fontepargpadro"/>
    <w:rsid w:val="00685351"/>
  </w:style>
  <w:style w:type="character" w:customStyle="1" w:styleId="citation-401">
    <w:name w:val="citation-401"/>
    <w:basedOn w:val="Fontepargpadro"/>
    <w:rsid w:val="00685351"/>
  </w:style>
  <w:style w:type="character" w:customStyle="1" w:styleId="citation-400">
    <w:name w:val="citation-400"/>
    <w:basedOn w:val="Fontepargpadro"/>
    <w:rsid w:val="00685351"/>
  </w:style>
  <w:style w:type="character" w:customStyle="1" w:styleId="citation-399">
    <w:name w:val="citation-399"/>
    <w:basedOn w:val="Fontepargpadro"/>
    <w:rsid w:val="00685351"/>
  </w:style>
  <w:style w:type="character" w:customStyle="1" w:styleId="citation-398">
    <w:name w:val="citation-398"/>
    <w:basedOn w:val="Fontepargpadro"/>
    <w:rsid w:val="00685351"/>
  </w:style>
  <w:style w:type="character" w:customStyle="1" w:styleId="citation-397">
    <w:name w:val="citation-397"/>
    <w:basedOn w:val="Fontepargpadro"/>
    <w:rsid w:val="00685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0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906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Underground</dc:creator>
  <cp:keywords/>
  <dc:description/>
  <cp:lastModifiedBy>Alemão Underground</cp:lastModifiedBy>
  <cp:revision>2</cp:revision>
  <dcterms:created xsi:type="dcterms:W3CDTF">2026-06-12T23:19:00Z</dcterms:created>
  <dcterms:modified xsi:type="dcterms:W3CDTF">2026-06-12T23:21:00Z</dcterms:modified>
</cp:coreProperties>
</file>