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3F11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6B95245F" w14:textId="77777777" w:rsidR="000C279B" w:rsidRPr="000C279B" w:rsidRDefault="000C279B" w:rsidP="000C27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de Entrada (Mistura):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Recebe os agregados já dosados (Areia, Pó de Pedra e Pedrisco) da etapa de pesagem, além dos ligantes fundamentais: Cimento, Água e Aditivo. </w:t>
      </w:r>
    </w:p>
    <w:p w14:paraId="53A14F5D" w14:textId="77777777" w:rsidR="000C279B" w:rsidRPr="000C279B" w:rsidRDefault="000C279B" w:rsidP="000C27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 de Saída: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Concreto (massa homogênea preparada para </w:t>
      </w:r>
      <w:proofErr w:type="spellStart"/>
      <w:r w:rsidRPr="000C279B">
        <w:rPr>
          <w:rFonts w:ascii="Arial" w:eastAsia="Times New Roman" w:hAnsi="Arial" w:cs="Arial"/>
          <w:sz w:val="24"/>
          <w:szCs w:val="24"/>
          <w:lang w:eastAsia="pt-BR"/>
        </w:rPr>
        <w:t>vibroprensagem</w:t>
      </w:r>
      <w:proofErr w:type="spellEnd"/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). </w:t>
      </w:r>
    </w:p>
    <w:p w14:paraId="6E6E908D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22AC7566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>A posição do Misturador 1 no arranjo produtivo segue a ordem:</w:t>
      </w:r>
    </w:p>
    <w:p w14:paraId="4D208D6A" w14:textId="77777777" w:rsidR="000C279B" w:rsidRPr="000C279B" w:rsidRDefault="000C279B" w:rsidP="000C2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Silos de Agregados. </w:t>
      </w:r>
    </w:p>
    <w:p w14:paraId="74DE00A8" w14:textId="77777777" w:rsidR="000C279B" w:rsidRPr="000C279B" w:rsidRDefault="000C279B" w:rsidP="000C2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Pesagem. </w:t>
      </w:r>
    </w:p>
    <w:p w14:paraId="03CC357B" w14:textId="77777777" w:rsidR="000C279B" w:rsidRPr="000C279B" w:rsidRDefault="000C279B" w:rsidP="000C2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Misturador 1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4C2C5A51" w14:textId="77777777" w:rsidR="000C279B" w:rsidRPr="000C279B" w:rsidRDefault="000C279B" w:rsidP="000C2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Prensagem (Alimenta as máquinas de blocos). </w:t>
      </w:r>
    </w:p>
    <w:p w14:paraId="5C91BCD3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5E05DDF7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>Para garantir o traço correto do concreto, o operador da central de mistura deve parametrizar e controlar rigorosamente no painel:</w:t>
      </w:r>
    </w:p>
    <w:p w14:paraId="22213B7A" w14:textId="77777777" w:rsidR="000C279B" w:rsidRPr="000C279B" w:rsidRDefault="000C279B" w:rsidP="000C279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Dosagem de Ligantes: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Peso do cimento. </w:t>
      </w:r>
    </w:p>
    <w:p w14:paraId="6FF37CA0" w14:textId="77777777" w:rsidR="000C279B" w:rsidRPr="000C279B" w:rsidRDefault="000C279B" w:rsidP="000C279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Hidratação e Aditivação: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Quantidade de água e Dosagem de aditivo. </w:t>
      </w:r>
    </w:p>
    <w:p w14:paraId="6B010700" w14:textId="77777777" w:rsidR="000C279B" w:rsidRPr="000C279B" w:rsidRDefault="000C279B" w:rsidP="000C279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do Equipamento: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Tempo de mistura. </w:t>
      </w:r>
    </w:p>
    <w:p w14:paraId="21767507" w14:textId="77777777" w:rsidR="000C279B" w:rsidRPr="000C279B" w:rsidRDefault="000C279B" w:rsidP="000C279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Descarregamento: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Tempo de esteira de saída (concreto) para as máquinas. </w:t>
      </w:r>
    </w:p>
    <w:p w14:paraId="587441EB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 Técnica)</w:t>
      </w:r>
    </w:p>
    <w:p w14:paraId="7F11ACEF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>O controle de qualidade da massa gerada pelo Misturador 1 exige a avaliação constante visual e tátil do:</w:t>
      </w:r>
    </w:p>
    <w:p w14:paraId="6424417C" w14:textId="77777777" w:rsidR="000C279B" w:rsidRPr="000C279B" w:rsidRDefault="000C279B" w:rsidP="000C279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Ponto da massa (homogeneidade da mistura). </w:t>
      </w:r>
    </w:p>
    <w:p w14:paraId="5DF12B34" w14:textId="505B98CF" w:rsidR="000C279B" w:rsidRDefault="000C279B" w:rsidP="000C279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Umidade da massa (fator crítico para o sucesso da prensagem do bloco). </w:t>
      </w:r>
    </w:p>
    <w:p w14:paraId="65020B93" w14:textId="77777777" w:rsidR="000C279B" w:rsidRPr="000C279B" w:rsidRDefault="000C279B" w:rsidP="000C279B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135F15" w14:textId="77777777" w:rsidR="000C279B" w:rsidRPr="000C279B" w:rsidRDefault="000C279B" w:rsidP="000C27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Atividades Críticas de Operação</w:t>
      </w:r>
    </w:p>
    <w:p w14:paraId="6A335F66" w14:textId="77777777" w:rsidR="000C279B" w:rsidRPr="000C279B" w:rsidRDefault="000C279B" w:rsidP="000C279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Operacional: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Constante verificação da Ordem de Produção para ajustar o traço específico da peça a ser fabricada e o pronto reconhecimento dos alarmes de sobrecarga do motor do misturador. </w:t>
      </w:r>
    </w:p>
    <w:p w14:paraId="4FDFC3CA" w14:textId="77777777" w:rsidR="000C279B" w:rsidRPr="000C279B" w:rsidRDefault="000C279B" w:rsidP="000C279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C27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Comunicação Logística:</w:t>
      </w:r>
      <w:r w:rsidRPr="000C279B">
        <w:rPr>
          <w:rFonts w:ascii="Arial" w:eastAsia="Times New Roman" w:hAnsi="Arial" w:cs="Arial"/>
          <w:sz w:val="24"/>
          <w:szCs w:val="24"/>
          <w:lang w:eastAsia="pt-BR"/>
        </w:rPr>
        <w:t xml:space="preserve"> É crucial que o operador da central de mistura seja informado pelo operador da pá carregadeira sobre as condições físicas e de umidade dos agregados que estão sendo inseridos nos silos, para compensar a água na mistura. </w:t>
      </w:r>
    </w:p>
    <w:p w14:paraId="2360149D" w14:textId="77777777" w:rsidR="000C279B" w:rsidRDefault="000C279B" w:rsidP="000C279B">
      <w:pPr>
        <w:rPr>
          <w:rFonts w:ascii="Arial" w:hAnsi="Arial" w:cs="Arial"/>
          <w:b/>
          <w:bCs/>
          <w:sz w:val="24"/>
          <w:szCs w:val="24"/>
        </w:rPr>
      </w:pPr>
    </w:p>
    <w:p w14:paraId="1B8FFA35" w14:textId="77777777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4162B8" w14:textId="77777777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0E62EF" w14:textId="77777777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53C65B" w14:textId="77777777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07F5C2" w14:textId="56002BE6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C3668" w14:textId="157E27EB" w:rsidR="000C279B" w:rsidRDefault="000C279B" w:rsidP="000C279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C279B">
        <w:drawing>
          <wp:anchor distT="0" distB="0" distL="114300" distR="114300" simplePos="0" relativeHeight="251658240" behindDoc="0" locked="0" layoutInCell="1" allowOverlap="1" wp14:anchorId="1E42380B" wp14:editId="001DE245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400040" cy="3302635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D6B3" w14:textId="0D5010A4" w:rsidR="00EB2AFE" w:rsidRDefault="000C279B" w:rsidP="000C279B">
      <w:pPr>
        <w:jc w:val="center"/>
      </w:pPr>
      <w:r w:rsidRPr="001B6699">
        <w:rPr>
          <w:rFonts w:ascii="Arial" w:hAnsi="Arial" w:cs="Arial"/>
          <w:b/>
          <w:bCs/>
          <w:sz w:val="24"/>
          <w:szCs w:val="24"/>
        </w:rPr>
        <w:t>Fonte: Gerada por I.A | Imagem ilustrativa</w:t>
      </w:r>
      <w:r w:rsidRPr="000C279B">
        <w:t xml:space="preserve"> </w:t>
      </w:r>
    </w:p>
    <w:sectPr w:rsidR="00EB2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317F"/>
    <w:multiLevelType w:val="multilevel"/>
    <w:tmpl w:val="456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0558"/>
    <w:multiLevelType w:val="multilevel"/>
    <w:tmpl w:val="454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D133C"/>
    <w:multiLevelType w:val="multilevel"/>
    <w:tmpl w:val="38D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A0C91"/>
    <w:multiLevelType w:val="multilevel"/>
    <w:tmpl w:val="9CB2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86F14"/>
    <w:multiLevelType w:val="multilevel"/>
    <w:tmpl w:val="361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51"/>
    <w:rsid w:val="000C279B"/>
    <w:rsid w:val="00E80451"/>
    <w:rsid w:val="00E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060D"/>
  <w15:chartTrackingRefBased/>
  <w15:docId w15:val="{3B24B68D-DE99-4AAC-A023-5473BC90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C2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C279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99">
    <w:name w:val="citation-299"/>
    <w:basedOn w:val="Fontepargpadro"/>
    <w:rsid w:val="000C279B"/>
  </w:style>
  <w:style w:type="character" w:customStyle="1" w:styleId="citation-298">
    <w:name w:val="citation-298"/>
    <w:basedOn w:val="Fontepargpadro"/>
    <w:rsid w:val="000C279B"/>
  </w:style>
  <w:style w:type="character" w:customStyle="1" w:styleId="citation-297">
    <w:name w:val="citation-297"/>
    <w:basedOn w:val="Fontepargpadro"/>
    <w:rsid w:val="000C279B"/>
  </w:style>
  <w:style w:type="character" w:customStyle="1" w:styleId="citation-296">
    <w:name w:val="citation-296"/>
    <w:basedOn w:val="Fontepargpadro"/>
    <w:rsid w:val="000C279B"/>
  </w:style>
  <w:style w:type="character" w:customStyle="1" w:styleId="citation-295">
    <w:name w:val="citation-295"/>
    <w:basedOn w:val="Fontepargpadro"/>
    <w:rsid w:val="000C279B"/>
  </w:style>
  <w:style w:type="character" w:customStyle="1" w:styleId="citation-294">
    <w:name w:val="citation-294"/>
    <w:basedOn w:val="Fontepargpadro"/>
    <w:rsid w:val="000C279B"/>
  </w:style>
  <w:style w:type="character" w:customStyle="1" w:styleId="citation-293">
    <w:name w:val="citation-293"/>
    <w:basedOn w:val="Fontepargpadro"/>
    <w:rsid w:val="000C279B"/>
  </w:style>
  <w:style w:type="character" w:customStyle="1" w:styleId="citation-292">
    <w:name w:val="citation-292"/>
    <w:basedOn w:val="Fontepargpadro"/>
    <w:rsid w:val="000C279B"/>
  </w:style>
  <w:style w:type="character" w:customStyle="1" w:styleId="citation-291">
    <w:name w:val="citation-291"/>
    <w:basedOn w:val="Fontepargpadro"/>
    <w:rsid w:val="000C279B"/>
  </w:style>
  <w:style w:type="character" w:customStyle="1" w:styleId="citation-290">
    <w:name w:val="citation-290"/>
    <w:basedOn w:val="Fontepargpadro"/>
    <w:rsid w:val="000C279B"/>
  </w:style>
  <w:style w:type="character" w:customStyle="1" w:styleId="citation-289">
    <w:name w:val="citation-289"/>
    <w:basedOn w:val="Fontepargpadro"/>
    <w:rsid w:val="000C279B"/>
  </w:style>
  <w:style w:type="character" w:customStyle="1" w:styleId="citation-288">
    <w:name w:val="citation-288"/>
    <w:basedOn w:val="Fontepargpadro"/>
    <w:rsid w:val="000C279B"/>
  </w:style>
  <w:style w:type="character" w:customStyle="1" w:styleId="citation-287">
    <w:name w:val="citation-287"/>
    <w:basedOn w:val="Fontepargpadro"/>
    <w:rsid w:val="000C279B"/>
  </w:style>
  <w:style w:type="character" w:customStyle="1" w:styleId="citation-286">
    <w:name w:val="citation-286"/>
    <w:basedOn w:val="Fontepargpadro"/>
    <w:rsid w:val="000C279B"/>
  </w:style>
  <w:style w:type="character" w:customStyle="1" w:styleId="citation-285">
    <w:name w:val="citation-285"/>
    <w:basedOn w:val="Fontepargpadro"/>
    <w:rsid w:val="000C2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2026-06-12T23:08:00Z</dcterms:created>
  <dcterms:modified xsi:type="dcterms:W3CDTF">2026-06-12T23:11:00Z</dcterms:modified>
</cp:coreProperties>
</file>