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236" w:rsidRDefault="00A11236" w:rsidP="00A11236">
      <w:pPr>
        <w:pStyle w:val="berschrift2"/>
      </w:pPr>
      <w:r>
        <w:t>B</w:t>
      </w:r>
      <w:r w:rsidRPr="00057B47">
        <w:t>eschreibung des Wirkungsfeldes</w:t>
      </w:r>
      <w:r>
        <w:t xml:space="preserve"> „</w:t>
      </w:r>
      <w:r w:rsidR="00670DAE">
        <w:t>Einkommensteuer</w:t>
      </w:r>
      <w:r>
        <w:t>“</w:t>
      </w:r>
    </w:p>
    <w:p w:rsidR="005C5FB9" w:rsidRDefault="00A11236" w:rsidP="00A11236">
      <w:pPr>
        <w:pStyle w:val="berschrift2"/>
      </w:pPr>
      <w:r>
        <w:t>B</w:t>
      </w:r>
      <w:r w:rsidR="00CA669F" w:rsidRPr="00057B47">
        <w:t>eschreibung des Wirkungsfeldes</w:t>
      </w:r>
    </w:p>
    <w:p w:rsidR="00415161" w:rsidRDefault="00415161" w:rsidP="00180940">
      <w:pPr>
        <w:jc w:val="both"/>
      </w:pPr>
      <w:r>
        <w:t xml:space="preserve">Die Berechnung der Einkommensteuer erfolgt auf Basis der Daten aus dem baugebietsinternen Bevölkerungsmodell sowie den im Modul „Auswirkungsabschätzung Umland“ getroffenen Angaben. Die Abschätzung der durch das </w:t>
      </w:r>
      <w:r w:rsidR="001463C1">
        <w:t xml:space="preserve">neue </w:t>
      </w:r>
      <w:r>
        <w:t xml:space="preserve">Projekt entstehenden </w:t>
      </w:r>
      <w:r w:rsidR="001463C1">
        <w:t xml:space="preserve">Mehr- und Mindereinnahmen bei den Einkommensteuern </w:t>
      </w:r>
      <w:r>
        <w:t>erfolgt in drei Phasen:</w:t>
      </w:r>
    </w:p>
    <w:p w:rsidR="00415161" w:rsidRPr="00415161" w:rsidRDefault="00415161" w:rsidP="00415161">
      <w:pPr>
        <w:rPr>
          <w:b/>
          <w:bCs/>
        </w:rPr>
      </w:pPr>
      <w:r w:rsidRPr="00415161">
        <w:rPr>
          <w:b/>
          <w:bCs/>
        </w:rPr>
        <w:t>Phase I:</w:t>
      </w:r>
      <w:r>
        <w:rPr>
          <w:b/>
          <w:bCs/>
        </w:rPr>
        <w:br/>
      </w:r>
      <w:r w:rsidRPr="00415161">
        <w:t xml:space="preserve">Berechnung der zusätzlichen Einnahmen aus dem Kommunalanteil an der Einkommensteuer am neuen Wohnstandort (= in der Projektgemeinde) </w:t>
      </w:r>
    </w:p>
    <w:p w:rsidR="00415161" w:rsidRDefault="00415161" w:rsidP="00415161">
      <w:r w:rsidRPr="00415161">
        <w:rPr>
          <w:b/>
          <w:bCs/>
        </w:rPr>
        <w:t>Phase II:</w:t>
      </w:r>
      <w:r>
        <w:rPr>
          <w:b/>
          <w:bCs/>
        </w:rPr>
        <w:br/>
      </w:r>
      <w:r w:rsidRPr="00415161">
        <w:t xml:space="preserve">Berechnung der verlorenen Einnahmen aus dem Kommunalanteil an der Einkommensteuer am bisherigen Wohnstandort (= in den Umlandgemeinden und der Projektgemeinde) </w:t>
      </w:r>
    </w:p>
    <w:p w:rsidR="00415161" w:rsidRPr="00415161" w:rsidRDefault="00415161" w:rsidP="00415161">
      <w:pPr>
        <w:rPr>
          <w:b/>
          <w:bCs/>
        </w:rPr>
      </w:pPr>
      <w:r>
        <w:rPr>
          <w:b/>
          <w:bCs/>
        </w:rPr>
        <w:t>Phase III:</w:t>
      </w:r>
      <w:r>
        <w:rPr>
          <w:b/>
          <w:bCs/>
        </w:rPr>
        <w:br/>
      </w:r>
      <w:r w:rsidRPr="00415161">
        <w:t xml:space="preserve">Bilanzierung von zusätzlichen und verlorenen Einnahmen für jede Gemeinde im </w:t>
      </w:r>
      <w:r w:rsidR="00F747A8">
        <w:t>Betrachtungs</w:t>
      </w:r>
      <w:r w:rsidRPr="00415161">
        <w:t>raum (inkl. Projektgemeinde)</w:t>
      </w:r>
      <w:r w:rsidRPr="00415161">
        <w:rPr>
          <w:b/>
          <w:bCs/>
        </w:rPr>
        <w:t xml:space="preserve"> </w:t>
      </w:r>
    </w:p>
    <w:p w:rsidR="00415161" w:rsidRDefault="0029320E" w:rsidP="00180940">
      <w:pPr>
        <w:jc w:val="both"/>
      </w:pPr>
      <w:r>
        <w:t xml:space="preserve">Die </w:t>
      </w:r>
      <w:r w:rsidR="00415161">
        <w:t>Modellierung der Einkommensteuereffekte erfolgt dabei durch eine Betrachtung des mittleren kommunalen Anteils an der Einkommensteuer in den betroffenen Kommunen über die vergangenen drei Jahre</w:t>
      </w:r>
      <w:r w:rsidR="001463C1">
        <w:t>,</w:t>
      </w:r>
      <w:r w:rsidR="00415161">
        <w:t xml:space="preserve"> welche als Eingangsgröße für die Berechnung der zusätzlichen Einnahmen je neuem Haushalt verwendet wird. Dieser Wert wird </w:t>
      </w:r>
      <w:r w:rsidR="00D309DF">
        <w:t xml:space="preserve">zusätzlich durch </w:t>
      </w:r>
      <w:r w:rsidR="00415161">
        <w:t xml:space="preserve"> Korrekturfaktoren für Gebäudetyp sowie „Miete/Eigentum“ angepasst.</w:t>
      </w:r>
    </w:p>
    <w:p w:rsidR="00415161" w:rsidRDefault="00415161" w:rsidP="00A11236"/>
    <w:p w:rsidR="003128E3" w:rsidRDefault="00B3458F" w:rsidP="00A11236">
      <w:pPr>
        <w:pStyle w:val="berschrift2"/>
      </w:pPr>
      <w:r w:rsidRPr="00A11236">
        <w:t>Erläuterung der Teilergebnisse</w:t>
      </w:r>
    </w:p>
    <w:p w:rsidR="008A2E3F" w:rsidRDefault="008A2E3F" w:rsidP="008A2E3F">
      <w:r>
        <w:t xml:space="preserve">Die Ergebnisse sind auf den folgenden Tabellenblättern dargestellt. In der Rohdatentabelle werden die berechneten Werte der Einkommensteuermodellierung nach den Aspekten </w:t>
      </w:r>
    </w:p>
    <w:p w:rsidR="003128E3" w:rsidRDefault="00CA640C" w:rsidP="00EC4993">
      <w:pPr>
        <w:pStyle w:val="Listenabsatz"/>
        <w:numPr>
          <w:ilvl w:val="0"/>
          <w:numId w:val="1"/>
        </w:numPr>
        <w:ind w:left="284" w:firstLine="0"/>
      </w:pPr>
      <w:r>
        <w:t xml:space="preserve">AGS (Gemeindekennziffer der Kommunen im </w:t>
      </w:r>
      <w:r w:rsidR="00F747A8">
        <w:t>Betrachtungs</w:t>
      </w:r>
      <w:r>
        <w:t>raum)</w:t>
      </w:r>
    </w:p>
    <w:p w:rsidR="003128E3" w:rsidRDefault="00815E98" w:rsidP="00EC4993">
      <w:pPr>
        <w:pStyle w:val="Listenabsatz"/>
        <w:numPr>
          <w:ilvl w:val="0"/>
          <w:numId w:val="1"/>
        </w:numPr>
        <w:ind w:left="284" w:firstLine="0"/>
      </w:pPr>
      <w:r>
        <w:t>Jahr</w:t>
      </w:r>
    </w:p>
    <w:p w:rsidR="003128E3" w:rsidRDefault="00CA640C" w:rsidP="00EC4993">
      <w:pPr>
        <w:pStyle w:val="Listenabsatz"/>
        <w:numPr>
          <w:ilvl w:val="0"/>
          <w:numId w:val="1"/>
        </w:numPr>
        <w:ind w:left="284" w:firstLine="0"/>
      </w:pPr>
      <w:r>
        <w:t>Summe Einkommensteuer</w:t>
      </w:r>
    </w:p>
    <w:p w:rsidR="003128E3" w:rsidRDefault="003128E3" w:rsidP="00A11236">
      <w:r>
        <w:t xml:space="preserve">aufgeteilt. </w:t>
      </w:r>
    </w:p>
    <w:p w:rsidR="006B3D05" w:rsidRPr="00057B47" w:rsidRDefault="003128E3" w:rsidP="00A11236">
      <w:r>
        <w:t>Mittels dieser Rohdaten können unterschiedliche Auswertungen, auch von Teilergebnissen oder Ergebniskombinationen, durchgeführt werden.</w:t>
      </w:r>
      <w:r w:rsidR="00862CF0">
        <w:t xml:space="preserve"> I</w:t>
      </w:r>
      <w:r w:rsidR="00A1191E">
        <w:t xml:space="preserve">m Tabellenblatt „Auswertungen“ </w:t>
      </w:r>
      <w:r w:rsidR="00862CF0">
        <w:t xml:space="preserve"> sind diese Daten in Tabellenform </w:t>
      </w:r>
      <w:r w:rsidR="00A1191E">
        <w:t>vorbereitet und im Blatt „Grafiken“ visualisiert.</w:t>
      </w:r>
    </w:p>
    <w:p w:rsidR="0000089D" w:rsidRPr="00057B47" w:rsidRDefault="0000089D" w:rsidP="00A11236">
      <w:pPr>
        <w:rPr>
          <w:u w:val="single"/>
        </w:rPr>
      </w:pPr>
    </w:p>
    <w:sectPr w:rsidR="0000089D" w:rsidRPr="00057B47" w:rsidSect="00A11236">
      <w:pgSz w:w="11906" w:h="16838"/>
      <w:pgMar w:top="284" w:right="424" w:bottom="113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42C24"/>
    <w:multiLevelType w:val="hybridMultilevel"/>
    <w:tmpl w:val="290059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hyphenationZone w:val="425"/>
  <w:characterSpacingControl w:val="doNotCompress"/>
  <w:compat/>
  <w:rsids>
    <w:rsidRoot w:val="00BE73E7"/>
    <w:rsid w:val="0000089D"/>
    <w:rsid w:val="00015E11"/>
    <w:rsid w:val="00017CC9"/>
    <w:rsid w:val="00057B47"/>
    <w:rsid w:val="0013089A"/>
    <w:rsid w:val="001463C1"/>
    <w:rsid w:val="00180940"/>
    <w:rsid w:val="0020621F"/>
    <w:rsid w:val="0027246A"/>
    <w:rsid w:val="00273763"/>
    <w:rsid w:val="002848D1"/>
    <w:rsid w:val="0029320E"/>
    <w:rsid w:val="002933FE"/>
    <w:rsid w:val="002A7870"/>
    <w:rsid w:val="002C667B"/>
    <w:rsid w:val="003128E3"/>
    <w:rsid w:val="003156D9"/>
    <w:rsid w:val="00381047"/>
    <w:rsid w:val="003F1B49"/>
    <w:rsid w:val="00415161"/>
    <w:rsid w:val="00466484"/>
    <w:rsid w:val="004A1EB9"/>
    <w:rsid w:val="004F4BF0"/>
    <w:rsid w:val="005C5FB9"/>
    <w:rsid w:val="00670DAE"/>
    <w:rsid w:val="006B120D"/>
    <w:rsid w:val="006B3D05"/>
    <w:rsid w:val="006E1E74"/>
    <w:rsid w:val="007156E4"/>
    <w:rsid w:val="007305AC"/>
    <w:rsid w:val="0074596A"/>
    <w:rsid w:val="007923C8"/>
    <w:rsid w:val="007A14E8"/>
    <w:rsid w:val="007C3AEC"/>
    <w:rsid w:val="007E7163"/>
    <w:rsid w:val="007F168F"/>
    <w:rsid w:val="00815E98"/>
    <w:rsid w:val="008202EE"/>
    <w:rsid w:val="00841157"/>
    <w:rsid w:val="0084208F"/>
    <w:rsid w:val="00862CF0"/>
    <w:rsid w:val="008659B7"/>
    <w:rsid w:val="008A2E3F"/>
    <w:rsid w:val="009113AC"/>
    <w:rsid w:val="00963B15"/>
    <w:rsid w:val="00965AE0"/>
    <w:rsid w:val="009C468D"/>
    <w:rsid w:val="00A11236"/>
    <w:rsid w:val="00A1191E"/>
    <w:rsid w:val="00A34513"/>
    <w:rsid w:val="00A51D81"/>
    <w:rsid w:val="00AE52AA"/>
    <w:rsid w:val="00B16AFB"/>
    <w:rsid w:val="00B3458F"/>
    <w:rsid w:val="00B87D34"/>
    <w:rsid w:val="00BB4495"/>
    <w:rsid w:val="00BE3C85"/>
    <w:rsid w:val="00BE73E7"/>
    <w:rsid w:val="00C82BD5"/>
    <w:rsid w:val="00CA640C"/>
    <w:rsid w:val="00CA669F"/>
    <w:rsid w:val="00CD3109"/>
    <w:rsid w:val="00CD336B"/>
    <w:rsid w:val="00D309DF"/>
    <w:rsid w:val="00DD27E3"/>
    <w:rsid w:val="00E16CBC"/>
    <w:rsid w:val="00EB2844"/>
    <w:rsid w:val="00EC4993"/>
    <w:rsid w:val="00F747A8"/>
    <w:rsid w:val="00FE0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156D9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112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3D05"/>
    <w:pPr>
      <w:ind w:left="720"/>
      <w:contextualSpacing/>
    </w:pPr>
  </w:style>
  <w:style w:type="paragraph" w:customStyle="1" w:styleId="bodytext">
    <w:name w:val="bodytext"/>
    <w:basedOn w:val="Standard"/>
    <w:rsid w:val="005C5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112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463C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463C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463C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463C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463C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46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463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112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3D05"/>
    <w:pPr>
      <w:ind w:left="720"/>
      <w:contextualSpacing/>
    </w:pPr>
  </w:style>
  <w:style w:type="paragraph" w:customStyle="1" w:styleId="bodytext">
    <w:name w:val="bodytext"/>
    <w:basedOn w:val="Standard"/>
    <w:rsid w:val="005C5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112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463C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463C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463C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463C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463C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46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463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7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F5D1E-8A84-416D-B279-94E63D598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GGR</Company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Brauckmann, Anja</dc:creator>
  <cp:lastModifiedBy>AchimTack</cp:lastModifiedBy>
  <cp:revision>6</cp:revision>
  <cp:lastPrinted>2014-12-04T15:43:00Z</cp:lastPrinted>
  <dcterms:created xsi:type="dcterms:W3CDTF">2015-06-22T14:50:00Z</dcterms:created>
  <dcterms:modified xsi:type="dcterms:W3CDTF">2015-06-23T10:07:00Z</dcterms:modified>
</cp:coreProperties>
</file>