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E68" w:rsidRDefault="00BE73E7">
      <w:r w:rsidRPr="00057B47">
        <w:rPr>
          <w:b/>
        </w:rPr>
        <w:t>Erläuterung Ergebnisausgabe</w:t>
      </w:r>
      <w:r w:rsidR="007305AC">
        <w:t xml:space="preserve"> </w:t>
      </w:r>
    </w:p>
    <w:p w:rsidR="007305AC" w:rsidRPr="007305AC" w:rsidRDefault="007305AC">
      <w:r w:rsidRPr="007305AC">
        <w:rPr>
          <w:b/>
        </w:rPr>
        <w:t xml:space="preserve">Themenfeld: </w:t>
      </w:r>
      <w:r w:rsidRPr="007305AC">
        <w:rPr>
          <w:b/>
        </w:rPr>
        <w:tab/>
      </w:r>
      <w:r>
        <w:tab/>
      </w:r>
      <w:r w:rsidR="002F098F">
        <w:t>Verkehr</w:t>
      </w:r>
      <w:r>
        <w:br/>
      </w:r>
      <w:r w:rsidRPr="007305AC">
        <w:rPr>
          <w:b/>
        </w:rPr>
        <w:t>Wirkungsfeld:</w:t>
      </w:r>
      <w:r w:rsidRPr="007305AC">
        <w:rPr>
          <w:b/>
        </w:rPr>
        <w:tab/>
      </w:r>
      <w:r>
        <w:tab/>
      </w:r>
      <w:r w:rsidR="00CD336B">
        <w:t>Alle</w:t>
      </w:r>
    </w:p>
    <w:p w:rsidR="00BE73E7" w:rsidRPr="00057B47" w:rsidRDefault="00BE73E7">
      <w:r w:rsidRPr="00057B47">
        <w:t>Die folgenden Tab</w:t>
      </w:r>
      <w:r w:rsidR="00655EC1">
        <w:t xml:space="preserve">ellen zeigen die Ergebnisse </w:t>
      </w:r>
      <w:r w:rsidRPr="00057B47">
        <w:t xml:space="preserve">für das Wirkungsfeld </w:t>
      </w:r>
      <w:r w:rsidR="004E56E6">
        <w:t>Verkehr</w:t>
      </w:r>
      <w:r w:rsidRPr="00057B47">
        <w:t xml:space="preserve">. </w:t>
      </w:r>
    </w:p>
    <w:p w:rsidR="005C5FB9" w:rsidRDefault="00CA669F">
      <w:pPr>
        <w:rPr>
          <w:u w:val="single"/>
        </w:rPr>
      </w:pPr>
      <w:r w:rsidRPr="00057B47">
        <w:rPr>
          <w:u w:val="single"/>
        </w:rPr>
        <w:t>Beschreibung des Wirkungsfeldes</w:t>
      </w:r>
    </w:p>
    <w:p w:rsidR="00E47829" w:rsidRDefault="00E47829" w:rsidP="00E47829">
      <w:r>
        <w:t>Neue Bauprojekte wirken sich in fast allen Fällen in ihrer unmittelbaren Umgebung auch auf die verkehrliche Situation aus. So erzeugen Wohngebiete Verkehr durch Wege der Bewohner während Gewerbegebiete und Einzelhandelsflächen als Verkehrsziele die lokalen Verkehrsströme beeinflussen. Die Auswirkungen dieser durch neue Projekte erzeugten Verkehre schwächen sich zumeist mit dem Übergang in höherrangige Verkehrswege (z.B. Kreis- oder Landesstraßen) deutlich ab.</w:t>
      </w:r>
    </w:p>
    <w:p w:rsidR="00AB22E3" w:rsidRPr="00057B47" w:rsidRDefault="00AB22E3" w:rsidP="00AB22E3">
      <w:r>
        <w:t xml:space="preserve">Im Wirkungsfeld „Verkehrsemissionen“ wird die verkehrliche Situation vor und nach der Umsetzung des zu untersuchenden Neubauvorhabens mit einem vereinfachenden Modellansatz simuliert. Über Nutzereingaben wird das als relevant erachtete Projektumfeld definiert und der so entstehende Bereich in Simulationseinheiten (Rasterzellen mit einer Kantenlänge von ca. 100 Metern) unterteilt. Das Werkzeug stellt somit Daten für eine Deltabetrachtung – eine Betrachtung des Unterschieds zwischen der Situation vor und nach der Realisierung des Vorhabens – bereit. </w:t>
      </w:r>
    </w:p>
    <w:p w:rsidR="003128E3" w:rsidRDefault="00B3458F" w:rsidP="006B3D05">
      <w:pPr>
        <w:rPr>
          <w:u w:val="single"/>
        </w:rPr>
      </w:pPr>
      <w:r w:rsidRPr="00057B47">
        <w:rPr>
          <w:u w:val="single"/>
        </w:rPr>
        <w:t>Erläuterung der Teilergebnisse</w:t>
      </w:r>
    </w:p>
    <w:p w:rsidR="00AB22E3" w:rsidRDefault="00AB22E3" w:rsidP="006B3D05">
      <w:r>
        <w:t>Die Ergebnisse werden als Attributtabelle in einem ArcGIS-Layer abgelegt. Diese Tabelle enthält die Ergebnisspalten</w:t>
      </w:r>
    </w:p>
    <w:p w:rsidR="00AB22E3" w:rsidRDefault="00AB22E3" w:rsidP="00AB22E3">
      <w:pPr>
        <w:pStyle w:val="Listenabsatz"/>
        <w:numPr>
          <w:ilvl w:val="0"/>
          <w:numId w:val="1"/>
        </w:numPr>
      </w:pPr>
      <w:r>
        <w:t>Traffic Nullfall (Verkehr ohne geplantes Vorhaben)</w:t>
      </w:r>
    </w:p>
    <w:p w:rsidR="00AB22E3" w:rsidRDefault="00AB22E3" w:rsidP="00AB22E3">
      <w:pPr>
        <w:pStyle w:val="Listenabsatz"/>
        <w:numPr>
          <w:ilvl w:val="0"/>
          <w:numId w:val="1"/>
        </w:numPr>
      </w:pPr>
      <w:r>
        <w:t>Traffic Plangebiet (Verkehr durch das geplante Vorhaben)</w:t>
      </w:r>
    </w:p>
    <w:p w:rsidR="00AB22E3" w:rsidRDefault="00AB22E3" w:rsidP="00AB22E3">
      <w:pPr>
        <w:pStyle w:val="Listenabsatz"/>
        <w:numPr>
          <w:ilvl w:val="0"/>
          <w:numId w:val="1"/>
        </w:numPr>
      </w:pPr>
      <w:r>
        <w:t>Traffic Planfall (Addition der Verkehrsmengen von Nullfall und Plangebiet)</w:t>
      </w:r>
    </w:p>
    <w:p w:rsidR="001539C0" w:rsidRDefault="001539C0" w:rsidP="00292E84">
      <w:r>
        <w:t>Die Werte in den Spalten beziehen sich auf die abgeschätzten durchschnittlichen täglichen Fahrten. Hierbei erfolgt keine Unterscheidung nach Wochentagen oder Tageszeiten (Spitzenstunden).</w:t>
      </w:r>
    </w:p>
    <w:p w:rsidR="00292E84" w:rsidRDefault="006D02C4" w:rsidP="00292E84">
      <w:r>
        <w:t>Zur vereinfachten Darstellung wird zusätzlich eine ArcGIS Kartendatei (</w:t>
      </w:r>
      <w:r w:rsidR="007E5C9A">
        <w:t>*.</w:t>
      </w:r>
      <w:r>
        <w:t>mxd) sowie eine fertige Karte als Bilddatei ausgegeben.</w:t>
      </w:r>
    </w:p>
    <w:p w:rsidR="006B3D05" w:rsidRDefault="006B3D05" w:rsidP="003128E3"/>
    <w:p w:rsidR="002F098F" w:rsidRDefault="002F098F" w:rsidP="003128E3"/>
    <w:p w:rsidR="0000089D" w:rsidRPr="00057B47" w:rsidRDefault="0000089D">
      <w:pPr>
        <w:rPr>
          <w:u w:val="single"/>
        </w:rPr>
      </w:pPr>
    </w:p>
    <w:sectPr w:rsidR="0000089D" w:rsidRPr="00057B47" w:rsidSect="0020621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42C24"/>
    <w:multiLevelType w:val="hybridMultilevel"/>
    <w:tmpl w:val="290059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E73E7"/>
    <w:rsid w:val="0000089D"/>
    <w:rsid w:val="00015E11"/>
    <w:rsid w:val="00057B47"/>
    <w:rsid w:val="0013089A"/>
    <w:rsid w:val="001539C0"/>
    <w:rsid w:val="0020621F"/>
    <w:rsid w:val="0027246A"/>
    <w:rsid w:val="00273763"/>
    <w:rsid w:val="002848D1"/>
    <w:rsid w:val="00292E84"/>
    <w:rsid w:val="002933FE"/>
    <w:rsid w:val="002A7870"/>
    <w:rsid w:val="002F098F"/>
    <w:rsid w:val="003128E3"/>
    <w:rsid w:val="00381047"/>
    <w:rsid w:val="00466484"/>
    <w:rsid w:val="004A1EB9"/>
    <w:rsid w:val="004E56E6"/>
    <w:rsid w:val="004F4BF0"/>
    <w:rsid w:val="005C5FB9"/>
    <w:rsid w:val="00655EC1"/>
    <w:rsid w:val="006B120D"/>
    <w:rsid w:val="006B3D05"/>
    <w:rsid w:val="006D02C4"/>
    <w:rsid w:val="007156E4"/>
    <w:rsid w:val="007305AC"/>
    <w:rsid w:val="0074596A"/>
    <w:rsid w:val="007A14E8"/>
    <w:rsid w:val="007C3AEC"/>
    <w:rsid w:val="007E5C9A"/>
    <w:rsid w:val="007E7163"/>
    <w:rsid w:val="007F168F"/>
    <w:rsid w:val="008202EE"/>
    <w:rsid w:val="009113AC"/>
    <w:rsid w:val="009C468D"/>
    <w:rsid w:val="00A1191E"/>
    <w:rsid w:val="00A42FAB"/>
    <w:rsid w:val="00AB22E3"/>
    <w:rsid w:val="00AB4872"/>
    <w:rsid w:val="00AE52AA"/>
    <w:rsid w:val="00B3458F"/>
    <w:rsid w:val="00B87D34"/>
    <w:rsid w:val="00BB4495"/>
    <w:rsid w:val="00BE3C85"/>
    <w:rsid w:val="00BE73E7"/>
    <w:rsid w:val="00C82BD5"/>
    <w:rsid w:val="00CA669F"/>
    <w:rsid w:val="00CD336B"/>
    <w:rsid w:val="00CF3B5C"/>
    <w:rsid w:val="00DD27E3"/>
    <w:rsid w:val="00E47829"/>
    <w:rsid w:val="00EB54F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621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3D05"/>
    <w:pPr>
      <w:ind w:left="720"/>
      <w:contextualSpacing/>
    </w:pPr>
  </w:style>
  <w:style w:type="paragraph" w:customStyle="1" w:styleId="bodytext">
    <w:name w:val="bodytext"/>
    <w:basedOn w:val="Standard"/>
    <w:rsid w:val="005C5FB9"/>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3D05"/>
    <w:pPr>
      <w:ind w:left="720"/>
      <w:contextualSpacing/>
    </w:pPr>
  </w:style>
</w:styles>
</file>

<file path=word/webSettings.xml><?xml version="1.0" encoding="utf-8"?>
<w:webSettings xmlns:r="http://schemas.openxmlformats.org/officeDocument/2006/relationships" xmlns:w="http://schemas.openxmlformats.org/wordprocessingml/2006/main">
  <w:divs>
    <w:div w:id="171066828">
      <w:bodyDiv w:val="1"/>
      <w:marLeft w:val="0"/>
      <w:marRight w:val="0"/>
      <w:marTop w:val="0"/>
      <w:marBottom w:val="0"/>
      <w:divBdr>
        <w:top w:val="none" w:sz="0" w:space="0" w:color="auto"/>
        <w:left w:val="none" w:sz="0" w:space="0" w:color="auto"/>
        <w:bottom w:val="none" w:sz="0" w:space="0" w:color="auto"/>
        <w:right w:val="none" w:sz="0" w:space="0" w:color="auto"/>
      </w:divBdr>
    </w:div>
    <w:div w:id="25378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A7F00-7512-4759-BDB7-D5A42F067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1595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GGR</Company>
  <LinksUpToDate>false</LinksUpToDate>
  <CharactersWithSpaces>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Brauckmann, Anja</dc:creator>
  <cp:lastModifiedBy>AchimTack</cp:lastModifiedBy>
  <cp:revision>11</cp:revision>
  <dcterms:created xsi:type="dcterms:W3CDTF">2014-02-06T13:48:00Z</dcterms:created>
  <dcterms:modified xsi:type="dcterms:W3CDTF">2014-11-24T13:53:00Z</dcterms:modified>
</cp:coreProperties>
</file>