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36" w:rsidRDefault="00A11236" w:rsidP="00A11236">
      <w:pPr>
        <w:pStyle w:val="berschrift2"/>
      </w:pPr>
      <w:r>
        <w:t>B</w:t>
      </w:r>
      <w:r w:rsidRPr="00057B47">
        <w:t>eschreibung des Wirkungsfeldes</w:t>
      </w:r>
      <w:r>
        <w:t xml:space="preserve"> „</w:t>
      </w:r>
      <w:r w:rsidR="00FF0CF8">
        <w:t>Kommunaler Finanzausgleich</w:t>
      </w:r>
      <w:r>
        <w:t>“</w:t>
      </w:r>
    </w:p>
    <w:p w:rsidR="005C5FB9" w:rsidRDefault="00A11236" w:rsidP="00A11236">
      <w:pPr>
        <w:pStyle w:val="berschrift2"/>
      </w:pPr>
      <w:r>
        <w:t>B</w:t>
      </w:r>
      <w:r w:rsidR="00CA669F" w:rsidRPr="00057B47">
        <w:t>eschreibung des Wirkungsfeldes</w:t>
      </w:r>
    </w:p>
    <w:p w:rsidR="0029320E" w:rsidRDefault="00AA3052" w:rsidP="00A11236">
      <w:r>
        <w:t>Die Auswirkungen des Untersuchungsprojektes auf den Kommunalen Finanzausgleich werden zunächst auf Basis von Daten der vergangenen Jahre sowie den innerhalb der RPC-Tools berechneten Ergebnisse zur Einkommens-, Grund- und Gewerbesteuer sowie des Familienleistungsausgleichs berechnet. Hieraus wird die Veränderung der Steuerkraftmesszahl für jede der im Schritt „Auswirkungsabschätzung Umland“  als betroffen erkannten Kommunen ermittelt und aus dieser die Bedarfsmesszahl und schließlich die Kreisumlage ermittelt.</w:t>
      </w:r>
    </w:p>
    <w:p w:rsidR="003128E3" w:rsidRDefault="00B3458F" w:rsidP="00A11236">
      <w:pPr>
        <w:pStyle w:val="berschrift2"/>
      </w:pPr>
      <w:r w:rsidRPr="00A11236">
        <w:t>Erläuterung der Teilergebnisse</w:t>
      </w:r>
    </w:p>
    <w:p w:rsidR="004C5711" w:rsidRDefault="004C5711" w:rsidP="004C5711">
      <w:r>
        <w:t xml:space="preserve">Die Ergebnisse sind auf den folgenden Tabellenblättern dargestellt. In der Rohdatentabelle werden die berechneten Werte der Modellierung des </w:t>
      </w:r>
      <w:r w:rsidR="006A613E">
        <w:t>k</w:t>
      </w:r>
      <w:r>
        <w:t xml:space="preserve">ommunalen Finanzausgleichs nach den Aspekten </w:t>
      </w:r>
    </w:p>
    <w:p w:rsidR="002A366A" w:rsidRDefault="002A366A" w:rsidP="002A366A">
      <w:pPr>
        <w:pStyle w:val="Listenabsatz"/>
        <w:numPr>
          <w:ilvl w:val="0"/>
          <w:numId w:val="1"/>
        </w:numPr>
        <w:ind w:left="284" w:firstLine="0"/>
      </w:pPr>
      <w:r>
        <w:t>AGS (Gemeindekennziffer der Kommunen im Auswirkungsraum)</w:t>
      </w:r>
    </w:p>
    <w:p w:rsidR="002A366A" w:rsidRDefault="002A366A" w:rsidP="002A366A">
      <w:pPr>
        <w:pStyle w:val="Listenabsatz"/>
        <w:numPr>
          <w:ilvl w:val="0"/>
          <w:numId w:val="1"/>
        </w:numPr>
        <w:ind w:left="284" w:firstLine="0"/>
      </w:pPr>
      <w:r>
        <w:t>Jahr</w:t>
      </w:r>
    </w:p>
    <w:p w:rsidR="002A366A" w:rsidRDefault="002A366A" w:rsidP="002A366A">
      <w:pPr>
        <w:pStyle w:val="Listenabsatz"/>
        <w:numPr>
          <w:ilvl w:val="0"/>
          <w:numId w:val="1"/>
        </w:numPr>
        <w:ind w:left="284" w:firstLine="0"/>
      </w:pPr>
      <w:r>
        <w:t xml:space="preserve">Delta </w:t>
      </w:r>
      <w:r w:rsidR="006D21CD">
        <w:t>Bedarfsmesszahl</w:t>
      </w:r>
    </w:p>
    <w:p w:rsidR="006D21CD" w:rsidRDefault="006D21CD" w:rsidP="002A366A">
      <w:pPr>
        <w:pStyle w:val="Listenabsatz"/>
        <w:numPr>
          <w:ilvl w:val="0"/>
          <w:numId w:val="1"/>
        </w:numPr>
        <w:ind w:left="284" w:firstLine="0"/>
      </w:pPr>
      <w:r>
        <w:t>Delta Steuerkraftmesszahl</w:t>
      </w:r>
    </w:p>
    <w:p w:rsidR="006D21CD" w:rsidRDefault="006D21CD" w:rsidP="002A366A">
      <w:pPr>
        <w:pStyle w:val="Listenabsatz"/>
        <w:numPr>
          <w:ilvl w:val="0"/>
          <w:numId w:val="1"/>
        </w:numPr>
        <w:ind w:left="284" w:firstLine="0"/>
      </w:pPr>
      <w:r>
        <w:t>Delta Bedarf minus Steuerkraft</w:t>
      </w:r>
    </w:p>
    <w:p w:rsidR="006D21CD" w:rsidRDefault="006D21CD" w:rsidP="002A366A">
      <w:pPr>
        <w:pStyle w:val="Listenabsatz"/>
        <w:numPr>
          <w:ilvl w:val="0"/>
          <w:numId w:val="1"/>
        </w:numPr>
        <w:ind w:left="284" w:firstLine="0"/>
      </w:pPr>
      <w:r>
        <w:t>Zuweisungen</w:t>
      </w:r>
    </w:p>
    <w:p w:rsidR="006D21CD" w:rsidRDefault="006D21CD" w:rsidP="002A366A">
      <w:pPr>
        <w:pStyle w:val="Listenabsatz"/>
        <w:numPr>
          <w:ilvl w:val="0"/>
          <w:numId w:val="1"/>
        </w:numPr>
        <w:ind w:left="284" w:firstLine="0"/>
      </w:pPr>
      <w:r>
        <w:t>Zuweisungsfaktor</w:t>
      </w:r>
    </w:p>
    <w:p w:rsidR="003128E3" w:rsidRDefault="003128E3" w:rsidP="00A11236">
      <w:r>
        <w:t xml:space="preserve">aufgeteilt. </w:t>
      </w:r>
    </w:p>
    <w:p w:rsidR="0000089D" w:rsidRPr="00845006" w:rsidRDefault="00FF17C7" w:rsidP="00A11236">
      <w:r>
        <w:t>Mittels dieser Rohdaten können unterschiedliche Auswertungen, auch von Teilergebnissen oder Ergebniskombinationen, durchgeführt werden. Im Tabellenblatt „Auswertungen“  sind diese Daten in Tabellenform vorbereitet und im Blatt „Grafiken“ visualisiert.</w:t>
      </w:r>
    </w:p>
    <w:sectPr w:rsidR="0000089D" w:rsidRPr="00845006" w:rsidSect="00A11236">
      <w:pgSz w:w="11906" w:h="16838"/>
      <w:pgMar w:top="284" w:right="424"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C24"/>
    <w:multiLevelType w:val="hybridMultilevel"/>
    <w:tmpl w:val="2900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BE73E7"/>
    <w:rsid w:val="0000089D"/>
    <w:rsid w:val="00015E11"/>
    <w:rsid w:val="00057B47"/>
    <w:rsid w:val="00094CFF"/>
    <w:rsid w:val="0013089A"/>
    <w:rsid w:val="0020621F"/>
    <w:rsid w:val="0027246A"/>
    <w:rsid w:val="00273763"/>
    <w:rsid w:val="002848D1"/>
    <w:rsid w:val="0029320E"/>
    <w:rsid w:val="002933FE"/>
    <w:rsid w:val="002A366A"/>
    <w:rsid w:val="002A7870"/>
    <w:rsid w:val="002C667B"/>
    <w:rsid w:val="002D11A0"/>
    <w:rsid w:val="003128E3"/>
    <w:rsid w:val="00381047"/>
    <w:rsid w:val="003F1B49"/>
    <w:rsid w:val="00466484"/>
    <w:rsid w:val="00495410"/>
    <w:rsid w:val="004A1EB9"/>
    <w:rsid w:val="004C5711"/>
    <w:rsid w:val="004F4BF0"/>
    <w:rsid w:val="00580496"/>
    <w:rsid w:val="005C5FB9"/>
    <w:rsid w:val="006A613E"/>
    <w:rsid w:val="006B120D"/>
    <w:rsid w:val="006B3D05"/>
    <w:rsid w:val="006D21CD"/>
    <w:rsid w:val="006E1E74"/>
    <w:rsid w:val="007156E4"/>
    <w:rsid w:val="007305AC"/>
    <w:rsid w:val="0074596A"/>
    <w:rsid w:val="007A14E8"/>
    <w:rsid w:val="007B641E"/>
    <w:rsid w:val="007C3AEC"/>
    <w:rsid w:val="007E7163"/>
    <w:rsid w:val="007F168F"/>
    <w:rsid w:val="00815E98"/>
    <w:rsid w:val="008202EE"/>
    <w:rsid w:val="00845006"/>
    <w:rsid w:val="009113AC"/>
    <w:rsid w:val="00933146"/>
    <w:rsid w:val="00963B15"/>
    <w:rsid w:val="009B12E5"/>
    <w:rsid w:val="009C468D"/>
    <w:rsid w:val="00A11236"/>
    <w:rsid w:val="00A1191E"/>
    <w:rsid w:val="00A34513"/>
    <w:rsid w:val="00AA3052"/>
    <w:rsid w:val="00AE52AA"/>
    <w:rsid w:val="00B16AFB"/>
    <w:rsid w:val="00B3458F"/>
    <w:rsid w:val="00B87D34"/>
    <w:rsid w:val="00BB4495"/>
    <w:rsid w:val="00BE3C85"/>
    <w:rsid w:val="00BE73E7"/>
    <w:rsid w:val="00BF6433"/>
    <w:rsid w:val="00C82BD5"/>
    <w:rsid w:val="00CA669F"/>
    <w:rsid w:val="00CD336B"/>
    <w:rsid w:val="00D1175D"/>
    <w:rsid w:val="00DD03C6"/>
    <w:rsid w:val="00DD27E3"/>
    <w:rsid w:val="00E1068C"/>
    <w:rsid w:val="00EC4993"/>
    <w:rsid w:val="00FF0CF8"/>
    <w:rsid w:val="00FF17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410"/>
  </w:style>
  <w:style w:type="paragraph" w:styleId="berschrift2">
    <w:name w:val="heading 2"/>
    <w:basedOn w:val="Standard"/>
    <w:next w:val="Standard"/>
    <w:link w:val="berschrift2Zchn"/>
    <w:uiPriority w:val="9"/>
    <w:unhideWhenUsed/>
    <w:qFormat/>
    <w:rsid w:val="00A112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A11236"/>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7B641E"/>
    <w:rPr>
      <w:sz w:val="16"/>
      <w:szCs w:val="16"/>
    </w:rPr>
  </w:style>
  <w:style w:type="paragraph" w:styleId="Kommentartext">
    <w:name w:val="annotation text"/>
    <w:basedOn w:val="Standard"/>
    <w:link w:val="KommentartextZchn"/>
    <w:uiPriority w:val="99"/>
    <w:semiHidden/>
    <w:unhideWhenUsed/>
    <w:rsid w:val="007B6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641E"/>
    <w:rPr>
      <w:sz w:val="20"/>
      <w:szCs w:val="20"/>
    </w:rPr>
  </w:style>
  <w:style w:type="paragraph" w:styleId="Kommentarthema">
    <w:name w:val="annotation subject"/>
    <w:basedOn w:val="Kommentartext"/>
    <w:next w:val="Kommentartext"/>
    <w:link w:val="KommentarthemaZchn"/>
    <w:uiPriority w:val="99"/>
    <w:semiHidden/>
    <w:unhideWhenUsed/>
    <w:rsid w:val="007B641E"/>
    <w:rPr>
      <w:b/>
      <w:bCs/>
    </w:rPr>
  </w:style>
  <w:style w:type="character" w:customStyle="1" w:styleId="KommentarthemaZchn">
    <w:name w:val="Kommentarthema Zchn"/>
    <w:basedOn w:val="KommentartextZchn"/>
    <w:link w:val="Kommentarthema"/>
    <w:uiPriority w:val="99"/>
    <w:semiHidden/>
    <w:rsid w:val="007B641E"/>
    <w:rPr>
      <w:b/>
      <w:bCs/>
      <w:sz w:val="20"/>
      <w:szCs w:val="20"/>
    </w:rPr>
  </w:style>
  <w:style w:type="paragraph" w:styleId="Sprechblasentext">
    <w:name w:val="Balloon Text"/>
    <w:basedOn w:val="Standard"/>
    <w:link w:val="SprechblasentextZchn"/>
    <w:uiPriority w:val="99"/>
    <w:semiHidden/>
    <w:unhideWhenUsed/>
    <w:rsid w:val="007B64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112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A11236"/>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7B641E"/>
    <w:rPr>
      <w:sz w:val="16"/>
      <w:szCs w:val="16"/>
    </w:rPr>
  </w:style>
  <w:style w:type="paragraph" w:styleId="Kommentartext">
    <w:name w:val="annotation text"/>
    <w:basedOn w:val="Standard"/>
    <w:link w:val="KommentartextZchn"/>
    <w:uiPriority w:val="99"/>
    <w:semiHidden/>
    <w:unhideWhenUsed/>
    <w:rsid w:val="007B6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641E"/>
    <w:rPr>
      <w:sz w:val="20"/>
      <w:szCs w:val="20"/>
    </w:rPr>
  </w:style>
  <w:style w:type="paragraph" w:styleId="Kommentarthema">
    <w:name w:val="annotation subject"/>
    <w:basedOn w:val="Kommentartext"/>
    <w:next w:val="Kommentartext"/>
    <w:link w:val="KommentarthemaZchn"/>
    <w:uiPriority w:val="99"/>
    <w:semiHidden/>
    <w:unhideWhenUsed/>
    <w:rsid w:val="007B641E"/>
    <w:rPr>
      <w:b/>
      <w:bCs/>
    </w:rPr>
  </w:style>
  <w:style w:type="character" w:customStyle="1" w:styleId="KommentarthemaZchn">
    <w:name w:val="Kommentarthema Zchn"/>
    <w:basedOn w:val="KommentartextZchn"/>
    <w:link w:val="Kommentarthema"/>
    <w:uiPriority w:val="99"/>
    <w:semiHidden/>
    <w:rsid w:val="007B641E"/>
    <w:rPr>
      <w:b/>
      <w:bCs/>
      <w:sz w:val="20"/>
      <w:szCs w:val="20"/>
    </w:rPr>
  </w:style>
  <w:style w:type="paragraph" w:styleId="Sprechblasentext">
    <w:name w:val="Balloon Text"/>
    <w:basedOn w:val="Standard"/>
    <w:link w:val="SprechblasentextZchn"/>
    <w:uiPriority w:val="99"/>
    <w:semiHidden/>
    <w:unhideWhenUsed/>
    <w:rsid w:val="007B64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4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781587">
      <w:bodyDiv w:val="1"/>
      <w:marLeft w:val="0"/>
      <w:marRight w:val="0"/>
      <w:marTop w:val="0"/>
      <w:marBottom w:val="0"/>
      <w:divBdr>
        <w:top w:val="none" w:sz="0" w:space="0" w:color="auto"/>
        <w:left w:val="none" w:sz="0" w:space="0" w:color="auto"/>
        <w:bottom w:val="none" w:sz="0" w:space="0" w:color="auto"/>
        <w:right w:val="none" w:sz="0" w:space="0" w:color="auto"/>
      </w:divBdr>
    </w:div>
    <w:div w:id="27533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F3C6D-8689-4D06-8206-8229945B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GGR</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Brauckmann, Anja</dc:creator>
  <cp:lastModifiedBy>AchimTack</cp:lastModifiedBy>
  <cp:revision>5</cp:revision>
  <cp:lastPrinted>2014-12-04T15:43:00Z</cp:lastPrinted>
  <dcterms:created xsi:type="dcterms:W3CDTF">2015-06-22T14:51:00Z</dcterms:created>
  <dcterms:modified xsi:type="dcterms:W3CDTF">2015-06-23T10:13:00Z</dcterms:modified>
</cp:coreProperties>
</file>