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706" w:rsidRPr="000155DA" w:rsidRDefault="006214D2">
      <w:pPr>
        <w:rPr>
          <w:b/>
        </w:rPr>
      </w:pPr>
      <w:r w:rsidRPr="000155DA">
        <w:rPr>
          <w:b/>
        </w:rPr>
        <w:t>PROJECT MANAGEMENT</w:t>
      </w:r>
      <w:r w:rsidR="000155DA" w:rsidRPr="000155DA">
        <w:rPr>
          <w:b/>
        </w:rPr>
        <w:t xml:space="preserve"> (GENERICA PER TUTTI I TIPI </w:t>
      </w:r>
      <w:proofErr w:type="spellStart"/>
      <w:r w:rsidR="000155DA" w:rsidRPr="000155DA">
        <w:rPr>
          <w:b/>
        </w:rPr>
        <w:t>DI</w:t>
      </w:r>
      <w:proofErr w:type="spellEnd"/>
      <w:r w:rsidR="000155DA" w:rsidRPr="000155DA">
        <w:rPr>
          <w:b/>
        </w:rPr>
        <w:t xml:space="preserve"> PROGETTI)</w:t>
      </w:r>
    </w:p>
    <w:p w:rsidR="006214D2" w:rsidRDefault="006214D2" w:rsidP="006214D2">
      <w:pPr>
        <w:pStyle w:val="Paragrafoelenco"/>
        <w:numPr>
          <w:ilvl w:val="0"/>
          <w:numId w:val="1"/>
        </w:numPr>
      </w:pPr>
      <w:r>
        <w:t>Metodologia (PMI)</w:t>
      </w:r>
    </w:p>
    <w:p w:rsidR="006214D2" w:rsidRDefault="000155DA" w:rsidP="006214D2">
      <w:pPr>
        <w:pStyle w:val="Paragrafoelenco"/>
        <w:numPr>
          <w:ilvl w:val="0"/>
          <w:numId w:val="1"/>
        </w:numPr>
      </w:pPr>
      <w:r>
        <w:t>Quali p</w:t>
      </w:r>
      <w:r w:rsidR="006214D2">
        <w:t xml:space="preserve">rocessi </w:t>
      </w:r>
      <w:r>
        <w:t xml:space="preserve">sono applicati/applicabili del PMI </w:t>
      </w:r>
      <w:r w:rsidR="006214D2">
        <w:t xml:space="preserve">e </w:t>
      </w:r>
      <w:r>
        <w:t xml:space="preserve">quali le </w:t>
      </w:r>
      <w:r w:rsidR="006214D2">
        <w:t>procedure</w:t>
      </w:r>
      <w:r>
        <w:t>/IO</w:t>
      </w:r>
      <w:r w:rsidR="006214D2">
        <w:t xml:space="preserve"> di riferimento</w:t>
      </w:r>
    </w:p>
    <w:p w:rsidR="006214D2" w:rsidRDefault="006214D2" w:rsidP="006214D2">
      <w:pPr>
        <w:pStyle w:val="Paragrafoelenco"/>
        <w:numPr>
          <w:ilvl w:val="0"/>
          <w:numId w:val="1"/>
        </w:numPr>
      </w:pPr>
      <w:r>
        <w:t>Ruoli e responsabilità</w:t>
      </w:r>
    </w:p>
    <w:p w:rsidR="006214D2" w:rsidRDefault="000155DA" w:rsidP="006214D2">
      <w:pPr>
        <w:pStyle w:val="Paragrafoelenco"/>
        <w:numPr>
          <w:ilvl w:val="0"/>
          <w:numId w:val="1"/>
        </w:numPr>
      </w:pPr>
      <w:r>
        <w:t xml:space="preserve">Tecniche e </w:t>
      </w:r>
      <w:r w:rsidR="006214D2">
        <w:t>Strumenti</w:t>
      </w:r>
      <w:r>
        <w:t xml:space="preserve">: non solo P.net ma riferimento a </w:t>
      </w:r>
      <w:proofErr w:type="spellStart"/>
      <w:r>
        <w:t>template</w:t>
      </w:r>
      <w:proofErr w:type="spellEnd"/>
      <w:r>
        <w:t xml:space="preserve"> (WBS, elenco attività, </w:t>
      </w:r>
      <w:proofErr w:type="spellStart"/>
      <w:r>
        <w:t>gantt</w:t>
      </w:r>
      <w:proofErr w:type="spellEnd"/>
      <w:r>
        <w:t xml:space="preserve">, ecc), tecniche di analisi dei rischi, formazione </w:t>
      </w:r>
      <w:r w:rsidR="00D25456">
        <w:t xml:space="preserve">e incentivazione </w:t>
      </w:r>
      <w:r>
        <w:t xml:space="preserve">del personale, ecc  </w:t>
      </w:r>
    </w:p>
    <w:p w:rsidR="006214D2" w:rsidRPr="000155DA" w:rsidRDefault="006255C3" w:rsidP="006214D2">
      <w:pPr>
        <w:rPr>
          <w:b/>
        </w:rPr>
      </w:pPr>
      <w:r w:rsidRPr="000155DA">
        <w:rPr>
          <w:b/>
        </w:rPr>
        <w:t>Progetti di s</w:t>
      </w:r>
      <w:r w:rsidR="006214D2" w:rsidRPr="000155DA">
        <w:rPr>
          <w:b/>
        </w:rPr>
        <w:t>viluppo software</w:t>
      </w:r>
      <w:r w:rsidR="000155DA" w:rsidRPr="000155DA">
        <w:rPr>
          <w:b/>
        </w:rPr>
        <w:t xml:space="preserve"> </w:t>
      </w:r>
    </w:p>
    <w:p w:rsidR="000155DA" w:rsidRDefault="000155DA" w:rsidP="005E5A2E">
      <w:pPr>
        <w:pStyle w:val="Paragrafoelenco"/>
        <w:numPr>
          <w:ilvl w:val="0"/>
          <w:numId w:val="1"/>
        </w:numPr>
      </w:pPr>
      <w:r>
        <w:t>Processi di sviluppo (rif.</w:t>
      </w:r>
      <w:r w:rsidR="008D4A3F">
        <w:t xml:space="preserve"> standard</w:t>
      </w:r>
      <w:r>
        <w:t xml:space="preserve"> ISO/IEC 12207</w:t>
      </w:r>
      <w:r w:rsidR="005E5A2E">
        <w:t xml:space="preserve"> per la gestione del ciclo di vita del software</w:t>
      </w:r>
      <w:r w:rsidR="008D4A3F">
        <w:t xml:space="preserve"> e modello </w:t>
      </w:r>
      <w:r>
        <w:t>CMMI</w:t>
      </w:r>
      <w:r w:rsidR="005E5A2E">
        <w:t xml:space="preserve"> </w:t>
      </w:r>
      <w:r>
        <w:t>)</w:t>
      </w:r>
    </w:p>
    <w:p w:rsidR="006214D2" w:rsidRDefault="006214D2" w:rsidP="006214D2">
      <w:pPr>
        <w:pStyle w:val="Paragrafoelenco"/>
        <w:numPr>
          <w:ilvl w:val="0"/>
          <w:numId w:val="1"/>
        </w:numPr>
      </w:pPr>
      <w:r>
        <w:t>Metodologie</w:t>
      </w:r>
      <w:r w:rsidR="006255C3">
        <w:t xml:space="preserve"> </w:t>
      </w:r>
      <w:r w:rsidR="00087914">
        <w:t>di sviluppo</w:t>
      </w:r>
      <w:r w:rsidR="005E5A2E">
        <w:t>: processi, metodologie di modellazione (</w:t>
      </w:r>
      <w:proofErr w:type="spellStart"/>
      <w:r w:rsidR="005E5A2E">
        <w:t>Model</w:t>
      </w:r>
      <w:proofErr w:type="spellEnd"/>
      <w:r w:rsidR="005E5A2E">
        <w:t xml:space="preserve"> </w:t>
      </w:r>
      <w:proofErr w:type="spellStart"/>
      <w:r w:rsidR="005E5A2E">
        <w:t>Driven</w:t>
      </w:r>
      <w:proofErr w:type="spellEnd"/>
      <w:r w:rsidR="005E5A2E">
        <w:t xml:space="preserve"> </w:t>
      </w:r>
      <w:proofErr w:type="spellStart"/>
      <w:r w:rsidR="005E5A2E">
        <w:t>Architecture</w:t>
      </w:r>
      <w:proofErr w:type="spellEnd"/>
      <w:r w:rsidR="005E5A2E">
        <w:t xml:space="preserve"> di </w:t>
      </w:r>
      <w:proofErr w:type="spellStart"/>
      <w:r w:rsidR="005E5A2E">
        <w:t>Object</w:t>
      </w:r>
      <w:proofErr w:type="spellEnd"/>
      <w:r w:rsidR="005E5A2E">
        <w:t xml:space="preserve"> Management Group), tipologie:  </w:t>
      </w:r>
      <w:r w:rsidR="00087914">
        <w:t>agil</w:t>
      </w:r>
      <w:r w:rsidR="00FC1EDE">
        <w:t>i (SCRUM, XP</w:t>
      </w:r>
      <w:r w:rsidR="00087980">
        <w:t xml:space="preserve">, </w:t>
      </w:r>
      <w:r w:rsidR="00087980" w:rsidRPr="00F63DF6">
        <w:rPr>
          <w:rStyle w:val="Enfasigrassetto"/>
          <w:b w:val="0"/>
        </w:rPr>
        <w:t xml:space="preserve">DSDM </w:t>
      </w:r>
      <w:proofErr w:type="spellStart"/>
      <w:r w:rsidR="00087980" w:rsidRPr="00F63DF6">
        <w:rPr>
          <w:rStyle w:val="Enfasigrassetto"/>
          <w:b w:val="0"/>
        </w:rPr>
        <w:t>Atern</w:t>
      </w:r>
      <w:r w:rsidR="00FC1EDE">
        <w:t>…</w:t>
      </w:r>
      <w:proofErr w:type="spellEnd"/>
      <w:r w:rsidR="00FC1EDE">
        <w:t>)</w:t>
      </w:r>
      <w:r w:rsidR="00087914">
        <w:t xml:space="preserve">, a cascata, </w:t>
      </w:r>
      <w:proofErr w:type="spellStart"/>
      <w:r w:rsidR="005E5A2E">
        <w:t>iterattive</w:t>
      </w:r>
      <w:proofErr w:type="spellEnd"/>
      <w:r w:rsidR="00087914">
        <w:t xml:space="preserve"> </w:t>
      </w:r>
    </w:p>
    <w:p w:rsidR="006214D2" w:rsidRDefault="006214D2" w:rsidP="006214D2">
      <w:pPr>
        <w:pStyle w:val="Paragrafoelenco"/>
        <w:numPr>
          <w:ilvl w:val="0"/>
          <w:numId w:val="1"/>
        </w:numPr>
      </w:pPr>
      <w:r>
        <w:t xml:space="preserve">Standard </w:t>
      </w:r>
      <w:r w:rsidR="004E0B99">
        <w:t xml:space="preserve">di riferimento </w:t>
      </w:r>
      <w:r w:rsidR="005E5A2E">
        <w:t xml:space="preserve">nello sviluppo </w:t>
      </w:r>
      <w:proofErr w:type="spellStart"/>
      <w:r w:rsidR="005E5A2E">
        <w:t>sw</w:t>
      </w:r>
      <w:proofErr w:type="spellEnd"/>
      <w:r w:rsidR="005E5A2E">
        <w:t xml:space="preserve">: </w:t>
      </w:r>
      <w:r w:rsidR="006255C3">
        <w:t xml:space="preserve">SUN </w:t>
      </w:r>
      <w:r w:rsidR="00087914">
        <w:t xml:space="preserve">J2EE </w:t>
      </w:r>
      <w:r w:rsidR="006255C3">
        <w:t xml:space="preserve">per Java, W3C </w:t>
      </w:r>
      <w:r w:rsidR="00087914">
        <w:t>per ambienti WEB/</w:t>
      </w:r>
      <w:proofErr w:type="spellStart"/>
      <w:r w:rsidR="00087914">
        <w:t>css</w:t>
      </w:r>
      <w:proofErr w:type="spellEnd"/>
      <w:r w:rsidR="00087914">
        <w:t>/HTML, regole WAI/WACG, standard OWASP per regole di sicurezza applicazioni web</w:t>
      </w:r>
      <w:r w:rsidR="005E5A2E">
        <w:t xml:space="preserve"> </w:t>
      </w:r>
      <w:r w:rsidR="00087914">
        <w:t xml:space="preserve"> e qualità del codice</w:t>
      </w:r>
    </w:p>
    <w:p w:rsidR="006214D2" w:rsidRDefault="006214D2" w:rsidP="006214D2">
      <w:pPr>
        <w:pStyle w:val="Paragrafoelenco"/>
        <w:numPr>
          <w:ilvl w:val="0"/>
          <w:numId w:val="1"/>
        </w:numPr>
      </w:pPr>
      <w:r>
        <w:t>Fasi/task</w:t>
      </w:r>
      <w:r w:rsidR="006255C3">
        <w:t xml:space="preserve"> del processo completo (con rif. alle singole IO dove previsto</w:t>
      </w:r>
      <w:r w:rsidR="00087914">
        <w:t xml:space="preserve"> per </w:t>
      </w:r>
      <w:proofErr w:type="spellStart"/>
      <w:r w:rsidR="00087914">
        <w:t>testing</w:t>
      </w:r>
      <w:proofErr w:type="spellEnd"/>
      <w:r w:rsidR="00087914">
        <w:t xml:space="preserve">, </w:t>
      </w:r>
      <w:proofErr w:type="spellStart"/>
      <w:r w:rsidR="00087914">
        <w:t>release</w:t>
      </w:r>
      <w:proofErr w:type="spellEnd"/>
      <w:r w:rsidR="00087914">
        <w:t xml:space="preserve"> and </w:t>
      </w:r>
      <w:proofErr w:type="spellStart"/>
      <w:r w:rsidR="00087914">
        <w:t>deploy</w:t>
      </w:r>
      <w:proofErr w:type="spellEnd"/>
      <w:r w:rsidR="006255C3">
        <w:t>)</w:t>
      </w:r>
    </w:p>
    <w:p w:rsidR="006214D2" w:rsidRDefault="006214D2" w:rsidP="006214D2">
      <w:pPr>
        <w:pStyle w:val="Paragrafoelenco"/>
        <w:numPr>
          <w:ilvl w:val="0"/>
          <w:numId w:val="1"/>
        </w:numPr>
      </w:pPr>
      <w:r>
        <w:t>Ruoli e responsabilità</w:t>
      </w:r>
    </w:p>
    <w:p w:rsidR="004E0B99" w:rsidRDefault="005E5A2E" w:rsidP="004E0B99">
      <w:pPr>
        <w:pStyle w:val="Paragrafoelenco"/>
        <w:numPr>
          <w:ilvl w:val="0"/>
          <w:numId w:val="1"/>
        </w:numPr>
      </w:pPr>
      <w:r>
        <w:t xml:space="preserve">Tecniche e strumenti: P.NET, </w:t>
      </w:r>
      <w:r w:rsidR="006214D2">
        <w:t>Documentazione</w:t>
      </w:r>
      <w:r>
        <w:t xml:space="preserve"> </w:t>
      </w:r>
      <w:r w:rsidR="008D4A3F">
        <w:t>da produrre</w:t>
      </w:r>
    </w:p>
    <w:p w:rsidR="005305A1" w:rsidRPr="00916615" w:rsidRDefault="005305A1" w:rsidP="005305A1">
      <w:pPr>
        <w:jc w:val="both"/>
        <w:rPr>
          <w:b/>
        </w:rPr>
      </w:pPr>
      <w:proofErr w:type="spellStart"/>
      <w:r w:rsidRPr="00916615">
        <w:rPr>
          <w:b/>
        </w:rPr>
        <w:t>Testing</w:t>
      </w:r>
      <w:proofErr w:type="spellEnd"/>
      <w:r w:rsidRPr="00916615">
        <w:rPr>
          <w:b/>
        </w:rPr>
        <w:t>, verifica e validazione del software</w:t>
      </w:r>
    </w:p>
    <w:p w:rsidR="00F63DF6" w:rsidRDefault="00F63DF6" w:rsidP="00F63DF6">
      <w:pPr>
        <w:pStyle w:val="Paragrafoelenco"/>
        <w:numPr>
          <w:ilvl w:val="0"/>
          <w:numId w:val="1"/>
        </w:numPr>
        <w:jc w:val="both"/>
      </w:pPr>
      <w:r>
        <w:t>Ambienti</w:t>
      </w:r>
    </w:p>
    <w:p w:rsidR="005305A1" w:rsidRDefault="005305A1" w:rsidP="005305A1">
      <w:pPr>
        <w:pStyle w:val="Paragrafoelenco"/>
        <w:numPr>
          <w:ilvl w:val="0"/>
          <w:numId w:val="1"/>
        </w:numPr>
        <w:jc w:val="both"/>
      </w:pPr>
      <w:r>
        <w:t>Test di unità</w:t>
      </w:r>
    </w:p>
    <w:p w:rsidR="005305A1" w:rsidRDefault="005305A1" w:rsidP="005305A1">
      <w:pPr>
        <w:pStyle w:val="Paragrafoelenco"/>
        <w:numPr>
          <w:ilvl w:val="0"/>
          <w:numId w:val="1"/>
        </w:numPr>
        <w:jc w:val="both"/>
      </w:pPr>
      <w:r>
        <w:t>Test di integrazione</w:t>
      </w:r>
    </w:p>
    <w:p w:rsidR="005305A1" w:rsidRDefault="005305A1" w:rsidP="005305A1">
      <w:pPr>
        <w:pStyle w:val="Paragrafoelenco"/>
        <w:numPr>
          <w:ilvl w:val="0"/>
          <w:numId w:val="1"/>
        </w:numPr>
        <w:jc w:val="both"/>
      </w:pPr>
      <w:r>
        <w:t>Test di sistema</w:t>
      </w:r>
    </w:p>
    <w:p w:rsidR="005305A1" w:rsidRDefault="005305A1" w:rsidP="005305A1">
      <w:pPr>
        <w:pStyle w:val="Paragrafoelenco"/>
        <w:numPr>
          <w:ilvl w:val="0"/>
          <w:numId w:val="1"/>
        </w:numPr>
        <w:jc w:val="both"/>
      </w:pPr>
      <w:r>
        <w:t>Collaudi</w:t>
      </w:r>
    </w:p>
    <w:p w:rsidR="00F63DF6" w:rsidRDefault="00F63DF6" w:rsidP="005305A1">
      <w:pPr>
        <w:pStyle w:val="Paragrafoelenco"/>
        <w:numPr>
          <w:ilvl w:val="0"/>
          <w:numId w:val="1"/>
        </w:numPr>
        <w:jc w:val="both"/>
      </w:pPr>
      <w:r>
        <w:t>Validazione secondo norme specifiche (FDA 21 CFR part 11, G</w:t>
      </w:r>
      <w:r w:rsidR="00751D0D">
        <w:t>A</w:t>
      </w:r>
      <w:r>
        <w:t>MP, …)</w:t>
      </w:r>
    </w:p>
    <w:p w:rsidR="004E0B99" w:rsidRPr="000155DA" w:rsidRDefault="008D4A3F" w:rsidP="004E0B99">
      <w:pPr>
        <w:rPr>
          <w:b/>
        </w:rPr>
      </w:pPr>
      <w:proofErr w:type="spellStart"/>
      <w:r>
        <w:rPr>
          <w:b/>
        </w:rPr>
        <w:t>Deploy</w:t>
      </w:r>
      <w:proofErr w:type="spellEnd"/>
      <w:r>
        <w:rPr>
          <w:b/>
        </w:rPr>
        <w:t xml:space="preserve"> e m</w:t>
      </w:r>
      <w:r w:rsidR="006255C3" w:rsidRPr="000155DA">
        <w:rPr>
          <w:b/>
        </w:rPr>
        <w:t>anutenzione del software in esercizio</w:t>
      </w:r>
    </w:p>
    <w:p w:rsidR="008D4A3F" w:rsidRDefault="008D4A3F" w:rsidP="006255C3">
      <w:pPr>
        <w:pStyle w:val="Paragrafoelenco"/>
        <w:numPr>
          <w:ilvl w:val="0"/>
          <w:numId w:val="1"/>
        </w:numPr>
      </w:pPr>
      <w:proofErr w:type="spellStart"/>
      <w:r>
        <w:t>Release</w:t>
      </w:r>
      <w:proofErr w:type="spellEnd"/>
      <w:r>
        <w:t xml:space="preserve"> and </w:t>
      </w:r>
      <w:proofErr w:type="spellStart"/>
      <w:r>
        <w:t>deploy</w:t>
      </w:r>
      <w:proofErr w:type="spellEnd"/>
      <w:r>
        <w:t xml:space="preserve"> </w:t>
      </w:r>
    </w:p>
    <w:p w:rsidR="00906981" w:rsidRDefault="00906981" w:rsidP="006255C3">
      <w:pPr>
        <w:pStyle w:val="Paragrafoelenco"/>
        <w:numPr>
          <w:ilvl w:val="0"/>
          <w:numId w:val="1"/>
        </w:numPr>
      </w:pPr>
      <w:r>
        <w:t>Gestione della configurazione</w:t>
      </w:r>
    </w:p>
    <w:p w:rsidR="006255C3" w:rsidRDefault="006255C3" w:rsidP="006255C3">
      <w:pPr>
        <w:pStyle w:val="Paragrafoelenco"/>
        <w:numPr>
          <w:ilvl w:val="0"/>
          <w:numId w:val="1"/>
        </w:numPr>
      </w:pPr>
      <w:r>
        <w:t xml:space="preserve">Manutenzione evolutiva, </w:t>
      </w:r>
      <w:proofErr w:type="spellStart"/>
      <w:r>
        <w:t>adeguativa</w:t>
      </w:r>
      <w:proofErr w:type="spellEnd"/>
      <w:r>
        <w:t>, correttiva, migliorativa</w:t>
      </w:r>
      <w:r w:rsidR="000155DA">
        <w:t>: definizioni, modalità di applicazione e procedure/IO di riferimento</w:t>
      </w:r>
    </w:p>
    <w:p w:rsidR="006255C3" w:rsidRDefault="000155DA" w:rsidP="006255C3">
      <w:pPr>
        <w:pStyle w:val="Paragrafoelenco"/>
        <w:numPr>
          <w:ilvl w:val="0"/>
          <w:numId w:val="1"/>
        </w:numPr>
      </w:pPr>
      <w:r>
        <w:t xml:space="preserve">Procedure di </w:t>
      </w:r>
      <w:proofErr w:type="spellStart"/>
      <w:r>
        <w:t>A</w:t>
      </w:r>
      <w:r w:rsidR="006255C3">
        <w:t>ssessment</w:t>
      </w:r>
      <w:proofErr w:type="spellEnd"/>
      <w:r w:rsidR="006255C3">
        <w:t xml:space="preserve"> qualità del software (ISO/IEC 9126 part. 1,2,3)</w:t>
      </w:r>
      <w:r w:rsidR="00FC7D33">
        <w:t xml:space="preserve"> </w:t>
      </w:r>
      <w:r w:rsidR="00FC7D33">
        <w:sym w:font="Wingdings" w:char="F0E0"/>
      </w:r>
      <w:r w:rsidR="00FC7D33">
        <w:t xml:space="preserve"> corso ISO </w:t>
      </w:r>
      <w:proofErr w:type="spellStart"/>
      <w:r w:rsidR="00FC7D33">
        <w:t>Cineca</w:t>
      </w:r>
      <w:proofErr w:type="spellEnd"/>
    </w:p>
    <w:p w:rsidR="006255C3" w:rsidRDefault="006255C3" w:rsidP="0077373A">
      <w:pPr>
        <w:pStyle w:val="Paragrafoelenco"/>
      </w:pPr>
    </w:p>
    <w:p w:rsidR="00087980" w:rsidRDefault="00087980">
      <w:r>
        <w:br w:type="page"/>
      </w:r>
    </w:p>
    <w:p w:rsidR="00F63DF6" w:rsidRPr="00F63DF6" w:rsidRDefault="00F63DF6" w:rsidP="00F63DF6">
      <w:pPr>
        <w:jc w:val="center"/>
        <w:rPr>
          <w:b/>
          <w:sz w:val="24"/>
        </w:rPr>
      </w:pPr>
      <w:r w:rsidRPr="00F63DF6">
        <w:rPr>
          <w:b/>
          <w:sz w:val="24"/>
        </w:rPr>
        <w:lastRenderedPageBreak/>
        <w:t>LINK UTILI</w:t>
      </w:r>
    </w:p>
    <w:p w:rsidR="008D4A3F" w:rsidRPr="00073BE4" w:rsidRDefault="008D4A3F" w:rsidP="008D4A3F">
      <w:pPr>
        <w:jc w:val="both"/>
        <w:rPr>
          <w:b/>
        </w:rPr>
      </w:pPr>
      <w:r w:rsidRPr="00073BE4">
        <w:rPr>
          <w:b/>
        </w:rPr>
        <w:t xml:space="preserve">GESTIONE CICLO </w:t>
      </w:r>
      <w:proofErr w:type="spellStart"/>
      <w:r w:rsidRPr="00073BE4">
        <w:rPr>
          <w:b/>
        </w:rPr>
        <w:t>DI</w:t>
      </w:r>
      <w:proofErr w:type="spellEnd"/>
      <w:r w:rsidRPr="00073BE4">
        <w:rPr>
          <w:b/>
        </w:rPr>
        <w:t xml:space="preserve"> VITA DEL SOFTWARE (ISO/IEC 12207)</w:t>
      </w:r>
    </w:p>
    <w:p w:rsidR="008D4A3F" w:rsidRDefault="0074086D" w:rsidP="008D4A3F">
      <w:pPr>
        <w:jc w:val="both"/>
      </w:pPr>
      <w:hyperlink r:id="rId5" w:history="1">
        <w:r w:rsidR="008D4A3F" w:rsidRPr="005657F6">
          <w:rPr>
            <w:rStyle w:val="Collegamentoipertestuale"/>
          </w:rPr>
          <w:t>http://www.ing.unisannio.it/dilucca/GSSW/materiale2011/Std_12207_2011.pdf</w:t>
        </w:r>
      </w:hyperlink>
    </w:p>
    <w:p w:rsidR="008D4A3F" w:rsidRDefault="0074086D" w:rsidP="008D4A3F">
      <w:pPr>
        <w:jc w:val="both"/>
      </w:pPr>
      <w:hyperlink r:id="rId6" w:history="1">
        <w:r w:rsidR="008D4A3F" w:rsidRPr="005657F6">
          <w:rPr>
            <w:rStyle w:val="Collegamentoipertestuale"/>
          </w:rPr>
          <w:t>http://www.12207.com</w:t>
        </w:r>
      </w:hyperlink>
    </w:p>
    <w:p w:rsidR="008D4A3F" w:rsidRPr="0099658F" w:rsidRDefault="0099658F" w:rsidP="0077373A">
      <w:pPr>
        <w:jc w:val="both"/>
      </w:pPr>
      <w:r w:rsidRPr="0099658F">
        <w:t>http://www.agile-itea.org/public/deliverables/ITEA-AGILE-D2.9_v1.0.pdf</w:t>
      </w:r>
    </w:p>
    <w:p w:rsidR="008D4A3F" w:rsidRDefault="008D4A3F" w:rsidP="0077373A">
      <w:pPr>
        <w:jc w:val="both"/>
        <w:rPr>
          <w:b/>
        </w:rPr>
      </w:pPr>
    </w:p>
    <w:p w:rsidR="0077373A" w:rsidRPr="000A54F5" w:rsidRDefault="000A54F5" w:rsidP="0077373A">
      <w:pPr>
        <w:jc w:val="both"/>
        <w:rPr>
          <w:b/>
        </w:rPr>
      </w:pPr>
      <w:r>
        <w:rPr>
          <w:b/>
        </w:rPr>
        <w:t>M</w:t>
      </w:r>
      <w:r w:rsidR="00087980" w:rsidRPr="000A54F5">
        <w:rPr>
          <w:b/>
        </w:rPr>
        <w:t>etodologie AGILE:</w:t>
      </w:r>
    </w:p>
    <w:p w:rsidR="00881205" w:rsidRDefault="00881205" w:rsidP="0077373A">
      <w:pPr>
        <w:jc w:val="both"/>
      </w:pPr>
      <w:r w:rsidRPr="00881205">
        <w:t>http://it.wikipedia.org/wiki/Metodologia_agile</w:t>
      </w:r>
    </w:p>
    <w:p w:rsidR="00087980" w:rsidRDefault="0074086D" w:rsidP="0077373A">
      <w:pPr>
        <w:jc w:val="both"/>
      </w:pPr>
      <w:hyperlink r:id="rId7" w:history="1">
        <w:r w:rsidR="00087980" w:rsidRPr="00087980">
          <w:rPr>
            <w:rStyle w:val="Collegamentoipertestuale"/>
          </w:rPr>
          <w:t>http://www.bigatti.it/download/agile.pdf</w:t>
        </w:r>
      </w:hyperlink>
      <w:r w:rsidR="00087980" w:rsidRPr="00087980">
        <w:br/>
      </w:r>
      <w:r w:rsidR="00087980" w:rsidRPr="00087980">
        <w:br/>
      </w:r>
      <w:hyperlink r:id="rId8" w:history="1">
        <w:r w:rsidR="00087980" w:rsidRPr="00087980">
          <w:rPr>
            <w:rStyle w:val="Collegamentoipertestuale"/>
          </w:rPr>
          <w:t>http://www.dsdm.org/</w:t>
        </w:r>
      </w:hyperlink>
      <w:r w:rsidR="00087980" w:rsidRPr="00087980">
        <w:br/>
      </w:r>
      <w:r w:rsidR="00087980" w:rsidRPr="00087980">
        <w:br/>
      </w:r>
      <w:hyperlink r:id="rId9" w:history="1">
        <w:r w:rsidR="00087980" w:rsidRPr="00087980">
          <w:rPr>
            <w:rStyle w:val="Collegamentoipertestuale"/>
          </w:rPr>
          <w:t>http://www.qrpinternational.it/</w:t>
        </w:r>
      </w:hyperlink>
      <w:r w:rsidR="00087980" w:rsidRPr="00087980">
        <w:br/>
      </w:r>
      <w:r w:rsidR="00087980" w:rsidRPr="00087980">
        <w:br/>
      </w:r>
      <w:hyperlink r:id="rId10" w:history="1">
        <w:r w:rsidR="00087980" w:rsidRPr="00087980">
          <w:rPr>
            <w:rStyle w:val="Collegamentoipertestuale"/>
          </w:rPr>
          <w:t>http://www.open-ware.org/ita/methodology/scrum.htm</w:t>
        </w:r>
      </w:hyperlink>
    </w:p>
    <w:p w:rsidR="00087980" w:rsidRDefault="0074086D" w:rsidP="0077373A">
      <w:pPr>
        <w:jc w:val="both"/>
      </w:pPr>
      <w:hyperlink r:id="rId11" w:history="1">
        <w:r w:rsidR="00087980" w:rsidRPr="00087980">
          <w:rPr>
            <w:rStyle w:val="Collegamentoipertestuale"/>
          </w:rPr>
          <w:t>www.scrum.org</w:t>
        </w:r>
      </w:hyperlink>
      <w:r w:rsidR="00087980" w:rsidRPr="00087980">
        <w:br/>
      </w:r>
      <w:r w:rsidR="00087980" w:rsidRPr="00087980">
        <w:br/>
      </w:r>
      <w:hyperlink r:id="rId12" w:history="1">
        <w:r w:rsidR="00087980" w:rsidRPr="00087980">
          <w:rPr>
            <w:rStyle w:val="Collegamentoipertestuale"/>
          </w:rPr>
          <w:t>http://www.scrumalliance.org/</w:t>
        </w:r>
      </w:hyperlink>
      <w:r w:rsidR="00087980" w:rsidRPr="00087980">
        <w:br/>
      </w:r>
      <w:r w:rsidR="00087980" w:rsidRPr="00087980">
        <w:br/>
      </w:r>
      <w:hyperlink r:id="rId13" w:history="1">
        <w:r w:rsidR="00087980" w:rsidRPr="00087980">
          <w:rPr>
            <w:rStyle w:val="Collegamentoipertestuale"/>
          </w:rPr>
          <w:t>http://www.agile42.it/it/training/csm-training/</w:t>
        </w:r>
      </w:hyperlink>
    </w:p>
    <w:p w:rsidR="00073BE4" w:rsidRDefault="00073BE4" w:rsidP="0077373A">
      <w:pPr>
        <w:jc w:val="both"/>
      </w:pPr>
    </w:p>
    <w:p w:rsidR="000A54F5" w:rsidRPr="000A54F5" w:rsidRDefault="000A54F5" w:rsidP="0077373A">
      <w:pPr>
        <w:jc w:val="both"/>
        <w:rPr>
          <w:b/>
        </w:rPr>
      </w:pPr>
      <w:r w:rsidRPr="000A54F5">
        <w:rPr>
          <w:b/>
        </w:rPr>
        <w:t>QUALITA’ DEL SOFTWARE: ISO/IEC 9126</w:t>
      </w:r>
      <w:r>
        <w:rPr>
          <w:b/>
        </w:rPr>
        <w:t xml:space="preserve"> (parte della ISO 25000)</w:t>
      </w:r>
    </w:p>
    <w:p w:rsidR="000A54F5" w:rsidRDefault="0074086D" w:rsidP="0077373A">
      <w:pPr>
        <w:jc w:val="both"/>
      </w:pPr>
      <w:hyperlink r:id="rId14" w:history="1">
        <w:r w:rsidR="000A54F5" w:rsidRPr="005657F6">
          <w:rPr>
            <w:rStyle w:val="Collegamentoipertestuale"/>
          </w:rPr>
          <w:t>http://it.wikipedia.org/wiki/ISO/IEC_9126</w:t>
        </w:r>
      </w:hyperlink>
    </w:p>
    <w:p w:rsidR="000A54F5" w:rsidRDefault="0074086D" w:rsidP="0077373A">
      <w:pPr>
        <w:jc w:val="both"/>
      </w:pPr>
      <w:hyperlink r:id="rId15" w:history="1">
        <w:r w:rsidR="000A54F5" w:rsidRPr="005657F6">
          <w:rPr>
            <w:rStyle w:val="Collegamentoipertestuale"/>
          </w:rPr>
          <w:t>http://www2.cnipa.gov.it/site/_contentfiles/01379900/1379951_ISO%209126.pdf</w:t>
        </w:r>
      </w:hyperlink>
    </w:p>
    <w:p w:rsidR="000A54F5" w:rsidRDefault="000A54F5" w:rsidP="0077373A">
      <w:pPr>
        <w:jc w:val="both"/>
      </w:pPr>
    </w:p>
    <w:p w:rsidR="0099658F" w:rsidRPr="0099658F" w:rsidRDefault="0099658F" w:rsidP="0077373A">
      <w:pPr>
        <w:jc w:val="both"/>
        <w:rPr>
          <w:b/>
        </w:rPr>
      </w:pPr>
      <w:r w:rsidRPr="0099658F">
        <w:rPr>
          <w:b/>
        </w:rPr>
        <w:t>VALIDAZIONI</w:t>
      </w:r>
    </w:p>
    <w:p w:rsidR="0099658F" w:rsidRPr="0099658F" w:rsidRDefault="0099658F" w:rsidP="0077373A">
      <w:pPr>
        <w:jc w:val="both"/>
        <w:rPr>
          <w:b/>
        </w:rPr>
      </w:pPr>
      <w:r w:rsidRPr="0099658F">
        <w:rPr>
          <w:b/>
        </w:rPr>
        <w:t>FDA 21 CFR PART 11</w:t>
      </w:r>
    </w:p>
    <w:p w:rsidR="0099658F" w:rsidRDefault="0074086D" w:rsidP="0077373A">
      <w:pPr>
        <w:jc w:val="both"/>
      </w:pPr>
      <w:hyperlink r:id="rId16" w:history="1">
        <w:r w:rsidR="0099658F" w:rsidRPr="005657F6">
          <w:rPr>
            <w:rStyle w:val="Collegamentoipertestuale"/>
          </w:rPr>
          <w:t>http://www.accessdata.fda.gov/scripts/cdrh/cfdocs/cfcfr/cfrsearch.cfm?cfrpart=11</w:t>
        </w:r>
      </w:hyperlink>
    </w:p>
    <w:p w:rsidR="0099658F" w:rsidRDefault="0074086D" w:rsidP="0077373A">
      <w:pPr>
        <w:jc w:val="both"/>
      </w:pPr>
      <w:hyperlink r:id="rId17" w:history="1">
        <w:r w:rsidR="0099658F" w:rsidRPr="005657F6">
          <w:rPr>
            <w:rStyle w:val="Collegamentoipertestuale"/>
          </w:rPr>
          <w:t>http://www.21cfrpart11.com/index.html</w:t>
        </w:r>
      </w:hyperlink>
    </w:p>
    <w:p w:rsidR="0099658F" w:rsidRDefault="0099658F" w:rsidP="0077373A">
      <w:pPr>
        <w:jc w:val="both"/>
      </w:pPr>
      <w:r w:rsidRPr="0099658F">
        <w:t>http://www.21cfrpart11.com/files/fda_docs/part11_final_guidanceSep2003.pdf</w:t>
      </w:r>
    </w:p>
    <w:p w:rsidR="0077373A" w:rsidRPr="00087980" w:rsidRDefault="00840072" w:rsidP="0077373A">
      <w:pPr>
        <w:jc w:val="both"/>
      </w:pPr>
      <w:r w:rsidRPr="00840072">
        <w:t>http://www.adeodata.eu/images/ArticoloNCF_21CFR11.pdf</w:t>
      </w:r>
    </w:p>
    <w:p w:rsidR="0077373A" w:rsidRPr="00087980" w:rsidRDefault="0077373A" w:rsidP="0077373A">
      <w:pPr>
        <w:jc w:val="both"/>
      </w:pPr>
    </w:p>
    <w:sectPr w:rsidR="0077373A" w:rsidRPr="00087980" w:rsidSect="008847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70071"/>
    <w:multiLevelType w:val="hybridMultilevel"/>
    <w:tmpl w:val="C3809E7E"/>
    <w:lvl w:ilvl="0" w:tplc="880E1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214D2"/>
    <w:rsid w:val="000155DA"/>
    <w:rsid w:val="00073BE4"/>
    <w:rsid w:val="00087914"/>
    <w:rsid w:val="00087980"/>
    <w:rsid w:val="000A54F5"/>
    <w:rsid w:val="00376208"/>
    <w:rsid w:val="004E0B99"/>
    <w:rsid w:val="005305A1"/>
    <w:rsid w:val="005B1961"/>
    <w:rsid w:val="005E5A2E"/>
    <w:rsid w:val="006214D2"/>
    <w:rsid w:val="006255C3"/>
    <w:rsid w:val="00637957"/>
    <w:rsid w:val="0074086D"/>
    <w:rsid w:val="00751D0D"/>
    <w:rsid w:val="0077373A"/>
    <w:rsid w:val="00840072"/>
    <w:rsid w:val="00881205"/>
    <w:rsid w:val="00884706"/>
    <w:rsid w:val="008D4A3F"/>
    <w:rsid w:val="00906981"/>
    <w:rsid w:val="00916615"/>
    <w:rsid w:val="0099658F"/>
    <w:rsid w:val="00C52E39"/>
    <w:rsid w:val="00D25456"/>
    <w:rsid w:val="00E97995"/>
    <w:rsid w:val="00F50F85"/>
    <w:rsid w:val="00F63DF6"/>
    <w:rsid w:val="00FC1EDE"/>
    <w:rsid w:val="00FC7D33"/>
    <w:rsid w:val="00FF4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47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14D2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087980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0879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sdm.org/agilepm" TargetMode="External"/><Relationship Id="rId13" Type="http://schemas.openxmlformats.org/officeDocument/2006/relationships/hyperlink" Target="http://www.agile42.it/it/training/csm-trainin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gatti.it/download/agile.pdf" TargetMode="External"/><Relationship Id="rId12" Type="http://schemas.openxmlformats.org/officeDocument/2006/relationships/hyperlink" Target="http://www.scrumalliance.org/" TargetMode="External"/><Relationship Id="rId17" Type="http://schemas.openxmlformats.org/officeDocument/2006/relationships/hyperlink" Target="http://www.21cfrpart11.com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ccessdata.fda.gov/scripts/cdrh/cfdocs/cfcfr/cfrsearch.cfm?cfrpart=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12207.com" TargetMode="External"/><Relationship Id="rId11" Type="http://schemas.openxmlformats.org/officeDocument/2006/relationships/hyperlink" Target="http://www.scrum.org" TargetMode="External"/><Relationship Id="rId5" Type="http://schemas.openxmlformats.org/officeDocument/2006/relationships/hyperlink" Target="http://www.ing.unisannio.it/dilucca/GSSW/materiale2011/Std_12207_2011.pdf" TargetMode="External"/><Relationship Id="rId15" Type="http://schemas.openxmlformats.org/officeDocument/2006/relationships/hyperlink" Target="http://www2.cnipa.gov.it/site/_contentfiles/01379900/1379951_ISO%209126.pdf" TargetMode="External"/><Relationship Id="rId10" Type="http://schemas.openxmlformats.org/officeDocument/2006/relationships/hyperlink" Target="http://www.open-ware.org/ita/methodology/scrum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qrpinternational.it/" TargetMode="External"/><Relationship Id="rId14" Type="http://schemas.openxmlformats.org/officeDocument/2006/relationships/hyperlink" Target="http://it.wikipedia.org/wiki/ISO/IEC_912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fronchet</dc:creator>
  <cp:lastModifiedBy>fronchet</cp:lastModifiedBy>
  <cp:revision>25</cp:revision>
  <dcterms:created xsi:type="dcterms:W3CDTF">2012-09-04T10:41:00Z</dcterms:created>
  <dcterms:modified xsi:type="dcterms:W3CDTF">2012-10-10T13:33:00Z</dcterms:modified>
</cp:coreProperties>
</file>