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E80" w:rsidRDefault="00C61033">
      <w:pPr>
        <w:pStyle w:val="Bookmark"/>
        <w:spacing w:before="60" w:after="0"/>
        <w:rPr>
          <w:b/>
          <w:vanish/>
        </w:rPr>
      </w:pPr>
      <w:r w:rsidRPr="00C61033">
        <w:fldChar w:fldCharType="begin"/>
      </w:r>
      <w:r w:rsidR="00257E80">
        <w:instrText xml:space="preserve"> INCLUDETEXT CODICI.DOC </w:instrText>
      </w:r>
      <w:r w:rsidRPr="00C61033">
        <w:fldChar w:fldCharType="separate"/>
      </w:r>
      <w:r w:rsidR="00257E80">
        <w:rPr>
          <w:b/>
          <w:vanish/>
        </w:rPr>
        <w:t>Segnalibri del Sistema Qualità Crued - Conduzione S.I.C.</w:t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Titoli e progressivi</w:t>
      </w:r>
    </w:p>
    <w:p w:rsidR="00257E80" w:rsidRDefault="00C61033">
      <w:pPr>
        <w:pStyle w:val="Bookmark"/>
        <w:spacing w:after="0"/>
        <w:rPr>
          <w:vanish/>
        </w:rPr>
      </w:pPr>
      <w:r>
        <w:fldChar w:fldCharType="begin"/>
      </w:r>
      <w:r w:rsidR="00257E80">
        <w:instrText xml:space="preserve"> SET CRUED "CRUED Conduzione tecnico-operativa di Sistemi Elaborazione Dati e Conduzione Funzionale di applicazioni"</w:instrText>
      </w:r>
      <w:r>
        <w:fldChar w:fldCharType="separate"/>
      </w:r>
      <w:bookmarkStart w:id="0" w:name="CRUED"/>
      <w:r w:rsidR="00257E80">
        <w:rPr>
          <w:noProof/>
        </w:rPr>
        <w:t>CRUED Conduzione tecnico-operativa di Sistemi Elaborazione Dati e Conduzione Funzionale di applicazioni</w:t>
      </w:r>
      <w:bookmarkEnd w:id="0"/>
      <w:r>
        <w:fldChar w:fldCharType="end"/>
      </w:r>
      <w:r>
        <w:fldChar w:fldCharType="begin"/>
      </w:r>
      <w:r w:rsidR="00257E80">
        <w:instrText xml:space="preserve"> SET SQ "Sistema Qualità - CRUED Conduzione tecnico-operativa di Sistemi Elaborazione Dati e Conduzione Funzionale di applicazioni"</w:instrText>
      </w:r>
      <w:r>
        <w:fldChar w:fldCharType="separate"/>
      </w:r>
      <w:bookmarkStart w:id="1" w:name="SQ"/>
      <w:r w:rsidR="00257E80">
        <w:rPr>
          <w:noProof/>
        </w:rPr>
        <w:t>Sistema Qualità - CRUED Conduzione tecnico-operativa di Sistemi Elaborazione Dati e Conduzione Funzionale di applicazioni</w:t>
      </w:r>
      <w:bookmarkEnd w:id="1"/>
      <w:r>
        <w:fldChar w:fldCharType="end"/>
      </w:r>
      <w:r>
        <w:fldChar w:fldCharType="begin"/>
      </w:r>
      <w:r w:rsidR="00257E80">
        <w:instrText xml:space="preserve"> SET Definizione "Conduzione tecnico-operativa di Sistemi Elaborazione Dati e Conduzione Funzionale di applicazioni"</w:instrText>
      </w:r>
      <w:r>
        <w:fldChar w:fldCharType="separate"/>
      </w:r>
      <w:bookmarkStart w:id="2" w:name="Definizione"/>
      <w:r w:rsidR="00257E80">
        <w:rPr>
          <w:noProof/>
        </w:rPr>
        <w:t>Conduzione tecnico-operativa di Sistemi Elaborazione Dati e Conduzione Funzionale di applicazioni</w:t>
      </w:r>
      <w:bookmarkEnd w:id="2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Responsabili</w:t>
      </w:r>
    </w:p>
    <w:p w:rsidR="00257E80" w:rsidRDefault="00C61033">
      <w:pPr>
        <w:pStyle w:val="Bookmark"/>
        <w:spacing w:after="0"/>
      </w:pPr>
      <w:r>
        <w:fldChar w:fldCharType="begin"/>
      </w:r>
      <w:r w:rsidR="00257E80">
        <w:instrText xml:space="preserve"> SET RAQ "Responsabile Assicurazione Qualità"</w:instrText>
      </w:r>
      <w:r>
        <w:fldChar w:fldCharType="separate"/>
      </w:r>
      <w:bookmarkStart w:id="3" w:name="RAQ"/>
      <w:r w:rsidR="00257E80">
        <w:rPr>
          <w:noProof/>
        </w:rPr>
        <w:t>Responsabile Assicurazione Qualità</w:t>
      </w:r>
      <w:bookmarkEnd w:id="3"/>
      <w:r>
        <w:fldChar w:fldCharType="end"/>
      </w:r>
      <w:r>
        <w:fldChar w:fldCharType="begin"/>
      </w:r>
      <w:r w:rsidR="00257E80">
        <w:instrText xml:space="preserve"> SET aSIQ "Sistema Qualità"</w:instrText>
      </w:r>
      <w:r>
        <w:fldChar w:fldCharType="separate"/>
      </w:r>
      <w:bookmarkStart w:id="4" w:name="aSIQ"/>
      <w:r w:rsidR="00257E80">
        <w:rPr>
          <w:noProof/>
        </w:rPr>
        <w:t>Sistema Qualità</w:t>
      </w:r>
      <w:bookmarkEnd w:id="4"/>
      <w:r>
        <w:fldChar w:fldCharType="end"/>
      </w:r>
      <w:r>
        <w:fldChar w:fldCharType="begin"/>
      </w:r>
      <w:r w:rsidR="00257E80">
        <w:instrText xml:space="preserve"> SET RQ "Responsabile Qualità"</w:instrText>
      </w:r>
      <w:r>
        <w:fldChar w:fldCharType="separate"/>
      </w:r>
      <w:bookmarkStart w:id="5" w:name="RQ"/>
      <w:r w:rsidR="00257E80">
        <w:rPr>
          <w:noProof/>
        </w:rPr>
        <w:t>Responsabile Qualità</w:t>
      </w:r>
      <w:bookmarkEnd w:id="5"/>
      <w:r>
        <w:fldChar w:fldCharType="end"/>
      </w:r>
      <w:r>
        <w:fldChar w:fldCharType="begin"/>
      </w:r>
      <w:r w:rsidR="00257E80">
        <w:instrText xml:space="preserve"> SET aBU "Unita' di Business "</w:instrText>
      </w:r>
      <w:r>
        <w:fldChar w:fldCharType="separate"/>
      </w:r>
      <w:bookmarkStart w:id="6" w:name="aBU"/>
      <w:r w:rsidR="00257E80">
        <w:rPr>
          <w:noProof/>
        </w:rPr>
        <w:t xml:space="preserve">Unita' di Business </w:t>
      </w:r>
      <w:bookmarkEnd w:id="6"/>
      <w:r>
        <w:fldChar w:fldCharType="end"/>
      </w:r>
      <w:r>
        <w:fldChar w:fldCharType="begin"/>
      </w:r>
      <w:r w:rsidR="00257E80">
        <w:instrText xml:space="preserve"> SET aBUEELL "UB Enti Locali "</w:instrText>
      </w:r>
      <w:r>
        <w:fldChar w:fldCharType="separate"/>
      </w:r>
      <w:bookmarkStart w:id="7" w:name="aBUEELL"/>
      <w:r w:rsidR="00257E80">
        <w:rPr>
          <w:noProof/>
        </w:rPr>
        <w:t xml:space="preserve">UB Enti Locali </w:t>
      </w:r>
      <w:bookmarkEnd w:id="7"/>
      <w:r>
        <w:fldChar w:fldCharType="end"/>
      </w:r>
      <w:r>
        <w:fldChar w:fldCharType="begin"/>
      </w:r>
      <w:r w:rsidR="00257E80">
        <w:instrText xml:space="preserve"> SET aBUSanita "UB Sanità "</w:instrText>
      </w:r>
      <w:r>
        <w:fldChar w:fldCharType="separate"/>
      </w:r>
      <w:bookmarkStart w:id="8" w:name="aBUSanita"/>
      <w:r w:rsidR="00257E80">
        <w:rPr>
          <w:noProof/>
        </w:rPr>
        <w:t xml:space="preserve">UB Sanità </w:t>
      </w:r>
      <w:bookmarkEnd w:id="8"/>
      <w:r>
        <w:fldChar w:fldCharType="end"/>
      </w:r>
      <w:r>
        <w:fldChar w:fldCharType="begin"/>
      </w:r>
      <w:r w:rsidR="00257E80">
        <w:instrText xml:space="preserve"> SET aBURegione "UB Regione"</w:instrText>
      </w:r>
      <w:r>
        <w:fldChar w:fldCharType="separate"/>
      </w:r>
      <w:bookmarkStart w:id="9" w:name="aBURegione"/>
      <w:r w:rsidR="00257E80">
        <w:rPr>
          <w:noProof/>
        </w:rPr>
        <w:t>UB Regione</w:t>
      </w:r>
      <w:bookmarkEnd w:id="9"/>
      <w:r>
        <w:fldChar w:fldCharType="end"/>
      </w:r>
      <w:r>
        <w:fldChar w:fldCharType="begin"/>
      </w:r>
      <w:r w:rsidR="00257E80">
        <w:instrText xml:space="preserve"> SET aBUServDiff "UB Servizi Diffusi"</w:instrText>
      </w:r>
      <w:r>
        <w:fldChar w:fldCharType="separate"/>
      </w:r>
      <w:bookmarkStart w:id="10" w:name="aBUServDiff"/>
      <w:r w:rsidR="00257E80">
        <w:rPr>
          <w:noProof/>
        </w:rPr>
        <w:t>UB Servizi Diffusi</w:t>
      </w:r>
      <w:bookmarkEnd w:id="10"/>
      <w:r>
        <w:fldChar w:fldCharType="end"/>
      </w:r>
      <w:r>
        <w:fldChar w:fldCharType="begin"/>
      </w:r>
      <w:r w:rsidR="00257E80">
        <w:instrText xml:space="preserve"> SET aAMC "SE Amministrazione e Controllo"</w:instrText>
      </w:r>
      <w:r>
        <w:fldChar w:fldCharType="separate"/>
      </w:r>
      <w:bookmarkStart w:id="11" w:name="aAMC"/>
      <w:r w:rsidR="00257E80">
        <w:rPr>
          <w:noProof/>
        </w:rPr>
        <w:t>SE Amministrazione e Controllo</w:t>
      </w:r>
      <w:bookmarkEnd w:id="11"/>
      <w:r>
        <w:fldChar w:fldCharType="end"/>
      </w:r>
      <w:r>
        <w:fldChar w:fldCharType="begin"/>
      </w:r>
      <w:r w:rsidR="00257E80">
        <w:instrText xml:space="preserve"> SET aPSU "SE Produzione e Servizi Utente"</w:instrText>
      </w:r>
      <w:r>
        <w:fldChar w:fldCharType="separate"/>
      </w:r>
      <w:bookmarkStart w:id="12" w:name="aPSU"/>
      <w:r w:rsidR="00257E80">
        <w:rPr>
          <w:noProof/>
        </w:rPr>
        <w:t>SE Produzione e Servizi Utente</w:t>
      </w:r>
      <w:bookmarkEnd w:id="12"/>
      <w:r>
        <w:fldChar w:fldCharType="end"/>
      </w:r>
      <w:r>
        <w:fldChar w:fldCharType="begin"/>
      </w:r>
      <w:r w:rsidR="00257E80">
        <w:instrText xml:space="preserve"> SET aHD "Servizi e Sistemi di Utente - Help Desk"</w:instrText>
      </w:r>
      <w:r>
        <w:fldChar w:fldCharType="separate"/>
      </w:r>
      <w:bookmarkStart w:id="13" w:name="aHD"/>
      <w:r w:rsidR="00257E80">
        <w:rPr>
          <w:noProof/>
        </w:rPr>
        <w:t>Servizi e Sistemi di Utente - Help Desk</w:t>
      </w:r>
      <w:bookmarkEnd w:id="13"/>
      <w:r>
        <w:fldChar w:fldCharType="end"/>
      </w:r>
      <w:r>
        <w:fldChar w:fldCharType="begin"/>
      </w:r>
      <w:r w:rsidR="00257E80">
        <w:instrText xml:space="preserve"> SET aATO "Area Tecnico Operativa"</w:instrText>
      </w:r>
      <w:r>
        <w:fldChar w:fldCharType="separate"/>
      </w:r>
      <w:bookmarkStart w:id="14" w:name="aATO"/>
      <w:r w:rsidR="00257E80">
        <w:rPr>
          <w:noProof/>
        </w:rPr>
        <w:t>Area Tecnico Operativa</w:t>
      </w:r>
      <w:bookmarkEnd w:id="14"/>
      <w:r>
        <w:fldChar w:fldCharType="end"/>
      </w:r>
      <w:r>
        <w:fldChar w:fldCharType="begin"/>
      </w:r>
      <w:r w:rsidR="00257E80">
        <w:instrText xml:space="preserve"> SET aACF "Area Conduzione Funzionale"</w:instrText>
      </w:r>
      <w:r>
        <w:fldChar w:fldCharType="separate"/>
      </w:r>
      <w:bookmarkStart w:id="15" w:name="aACF"/>
      <w:r w:rsidR="00257E80">
        <w:rPr>
          <w:noProof/>
        </w:rPr>
        <w:t>Area Conduzione Funzionale</w:t>
      </w:r>
      <w:bookmarkEnd w:id="15"/>
      <w:r>
        <w:fldChar w:fldCharType="end"/>
      </w:r>
      <w:r>
        <w:fldChar w:fldCharType="begin"/>
      </w:r>
      <w:r w:rsidR="00257E80">
        <w:instrText xml:space="preserve"> SET aSSU "Servizi e Sistemi di  Utente"</w:instrText>
      </w:r>
      <w:r>
        <w:fldChar w:fldCharType="separate"/>
      </w:r>
      <w:bookmarkStart w:id="16" w:name="aSSU"/>
      <w:r w:rsidR="00257E80">
        <w:rPr>
          <w:noProof/>
        </w:rPr>
        <w:t>Servizi e Sistemi di  Utente</w:t>
      </w:r>
      <w:bookmarkEnd w:id="16"/>
      <w:r>
        <w:fldChar w:fldCharType="end"/>
      </w:r>
      <w:r>
        <w:fldChar w:fldCharType="begin"/>
      </w:r>
      <w:r w:rsidR="00257E80">
        <w:instrText xml:space="preserve"> SET aTST "Tecniche di Sistema e Telematiche"</w:instrText>
      </w:r>
      <w:r>
        <w:fldChar w:fldCharType="separate"/>
      </w:r>
      <w:bookmarkStart w:id="17" w:name="aTST"/>
      <w:r w:rsidR="00257E80">
        <w:rPr>
          <w:noProof/>
        </w:rPr>
        <w:t>Tecniche di Sistema e Telematiche</w:t>
      </w:r>
      <w:bookmarkEnd w:id="17"/>
      <w:r>
        <w:fldChar w:fldCharType="end"/>
      </w:r>
      <w:r>
        <w:fldChar w:fldCharType="begin"/>
      </w:r>
      <w:r w:rsidR="00257E80">
        <w:instrText xml:space="preserve"> SET aSGL "Servizi Generali, Logistica e Sicurezza"</w:instrText>
      </w:r>
      <w:r>
        <w:fldChar w:fldCharType="separate"/>
      </w:r>
      <w:bookmarkStart w:id="18" w:name="aSGL"/>
      <w:r w:rsidR="00257E80">
        <w:rPr>
          <w:noProof/>
        </w:rPr>
        <w:t>Servizi Generali, Logistica e Sicurezza</w:t>
      </w:r>
      <w:bookmarkEnd w:id="18"/>
      <w:r>
        <w:fldChar w:fldCharType="end"/>
      </w:r>
      <w:r>
        <w:fldChar w:fldCharType="begin"/>
      </w:r>
      <w:r w:rsidR="00257E80">
        <w:instrText xml:space="preserve"> SET aSAP "Servizi Applicativi"</w:instrText>
      </w:r>
      <w:r>
        <w:fldChar w:fldCharType="separate"/>
      </w:r>
      <w:bookmarkStart w:id="19" w:name="aSAP"/>
      <w:r w:rsidR="00257E80">
        <w:rPr>
          <w:noProof/>
        </w:rPr>
        <w:t>Servizi Applicativi</w:t>
      </w:r>
      <w:bookmarkEnd w:id="19"/>
      <w:r>
        <w:fldChar w:fldCharType="end"/>
      </w:r>
      <w:r>
        <w:fldChar w:fldCharType="begin"/>
      </w:r>
      <w:r w:rsidR="00257E80">
        <w:instrText xml:space="preserve"> SET aESR "Esercizio Sistemi e Reti"</w:instrText>
      </w:r>
      <w:r>
        <w:fldChar w:fldCharType="separate"/>
      </w:r>
      <w:bookmarkStart w:id="20" w:name="aESR"/>
      <w:r w:rsidR="00257E80">
        <w:rPr>
          <w:noProof/>
        </w:rPr>
        <w:t>Esercizio Sistemi e Reti</w:t>
      </w:r>
      <w:bookmarkEnd w:id="20"/>
      <w:r>
        <w:fldChar w:fldCharType="end"/>
      </w:r>
      <w:r>
        <w:fldChar w:fldCharType="begin"/>
      </w:r>
      <w:r w:rsidR="00257E80">
        <w:instrText xml:space="preserve"> SET aACQ "Ufficio Acquisti "</w:instrText>
      </w:r>
      <w:r>
        <w:fldChar w:fldCharType="separate"/>
      </w:r>
      <w:bookmarkStart w:id="21" w:name="aACQ"/>
      <w:r w:rsidR="00257E80">
        <w:rPr>
          <w:noProof/>
        </w:rPr>
        <w:t xml:space="preserve">Ufficio Acquisti </w:t>
      </w:r>
      <w:bookmarkEnd w:id="21"/>
      <w:r>
        <w:fldChar w:fldCharType="end"/>
      </w:r>
      <w:r>
        <w:fldChar w:fldCharType="begin"/>
      </w:r>
      <w:r w:rsidR="00257E80">
        <w:instrText xml:space="preserve"> SET aAMP "Amministrazione Personale"</w:instrText>
      </w:r>
      <w:r>
        <w:fldChar w:fldCharType="separate"/>
      </w:r>
      <w:bookmarkStart w:id="22" w:name="aAMP"/>
      <w:r w:rsidR="00257E80">
        <w:rPr>
          <w:noProof/>
        </w:rPr>
        <w:t>Amministrazione Personale</w:t>
      </w:r>
      <w:bookmarkEnd w:id="22"/>
      <w:r>
        <w:fldChar w:fldCharType="end"/>
      </w:r>
      <w:r w:rsidR="00257E80">
        <w:t xml:space="preserve">  </w:t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Documentazione Aziendale o esterna</w:t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Generali</w:t>
      </w:r>
    </w:p>
    <w:p w:rsidR="00257E80" w:rsidRDefault="00C61033">
      <w:pPr>
        <w:pStyle w:val="Bookmark"/>
        <w:spacing w:after="0"/>
        <w:rPr>
          <w:vanish/>
        </w:rPr>
      </w:pPr>
      <w:r>
        <w:fldChar w:fldCharType="begin"/>
      </w:r>
      <w:r w:rsidR="00257E80">
        <w:instrText xml:space="preserve"> SET gCatalogoSQ "ZQ-00-Q0-00 ‘Catalogo del Sistema Qualità’"</w:instrText>
      </w:r>
      <w:r>
        <w:fldChar w:fldCharType="separate"/>
      </w:r>
      <w:bookmarkStart w:id="23" w:name="gCatalogoSQ"/>
      <w:r w:rsidR="00257E80">
        <w:rPr>
          <w:noProof/>
        </w:rPr>
        <w:t>ZQ-00-Q0-00 ‘Catalogo del Sistema Qualità’</w:t>
      </w:r>
      <w:bookmarkEnd w:id="23"/>
      <w:r>
        <w:fldChar w:fldCharType="end"/>
      </w:r>
      <w:r>
        <w:fldChar w:fldCharType="begin"/>
      </w:r>
      <w:r w:rsidR="00257E80">
        <w:instrText xml:space="preserve"> SET gManualeQualita "ZQ-00-QM-01 ‘Manuale della Qualità’"</w:instrText>
      </w:r>
      <w:r>
        <w:fldChar w:fldCharType="separate"/>
      </w:r>
      <w:bookmarkStart w:id="24" w:name="gManualeQualita"/>
      <w:r w:rsidR="00257E80">
        <w:rPr>
          <w:noProof/>
        </w:rPr>
        <w:t>ZQ-00-QM-01 ‘Manuale della Qualità’</w:t>
      </w:r>
      <w:bookmarkEnd w:id="24"/>
      <w:r>
        <w:fldChar w:fldCharType="end"/>
      </w:r>
      <w:r>
        <w:fldChar w:fldCharType="begin"/>
      </w:r>
      <w:r w:rsidR="00257E80">
        <w:instrText xml:space="preserve"> SET gObiettiviSQ "ZQ-00-Q0-01 ‘Obiettivi ed indicatori del Sistema Qualità’"</w:instrText>
      </w:r>
      <w:r>
        <w:fldChar w:fldCharType="separate"/>
      </w:r>
      <w:bookmarkStart w:id="25" w:name="gObiettiviSQ"/>
      <w:r w:rsidR="00257E80">
        <w:rPr>
          <w:noProof/>
        </w:rPr>
        <w:t>ZQ-00-Q0-01 ‘Obiettivi ed indicatori del Sistema Qualità’</w:t>
      </w:r>
      <w:bookmarkEnd w:id="25"/>
      <w:r>
        <w:fldChar w:fldCharType="end"/>
      </w:r>
      <w:r>
        <w:fldChar w:fldCharType="begin"/>
      </w:r>
      <w:r w:rsidR="00257E80">
        <w:instrText xml:space="preserve"> SET gRuoliSQ "ZQ-00-Q0-02 ‘Ruoli e responsabilità nelle procedure del Sistema Qualità"</w:instrText>
      </w:r>
      <w:r>
        <w:fldChar w:fldCharType="separate"/>
      </w:r>
      <w:bookmarkStart w:id="26" w:name="gRuoliSQ"/>
      <w:r w:rsidR="00257E80">
        <w:rPr>
          <w:noProof/>
        </w:rPr>
        <w:t>ZQ-00-Q0-02 ‘Ruoli e responsabilità nelle procedure del Sistema Qualità</w:t>
      </w:r>
      <w:bookmarkEnd w:id="26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Standard</w:t>
      </w:r>
    </w:p>
    <w:p w:rsidR="00257E80" w:rsidRDefault="00C61033">
      <w:pPr>
        <w:pStyle w:val="Bookmark"/>
        <w:spacing w:after="0"/>
      </w:pPr>
      <w:r>
        <w:fldChar w:fldCharType="begin"/>
      </w:r>
      <w:r w:rsidR="00257E80">
        <w:instrText xml:space="preserve"> SET sClassificazioneDoc "ZQ-00-QS-01 ‘Classificazione e codifica dei documenti’"</w:instrText>
      </w:r>
      <w:r>
        <w:fldChar w:fldCharType="separate"/>
      </w:r>
      <w:bookmarkStart w:id="27" w:name="sClassificazioneDoc"/>
      <w:r w:rsidR="00257E80">
        <w:rPr>
          <w:noProof/>
        </w:rPr>
        <w:t>ZQ-00-QS-01 ‘Classificazione e codifica dei documenti’</w:t>
      </w:r>
      <w:bookmarkEnd w:id="27"/>
      <w:r>
        <w:fldChar w:fldCharType="end"/>
      </w:r>
      <w:r>
        <w:fldChar w:fldCharType="begin"/>
      </w:r>
      <w:r w:rsidR="00257E80">
        <w:instrText xml:space="preserve"> SET sComposizioneDoc "ZQ-00-QS-02 ‘Standard di composizione dei documenti’"</w:instrText>
      </w:r>
      <w:r>
        <w:fldChar w:fldCharType="separate"/>
      </w:r>
      <w:bookmarkStart w:id="28" w:name="sComposizioneDoc"/>
      <w:r w:rsidR="00257E80">
        <w:rPr>
          <w:noProof/>
        </w:rPr>
        <w:t>ZQ-00-QS-02 ‘Standard di composizione dei documenti’</w:t>
      </w:r>
      <w:bookmarkEnd w:id="28"/>
      <w:r>
        <w:fldChar w:fldCharType="end"/>
      </w:r>
      <w:r>
        <w:fldChar w:fldCharType="begin"/>
      </w:r>
      <w:r w:rsidR="00257E80">
        <w:instrText xml:space="preserve"> SET sDdP "ZX-00-QS-01 ‘Standard di documentazione del progetto di un servizio’"</w:instrText>
      </w:r>
      <w:r>
        <w:fldChar w:fldCharType="separate"/>
      </w:r>
      <w:bookmarkStart w:id="29" w:name="sDdP"/>
      <w:r w:rsidR="00257E80">
        <w:rPr>
          <w:noProof/>
        </w:rPr>
        <w:t>ZX-00-QS-01 ‘Standard di documentazione del progetto di un servizio’</w:t>
      </w:r>
      <w:bookmarkEnd w:id="29"/>
      <w:r>
        <w:fldChar w:fldCharType="end"/>
      </w:r>
      <w:r>
        <w:fldChar w:fldCharType="begin"/>
      </w:r>
      <w:r w:rsidR="00257E80">
        <w:instrText xml:space="preserve"> SET sPdCC "ZY-00-QS-01 ‘Standard del documento ‘Piano di gestione della configurazione dei sistemi’’"</w:instrText>
      </w:r>
      <w:r>
        <w:fldChar w:fldCharType="separate"/>
      </w:r>
      <w:bookmarkStart w:id="30" w:name="sPdCC"/>
      <w:r w:rsidR="00257E80">
        <w:rPr>
          <w:noProof/>
        </w:rPr>
        <w:t>ZY-00-QS-01 ‘Standard del documento ‘Piano di gestione della configurazione dei sistemi’’</w:t>
      </w:r>
      <w:bookmarkEnd w:id="30"/>
      <w:r>
        <w:fldChar w:fldCharType="end"/>
      </w:r>
      <w:r>
        <w:fldChar w:fldCharType="begin"/>
      </w:r>
      <w:r w:rsidR="00257E80">
        <w:instrText xml:space="preserve"> SET sPGA "ZY-00-QS-01 ‘Standard di Piano di gestione delle allocazioni’"</w:instrText>
      </w:r>
      <w:r>
        <w:fldChar w:fldCharType="separate"/>
      </w:r>
      <w:bookmarkStart w:id="31" w:name="sPGA"/>
      <w:r w:rsidR="00257E80">
        <w:rPr>
          <w:noProof/>
        </w:rPr>
        <w:t>ZY-00-QS-01 ‘Standard di Piano di gestione delle allocazioni’</w:t>
      </w:r>
      <w:bookmarkEnd w:id="31"/>
      <w:r>
        <w:fldChar w:fldCharType="end"/>
      </w:r>
      <w:r>
        <w:fldChar w:fldCharType="begin"/>
      </w:r>
      <w:r w:rsidR="00257E80">
        <w:instrText xml:space="preserve"> SET sNomRis "ZX-00-QS-02 ‘Standard di nomenclatura delle risorse logico-fisiche delle procedure elaborative’"</w:instrText>
      </w:r>
      <w:r>
        <w:fldChar w:fldCharType="separate"/>
      </w:r>
      <w:bookmarkStart w:id="32" w:name="sNomRis"/>
      <w:r w:rsidR="00257E80">
        <w:rPr>
          <w:noProof/>
        </w:rPr>
        <w:t>ZX-00-QS-02 ‘Standard di nomenclatura delle risorse logico-fisiche delle procedure elaborative’</w:t>
      </w:r>
      <w:bookmarkEnd w:id="32"/>
      <w:r>
        <w:fldChar w:fldCharType="end"/>
      </w:r>
      <w:r>
        <w:fldChar w:fldCharType="begin"/>
      </w:r>
      <w:r w:rsidR="00257E80">
        <w:instrText xml:space="preserve"> SET sPdQ "ZX-00-QS-03 ‘Standard di piano della qualità’"</w:instrText>
      </w:r>
      <w:r>
        <w:fldChar w:fldCharType="separate"/>
      </w:r>
      <w:bookmarkStart w:id="33" w:name="sPdQ"/>
      <w:r w:rsidR="00257E80">
        <w:rPr>
          <w:noProof/>
        </w:rPr>
        <w:t>ZX-00-QS-03 ‘Standard di piano della qualità’</w:t>
      </w:r>
      <w:bookmarkEnd w:id="33"/>
      <w:r>
        <w:fldChar w:fldCharType="end"/>
      </w:r>
      <w:r>
        <w:fldChar w:fldCharType="begin"/>
      </w:r>
      <w:r w:rsidR="00257E80">
        <w:instrText xml:space="preserve"> SET sSdS "ZX-00-QS-04 ‘Standard di specifica del servizio’"</w:instrText>
      </w:r>
      <w:r>
        <w:fldChar w:fldCharType="separate"/>
      </w:r>
      <w:bookmarkStart w:id="34" w:name="sSdS"/>
      <w:r w:rsidR="00257E80">
        <w:rPr>
          <w:noProof/>
        </w:rPr>
        <w:t>ZX-00-QS-04 ‘Standard di specifica del servizio’</w:t>
      </w:r>
      <w:bookmarkEnd w:id="34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sCompProp "ZQ-00-QS-03 ‘Standard di compilazione delle proposte’"</w:instrText>
      </w:r>
      <w:r>
        <w:fldChar w:fldCharType="separate"/>
      </w:r>
      <w:bookmarkStart w:id="35" w:name="sCompProp"/>
      <w:r w:rsidR="00257E80">
        <w:rPr>
          <w:noProof/>
        </w:rPr>
        <w:t>ZQ-00-QS-03 ‘Standard di compilazione delle proposte’</w:t>
      </w:r>
      <w:bookmarkEnd w:id="35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Procedure</w:t>
      </w:r>
    </w:p>
    <w:p w:rsidR="00257E80" w:rsidRDefault="00C61033">
      <w:pPr>
        <w:pStyle w:val="Bookmark"/>
        <w:spacing w:after="0"/>
      </w:pPr>
      <w:r>
        <w:fldChar w:fldCharType="begin"/>
      </w:r>
      <w:r w:rsidR="00257E80">
        <w:instrText xml:space="preserve"> SET pAcqBeS "ZA-16-QP-01 ‘Acquisto di beni e servizi’"</w:instrText>
      </w:r>
      <w:r>
        <w:fldChar w:fldCharType="separate"/>
      </w:r>
      <w:bookmarkStart w:id="36" w:name="pAcqBeS"/>
      <w:r w:rsidR="00257E80">
        <w:rPr>
          <w:noProof/>
        </w:rPr>
        <w:t>ZA-16-QP-01 ‘Acquisto di beni e servizi’</w:t>
      </w:r>
      <w:bookmarkEnd w:id="36"/>
      <w:r>
        <w:fldChar w:fldCharType="end"/>
      </w:r>
      <w:r>
        <w:fldChar w:fldCharType="begin"/>
      </w:r>
      <w:r w:rsidR="00257E80">
        <w:instrText xml:space="preserve"> SET pAcqGest "O0-16-QP-02 ‘Acquisizione in gestione di procedure elaborative’"</w:instrText>
      </w:r>
      <w:r>
        <w:fldChar w:fldCharType="separate"/>
      </w:r>
      <w:bookmarkStart w:id="37" w:name="pAcqGest"/>
      <w:r w:rsidR="00257E80">
        <w:rPr>
          <w:noProof/>
        </w:rPr>
        <w:t>O0-16-QP-02 ‘Acquisizione in gestione di procedure elaborative’</w:t>
      </w:r>
      <w:bookmarkEnd w:id="37"/>
      <w:r>
        <w:fldChar w:fldCharType="end"/>
      </w:r>
      <w:r>
        <w:fldChar w:fldCharType="begin"/>
      </w:r>
      <w:r w:rsidR="00257E80">
        <w:instrText xml:space="preserve"> SET pAddPers "ZX-16-QP-01 ‘Addestramento del personale’"</w:instrText>
      </w:r>
      <w:r>
        <w:fldChar w:fldCharType="separate"/>
      </w:r>
      <w:bookmarkStart w:id="38" w:name="pAddPers"/>
      <w:r w:rsidR="00257E80">
        <w:rPr>
          <w:noProof/>
        </w:rPr>
        <w:t>ZX-16-QP-01 ‘Addestramento del personale’</w:t>
      </w:r>
      <w:bookmarkEnd w:id="38"/>
      <w:r>
        <w:fldChar w:fldCharType="end"/>
      </w:r>
      <w:r>
        <w:fldChar w:fldCharType="begin"/>
      </w:r>
      <w:r w:rsidR="00257E80">
        <w:instrText xml:space="preserve"> SET pAttrImp "AT-16-QP-01 ‘Attrezzaggio impianti periferici utente’"</w:instrText>
      </w:r>
      <w:r>
        <w:fldChar w:fldCharType="separate"/>
      </w:r>
      <w:bookmarkStart w:id="39" w:name="pAttrImp"/>
      <w:r w:rsidR="00257E80">
        <w:rPr>
          <w:noProof/>
        </w:rPr>
        <w:t>AT-16-QP-01 ‘Attrezzaggio impianti periferici utente’</w:t>
      </w:r>
      <w:bookmarkEnd w:id="39"/>
      <w:r>
        <w:fldChar w:fldCharType="end"/>
      </w:r>
      <w:r>
        <w:fldChar w:fldCharType="begin"/>
      </w:r>
      <w:r w:rsidR="00257E80">
        <w:instrText xml:space="preserve"> SET pAttuazPdL "OM-16-QP-04 ‘Attuazione del piano di lavoro giornaliero’"</w:instrText>
      </w:r>
      <w:r>
        <w:fldChar w:fldCharType="separate"/>
      </w:r>
      <w:bookmarkStart w:id="40" w:name="pAttuazPdL"/>
      <w:r w:rsidR="00257E80">
        <w:rPr>
          <w:noProof/>
        </w:rPr>
        <w:t>OM-16-QP-04 ‘Attuazione del piano di lavoro giornaliero’</w:t>
      </w:r>
      <w:bookmarkEnd w:id="40"/>
      <w:r>
        <w:fldChar w:fldCharType="end"/>
      </w:r>
      <w:r>
        <w:fldChar w:fldCharType="begin"/>
      </w:r>
      <w:r w:rsidR="00257E80">
        <w:instrText xml:space="preserve"> SET pAzCorr "ZQ-16-QP-02 ‘Azioni preventive, correttive e migliorative’"</w:instrText>
      </w:r>
      <w:r>
        <w:fldChar w:fldCharType="separate"/>
      </w:r>
      <w:bookmarkStart w:id="41" w:name="pAzCorr"/>
      <w:r w:rsidR="00257E80">
        <w:rPr>
          <w:noProof/>
        </w:rPr>
        <w:t>ZQ-16-QP-02 ‘Azioni preventive, correttive e migliorative’</w:t>
      </w:r>
      <w:bookmarkEnd w:id="41"/>
      <w:r>
        <w:fldChar w:fldCharType="end"/>
      </w:r>
      <w:r>
        <w:fldChar w:fldCharType="begin"/>
      </w:r>
      <w:r w:rsidR="00257E80">
        <w:instrText xml:space="preserve"> SET pCollaudoBeni "ZA-16-QP-04 ‘Collaudo dei beni acquisiti da CRUED’"</w:instrText>
      </w:r>
      <w:r>
        <w:fldChar w:fldCharType="separate"/>
      </w:r>
      <w:bookmarkStart w:id="42" w:name="pCollaudoBeni"/>
      <w:r w:rsidR="00257E80">
        <w:rPr>
          <w:noProof/>
        </w:rPr>
        <w:t>ZA-16-QP-04 ‘Collaudo dei beni acquisiti da CRUED’</w:t>
      </w:r>
      <w:bookmarkEnd w:id="42"/>
      <w:r>
        <w:fldChar w:fldCharType="end"/>
      </w:r>
      <w:r>
        <w:fldChar w:fldCharType="begin"/>
      </w:r>
      <w:r w:rsidR="00257E80">
        <w:instrText xml:space="preserve"> SET pContrAmb "ZY-16-QP-05 ‘Controllo dell’ambiente fisico di elaborazione’"</w:instrText>
      </w:r>
      <w:r>
        <w:fldChar w:fldCharType="separate"/>
      </w:r>
      <w:bookmarkStart w:id="43" w:name="pContrAmb"/>
      <w:r w:rsidR="00257E80">
        <w:rPr>
          <w:noProof/>
        </w:rPr>
        <w:t>ZY-16-QP-05 ‘Controllo dell’ambiente fisico di elaborazione’</w:t>
      </w:r>
      <w:bookmarkEnd w:id="43"/>
      <w:r>
        <w:fldChar w:fldCharType="end"/>
      </w:r>
      <w:r>
        <w:fldChar w:fldCharType="begin"/>
      </w:r>
      <w:r w:rsidR="00257E80">
        <w:instrText xml:space="preserve"> SET pContrPrest "ZY-16-QP-02 ‘Controllo e ottimizzazione delle prestazioni dei componenti HW, SW e della rete’"</w:instrText>
      </w:r>
      <w:r>
        <w:fldChar w:fldCharType="separate"/>
      </w:r>
      <w:bookmarkStart w:id="44" w:name="pContrPrest"/>
      <w:r w:rsidR="00257E80">
        <w:rPr>
          <w:noProof/>
        </w:rPr>
        <w:t>ZY-16-QP-02 ‘Controllo e ottimizzazione delle prestazioni dei componenti HW, SW e della rete’</w:t>
      </w:r>
      <w:bookmarkEnd w:id="44"/>
      <w:r>
        <w:fldChar w:fldCharType="end"/>
      </w:r>
      <w:r>
        <w:fldChar w:fldCharType="begin"/>
      </w:r>
      <w:r w:rsidR="00257E80">
        <w:instrText xml:space="preserve"> SET pDimSys "S0-16-QP-02 ‘Dimensionamento dei sistemi’"</w:instrText>
      </w:r>
      <w:r>
        <w:fldChar w:fldCharType="separate"/>
      </w:r>
      <w:bookmarkStart w:id="45" w:name="pDimSys"/>
      <w:r w:rsidR="00257E80">
        <w:rPr>
          <w:noProof/>
        </w:rPr>
        <w:t>S0-16-QP-02 ‘Dimensionamento dei sistemi’</w:t>
      </w:r>
      <w:bookmarkEnd w:id="45"/>
      <w:r>
        <w:fldChar w:fldCharType="end"/>
      </w:r>
      <w:r>
        <w:fldChar w:fldCharType="begin"/>
      </w:r>
      <w:r w:rsidR="00257E80">
        <w:instrText xml:space="preserve"> SET pFormIsp "ZQ-16-QP-05 ‘Formazione e qualificazione degli Ispettori interni della qualità’"</w:instrText>
      </w:r>
      <w:r>
        <w:fldChar w:fldCharType="separate"/>
      </w:r>
      <w:bookmarkStart w:id="46" w:name="pFormIsp"/>
      <w:r w:rsidR="00257E80">
        <w:rPr>
          <w:noProof/>
        </w:rPr>
        <w:t>ZQ-16-QP-05 ‘Formazione e qualificazione degli Ispettori interni della qualità’</w:t>
      </w:r>
      <w:bookmarkEnd w:id="46"/>
      <w:r>
        <w:fldChar w:fldCharType="end"/>
      </w:r>
      <w:r>
        <w:fldChar w:fldCharType="begin"/>
      </w:r>
      <w:r w:rsidR="00257E80">
        <w:instrText xml:space="preserve"> SET pGestAlboF "ZA-16-QP-03 ‘Gestione Albo dei Fornitori’"</w:instrText>
      </w:r>
      <w:r>
        <w:fldChar w:fldCharType="separate"/>
      </w:r>
      <w:bookmarkStart w:id="47" w:name="pGestAlboF"/>
      <w:r w:rsidR="00257E80">
        <w:rPr>
          <w:noProof/>
        </w:rPr>
        <w:t>ZA-16-QP-03 ‘Gestione Albo dei Fornitori’</w:t>
      </w:r>
      <w:bookmarkEnd w:id="47"/>
      <w:r>
        <w:fldChar w:fldCharType="end"/>
      </w:r>
      <w:r>
        <w:fldChar w:fldCharType="begin"/>
      </w:r>
      <w:r w:rsidR="00257E80">
        <w:instrText xml:space="preserve"> SET pGestAlloc "O0-16-QP-01 ‘Gestione delle allocazioni’"</w:instrText>
      </w:r>
      <w:r>
        <w:fldChar w:fldCharType="separate"/>
      </w:r>
      <w:bookmarkStart w:id="48" w:name="pGestAlloc"/>
      <w:r w:rsidR="00257E80">
        <w:rPr>
          <w:noProof/>
        </w:rPr>
        <w:t>O0-16-QP-01 ‘Gestione delle allocazioni’</w:t>
      </w:r>
      <w:bookmarkEnd w:id="48"/>
      <w:r>
        <w:fldChar w:fldCharType="end"/>
      </w:r>
      <w:r>
        <w:fldChar w:fldCharType="begin"/>
      </w:r>
      <w:r w:rsidR="00257E80">
        <w:instrText xml:space="preserve"> SET pGestAss "A0-16-QP-02 ‘Gestione delle richieste di assistenza’"</w:instrText>
      </w:r>
      <w:r>
        <w:fldChar w:fldCharType="separate"/>
      </w:r>
      <w:bookmarkStart w:id="49" w:name="pGestAss"/>
      <w:r w:rsidR="00257E80">
        <w:rPr>
          <w:noProof/>
        </w:rPr>
        <w:t>A0-16-QP-02 ‘Gestione delle richieste di assistenza’</w:t>
      </w:r>
      <w:bookmarkEnd w:id="49"/>
      <w:r>
        <w:fldChar w:fldCharType="end"/>
      </w:r>
      <w:r>
        <w:fldChar w:fldCharType="begin"/>
      </w:r>
      <w:r w:rsidR="00257E80">
        <w:instrText xml:space="preserve"> SET pGestConfC "ZY-16-QP-04 ‘Gestione della configurazione dei sistemi’"</w:instrText>
      </w:r>
      <w:r>
        <w:fldChar w:fldCharType="separate"/>
      </w:r>
      <w:bookmarkStart w:id="50" w:name="pGestConfC"/>
      <w:r w:rsidR="00257E80">
        <w:rPr>
          <w:noProof/>
        </w:rPr>
        <w:t>ZY-16-QP-04 ‘Gestione della configurazione dei sistemi’</w:t>
      </w:r>
      <w:bookmarkEnd w:id="50"/>
      <w:r>
        <w:fldChar w:fldCharType="end"/>
      </w:r>
      <w:r>
        <w:fldChar w:fldCharType="begin"/>
      </w:r>
      <w:r w:rsidR="00257E80">
        <w:instrText xml:space="preserve"> SET pGestDoc "ZQ-16-QP-03 ‘Gestione dei documenti prodotti in CRUED’"</w:instrText>
      </w:r>
      <w:r>
        <w:fldChar w:fldCharType="separate"/>
      </w:r>
      <w:bookmarkStart w:id="51" w:name="pGestDoc"/>
      <w:r w:rsidR="00257E80">
        <w:rPr>
          <w:noProof/>
        </w:rPr>
        <w:t>ZQ-16-QP-03 ‘Gestione dei documenti prodotti in CRUED’</w:t>
      </w:r>
      <w:bookmarkEnd w:id="51"/>
      <w:r>
        <w:fldChar w:fldCharType="end"/>
      </w:r>
      <w:r>
        <w:fldChar w:fldCharType="begin"/>
      </w:r>
      <w:r w:rsidR="00257E80">
        <w:instrText xml:space="preserve"> SET pGestIntegr "ZY-16-QP-07 ‘Gestione per l’integrità dei dati’"</w:instrText>
      </w:r>
      <w:r>
        <w:fldChar w:fldCharType="separate"/>
      </w:r>
      <w:bookmarkStart w:id="52" w:name="pGestIntegr"/>
      <w:r w:rsidR="00257E80">
        <w:rPr>
          <w:noProof/>
        </w:rPr>
        <w:t>ZY-16-QP-07 ‘Gestione per l’integrità dei dati’</w:t>
      </w:r>
      <w:bookmarkEnd w:id="52"/>
      <w:r>
        <w:fldChar w:fldCharType="end"/>
      </w:r>
      <w:r>
        <w:fldChar w:fldCharType="begin"/>
      </w:r>
      <w:r w:rsidR="00257E80">
        <w:instrText xml:space="preserve"> SET pGestMalf "A0-16-QP-01 ‘Gestione dei malfunzionamenti’"</w:instrText>
      </w:r>
      <w:r>
        <w:fldChar w:fldCharType="separate"/>
      </w:r>
      <w:bookmarkStart w:id="53" w:name="pGestMalf"/>
      <w:r w:rsidR="00257E80">
        <w:rPr>
          <w:noProof/>
        </w:rPr>
        <w:t>A0-16-QP-01 ‘Gestione dei malfunzionamenti’</w:t>
      </w:r>
      <w:bookmarkEnd w:id="53"/>
      <w:r>
        <w:fldChar w:fldCharType="end"/>
      </w:r>
      <w:r>
        <w:fldChar w:fldCharType="begin"/>
      </w:r>
      <w:r w:rsidR="00257E80">
        <w:instrText xml:space="preserve"> SET pGestManHw "AM-16-QP-01 ‘Gestione della manutenzione ordinaria e straordinaria di componenti hardware e impiantistici’"</w:instrText>
      </w:r>
      <w:r>
        <w:fldChar w:fldCharType="separate"/>
      </w:r>
      <w:bookmarkStart w:id="54" w:name="pGestManHw"/>
      <w:r w:rsidR="00257E80">
        <w:rPr>
          <w:noProof/>
        </w:rPr>
        <w:t>AM-16-QP-01 ‘Gestione della manutenzione ordinaria e straordinaria di componenti hardware e impiantistici’</w:t>
      </w:r>
      <w:bookmarkEnd w:id="54"/>
      <w:r>
        <w:fldChar w:fldCharType="end"/>
      </w:r>
      <w:r>
        <w:fldChar w:fldCharType="begin"/>
      </w:r>
      <w:r w:rsidR="00257E80">
        <w:instrText xml:space="preserve"> SET pGestManSw "S0-16-QP-03 ‘Gestione della manutenzione dei componenti del software di sistema, di ambiente, di supporto’"</w:instrText>
      </w:r>
      <w:r>
        <w:fldChar w:fldCharType="separate"/>
      </w:r>
      <w:bookmarkStart w:id="55" w:name="pGestManSw"/>
      <w:r w:rsidR="00257E80">
        <w:rPr>
          <w:noProof/>
        </w:rPr>
        <w:t>S0-16-QP-03 ‘Gestione della manutenzione dei componenti del software di sistema, di ambiente, di supporto’</w:t>
      </w:r>
      <w:bookmarkEnd w:id="55"/>
      <w:r>
        <w:fldChar w:fldCharType="end"/>
      </w:r>
      <w:r>
        <w:fldChar w:fldCharType="begin"/>
      </w:r>
      <w:r w:rsidR="00257E80">
        <w:instrText xml:space="preserve"> SET pGestRintr "S0-16-QP-01 ‘Gestione delle procedure per la rintracciabilità degli eventi’"</w:instrText>
      </w:r>
      <w:r>
        <w:fldChar w:fldCharType="separate"/>
      </w:r>
      <w:bookmarkStart w:id="56" w:name="pGestRintr"/>
      <w:r w:rsidR="00257E80">
        <w:rPr>
          <w:noProof/>
        </w:rPr>
        <w:t>S0-16-QP-01 ‘Gestione delle procedure per la rintracciabilità degli eventi’</w:t>
      </w:r>
      <w:bookmarkEnd w:id="56"/>
      <w:r>
        <w:fldChar w:fldCharType="end"/>
      </w:r>
      <w:r>
        <w:fldChar w:fldCharType="begin"/>
      </w:r>
      <w:r w:rsidR="00257E80">
        <w:instrText xml:space="preserve"> SET pGestSicu "ZY-16-QP-03 ‘Gestione della sicurezza per l’accesso ai dati e alle risorse’"</w:instrText>
      </w:r>
      <w:r>
        <w:fldChar w:fldCharType="separate"/>
      </w:r>
      <w:bookmarkStart w:id="57" w:name="pGestSicu"/>
      <w:r w:rsidR="00257E80">
        <w:rPr>
          <w:noProof/>
        </w:rPr>
        <w:t>ZY-16-QP-03 ‘Gestione della sicurezza per l’accesso ai dati e alle risorse’</w:t>
      </w:r>
      <w:bookmarkEnd w:id="57"/>
      <w:r>
        <w:fldChar w:fldCharType="end"/>
      </w:r>
      <w:r>
        <w:fldChar w:fldCharType="begin"/>
      </w:r>
      <w:r w:rsidR="00257E80">
        <w:instrText xml:space="preserve"> SET pGestStaC "OM-16-QP-01 ‘Gestione delle stampe’"</w:instrText>
      </w:r>
      <w:r>
        <w:fldChar w:fldCharType="separate"/>
      </w:r>
      <w:bookmarkStart w:id="58" w:name="pGestStaC"/>
      <w:r w:rsidR="00257E80">
        <w:rPr>
          <w:noProof/>
        </w:rPr>
        <w:t>OM-16-QP-01 ‘Gestione delle stampe’</w:t>
      </w:r>
      <w:bookmarkEnd w:id="58"/>
      <w:r>
        <w:fldChar w:fldCharType="end"/>
      </w:r>
      <w:r>
        <w:fldChar w:fldCharType="begin"/>
      </w:r>
      <w:r w:rsidR="00257E80">
        <w:instrText xml:space="preserve"> SET pInstHwSw "ZY-16-QP-06 ‘Installazione di componenti hardware e software’"</w:instrText>
      </w:r>
      <w:r>
        <w:fldChar w:fldCharType="separate"/>
      </w:r>
      <w:bookmarkStart w:id="59" w:name="pInstHwSw"/>
      <w:r w:rsidR="00257E80">
        <w:rPr>
          <w:noProof/>
        </w:rPr>
        <w:t>ZY-16-QP-06 ‘Installazione di componenti hardware e software’</w:t>
      </w:r>
      <w:bookmarkEnd w:id="59"/>
      <w:r>
        <w:fldChar w:fldCharType="end"/>
      </w:r>
      <w:r>
        <w:fldChar w:fldCharType="begin"/>
      </w:r>
      <w:r w:rsidR="00257E80">
        <w:instrText xml:space="preserve"> SET pMisure "ZQ-16-QP-04 ‘Misure: definizione e utilizzo’"</w:instrText>
      </w:r>
      <w:r>
        <w:fldChar w:fldCharType="separate"/>
      </w:r>
      <w:bookmarkStart w:id="60" w:name="pMisure"/>
      <w:r w:rsidR="00257E80">
        <w:rPr>
          <w:noProof/>
        </w:rPr>
        <w:t>ZQ-16-QP-04 ‘Misure: definizione e utilizzo’</w:t>
      </w:r>
      <w:bookmarkEnd w:id="60"/>
      <w:r>
        <w:fldChar w:fldCharType="end"/>
      </w:r>
      <w:r>
        <w:fldChar w:fldCharType="begin"/>
      </w:r>
      <w:r w:rsidR="00257E80">
        <w:instrText xml:space="preserve"> SET pMovSMCentr "OM-16-QP-02 ‘Movimentazione dei supporti magnetici’"</w:instrText>
      </w:r>
      <w:r>
        <w:fldChar w:fldCharType="separate"/>
      </w:r>
      <w:bookmarkStart w:id="61" w:name="pMovSMCentr"/>
      <w:r w:rsidR="00257E80">
        <w:rPr>
          <w:noProof/>
        </w:rPr>
        <w:t>OM-16-QP-02 ‘Movimentazione dei supporti magnetici’</w:t>
      </w:r>
      <w:bookmarkEnd w:id="61"/>
      <w:r>
        <w:fldChar w:fldCharType="end"/>
      </w:r>
      <w:r>
        <w:fldChar w:fldCharType="begin"/>
      </w:r>
      <w:r w:rsidR="00257E80">
        <w:instrText xml:space="preserve"> SET pPianServ "ZX-16-QP-03 ‘Pianificazione del servizio’"</w:instrText>
      </w:r>
      <w:r>
        <w:fldChar w:fldCharType="separate"/>
      </w:r>
      <w:bookmarkStart w:id="62" w:name="pPianServ"/>
      <w:r w:rsidR="00257E80">
        <w:rPr>
          <w:noProof/>
        </w:rPr>
        <w:t>ZX-16-QP-03 ‘Pianificazione del servizio’</w:t>
      </w:r>
      <w:bookmarkEnd w:id="62"/>
      <w:r>
        <w:fldChar w:fldCharType="end"/>
      </w:r>
      <w:r>
        <w:fldChar w:fldCharType="begin"/>
      </w:r>
      <w:r w:rsidR="00257E80">
        <w:instrText xml:space="preserve"> SET pProgServ "ZX-16-QP-02 ‘Progettazione del servizio’"</w:instrText>
      </w:r>
      <w:r>
        <w:fldChar w:fldCharType="separate"/>
      </w:r>
      <w:bookmarkStart w:id="63" w:name="pProgServ"/>
      <w:r w:rsidR="00257E80">
        <w:rPr>
          <w:noProof/>
        </w:rPr>
        <w:t>ZX-16-QP-02 ‘Progettazione del servizio’</w:t>
      </w:r>
      <w:bookmarkEnd w:id="63"/>
      <w:r>
        <w:fldChar w:fldCharType="end"/>
      </w:r>
      <w:r>
        <w:fldChar w:fldCharType="begin"/>
      </w:r>
      <w:r w:rsidR="00257E80">
        <w:instrText xml:space="preserve"> SET pRichVarSch "OM-16-QP-03 ‘Richiesta e predisposizione delle variazioni alla schedulazione’"</w:instrText>
      </w:r>
      <w:r>
        <w:fldChar w:fldCharType="separate"/>
      </w:r>
      <w:bookmarkStart w:id="64" w:name="pRichVarSch"/>
      <w:r w:rsidR="00257E80">
        <w:rPr>
          <w:noProof/>
        </w:rPr>
        <w:t>OM-16-QP-03 ‘Richiesta e predisposizione delle variazioni alla schedulazione’</w:t>
      </w:r>
      <w:bookmarkEnd w:id="64"/>
      <w:r>
        <w:fldChar w:fldCharType="end"/>
      </w:r>
      <w:r>
        <w:fldChar w:fldCharType="begin"/>
      </w:r>
      <w:r w:rsidR="00257E80">
        <w:instrText xml:space="preserve"> SET pRiesameContratto "ZX-16-QP-04 ‘Riesame del contratto’"</w:instrText>
      </w:r>
      <w:r>
        <w:fldChar w:fldCharType="separate"/>
      </w:r>
      <w:bookmarkStart w:id="65" w:name="pRiesameContratto"/>
      <w:r w:rsidR="00257E80">
        <w:rPr>
          <w:noProof/>
        </w:rPr>
        <w:t>ZX-16-QP-04 ‘Riesame del contratto’</w:t>
      </w:r>
      <w:bookmarkEnd w:id="65"/>
      <w:r>
        <w:fldChar w:fldCharType="end"/>
      </w:r>
      <w:r>
        <w:fldChar w:fldCharType="begin"/>
      </w:r>
      <w:r w:rsidR="00257E80">
        <w:instrText xml:space="preserve"> SET pRilSodd "ZQ-16-QP-06 ‘Rilevazione del livello di soddisfazione del cliente’"</w:instrText>
      </w:r>
      <w:r>
        <w:fldChar w:fldCharType="separate"/>
      </w:r>
      <w:bookmarkStart w:id="66" w:name="pRilSodd"/>
      <w:r w:rsidR="00257E80">
        <w:rPr>
          <w:noProof/>
        </w:rPr>
        <w:t>ZQ-16-QP-06 ‘Rilevazione del livello di soddisfazione del cliente’</w:t>
      </w:r>
      <w:bookmarkEnd w:id="66"/>
      <w:r>
        <w:fldChar w:fldCharType="end"/>
      </w:r>
      <w:r>
        <w:fldChar w:fldCharType="begin"/>
      </w:r>
      <w:r w:rsidR="00257E80">
        <w:instrText xml:space="preserve"> SET pRMICeC "ZM-16-QP-01 ‘Movimentazione, immagazzinamento e consegna’"</w:instrText>
      </w:r>
      <w:r>
        <w:fldChar w:fldCharType="separate"/>
      </w:r>
      <w:bookmarkStart w:id="67" w:name="pRMICeC"/>
      <w:r w:rsidR="00257E80">
        <w:rPr>
          <w:noProof/>
        </w:rPr>
        <w:t>ZM-16-QP-01 ‘Movimentazione, immagazzinamento e consegna’</w:t>
      </w:r>
      <w:bookmarkEnd w:id="67"/>
      <w:r>
        <w:fldChar w:fldCharType="end"/>
      </w:r>
      <w:r>
        <w:fldChar w:fldCharType="begin"/>
      </w:r>
      <w:r w:rsidR="00257E80">
        <w:instrText xml:space="preserve"> SET pTrattCli "ZY-16-QP-01 ‘Trattamento dei prodotti forniti dal cliente’"</w:instrText>
      </w:r>
      <w:r>
        <w:fldChar w:fldCharType="separate"/>
      </w:r>
      <w:bookmarkStart w:id="68" w:name="pTrattCli"/>
      <w:r w:rsidR="00257E80">
        <w:rPr>
          <w:noProof/>
        </w:rPr>
        <w:t>ZY-16-QP-01 ‘Trattamento dei prodotti forniti dal cliente’</w:t>
      </w:r>
      <w:bookmarkEnd w:id="68"/>
      <w:r>
        <w:fldChar w:fldCharType="end"/>
      </w:r>
      <w:r>
        <w:fldChar w:fldCharType="begin"/>
      </w:r>
      <w:r w:rsidR="00257E80">
        <w:instrText xml:space="preserve"> SET pTrattServ "ZA-16-QP-02 ‘Controllo delle subforniture di servizi’"</w:instrText>
      </w:r>
      <w:r>
        <w:fldChar w:fldCharType="separate"/>
      </w:r>
      <w:bookmarkStart w:id="69" w:name="pTrattServ"/>
      <w:r w:rsidR="00257E80">
        <w:rPr>
          <w:noProof/>
        </w:rPr>
        <w:t>ZA-16-QP-02 ‘Controllo delle subforniture di servizi’</w:t>
      </w:r>
      <w:bookmarkEnd w:id="69"/>
      <w:r>
        <w:fldChar w:fldCharType="end"/>
      </w:r>
      <w:r>
        <w:fldChar w:fldCharType="begin"/>
      </w:r>
      <w:r w:rsidR="00257E80">
        <w:instrText xml:space="preserve"> SET pVerIsp "ZQ-16-QP-01 ‘Verifiche ispettive interne’"</w:instrText>
      </w:r>
      <w:r>
        <w:fldChar w:fldCharType="separate"/>
      </w:r>
      <w:bookmarkStart w:id="70" w:name="pVerIsp"/>
      <w:r w:rsidR="00257E80">
        <w:rPr>
          <w:noProof/>
        </w:rPr>
        <w:t>ZQ-16-QP-01 ‘Verifiche ispettive interne’</w:t>
      </w:r>
      <w:bookmarkEnd w:id="70"/>
      <w:r>
        <w:fldChar w:fldCharType="end"/>
      </w:r>
      <w:r>
        <w:fldChar w:fldCharType="begin"/>
      </w:r>
      <w:r w:rsidR="00257E80">
        <w:instrText xml:space="preserve"> SET pAttComm "ZC-16-QP-01 ‘Attivazione Commesse’"</w:instrText>
      </w:r>
      <w:r>
        <w:fldChar w:fldCharType="separate"/>
      </w:r>
      <w:bookmarkStart w:id="71" w:name="pAttComm"/>
      <w:r w:rsidR="00257E80">
        <w:rPr>
          <w:noProof/>
        </w:rPr>
        <w:t>ZC-16-QP-01 ‘Attivazione Commesse’</w:t>
      </w:r>
      <w:bookmarkEnd w:id="71"/>
      <w:r>
        <w:fldChar w:fldCharType="end"/>
      </w:r>
      <w:r>
        <w:fldChar w:fldCharType="begin"/>
      </w:r>
      <w:r w:rsidR="00257E80">
        <w:instrText xml:space="preserve"> SET pRilAtt "ZC-16-QP-02 ‘Rilevazione Attività’"</w:instrText>
      </w:r>
      <w:r>
        <w:fldChar w:fldCharType="separate"/>
      </w:r>
      <w:bookmarkStart w:id="72" w:name="pRilAtt"/>
      <w:r w:rsidR="00257E80">
        <w:rPr>
          <w:noProof/>
        </w:rPr>
        <w:t>ZC-16-QP-02 ‘Rilevazione Attività’</w:t>
      </w:r>
      <w:bookmarkEnd w:id="72"/>
      <w:r>
        <w:fldChar w:fldCharType="end"/>
      </w:r>
      <w:r>
        <w:fldChar w:fldCharType="begin"/>
      </w:r>
      <w:r w:rsidR="00257E80">
        <w:instrText xml:space="preserve"> SET pEmissProp "ZK-16-QP-01 ‘Emissione Proposte’"</w:instrText>
      </w:r>
      <w:r>
        <w:fldChar w:fldCharType="separate"/>
      </w:r>
      <w:bookmarkStart w:id="73" w:name="pEmissProp"/>
      <w:r w:rsidR="00257E80">
        <w:rPr>
          <w:noProof/>
        </w:rPr>
        <w:t>ZK-16-QP-01 ‘Emissione Proposte’</w:t>
      </w:r>
      <w:bookmarkEnd w:id="73"/>
      <w:r>
        <w:fldChar w:fldCharType="end"/>
      </w:r>
      <w:r>
        <w:fldChar w:fldCharType="begin"/>
      </w:r>
      <w:r w:rsidR="00257E80">
        <w:instrText xml:space="preserve"> SET pErogAssAppl "ZW-16-QP-01 ‘Assistere e manutenere applicazioni in esercizio’"</w:instrText>
      </w:r>
      <w:r>
        <w:fldChar w:fldCharType="separate"/>
      </w:r>
      <w:bookmarkStart w:id="74" w:name="pErogAssAppl"/>
      <w:r w:rsidR="00257E80">
        <w:rPr>
          <w:noProof/>
        </w:rPr>
        <w:t>ZW-16-QP-01 ‘Assistere e manutenere applicazioni in esercizio’</w:t>
      </w:r>
      <w:bookmarkEnd w:id="74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Moduli</w:t>
      </w:r>
    </w:p>
    <w:p w:rsidR="00257E80" w:rsidRDefault="00C61033">
      <w:pPr>
        <w:pStyle w:val="Bookmark"/>
        <w:spacing w:after="0"/>
      </w:pPr>
      <w:r>
        <w:fldChar w:fldCharType="begin"/>
      </w:r>
      <w:r w:rsidR="00257E80">
        <w:instrText xml:space="preserve"> SET mSForn "ZA-10-QM-02 ‘Scheda Fornitore’"</w:instrText>
      </w:r>
      <w:r>
        <w:fldChar w:fldCharType="separate"/>
      </w:r>
      <w:bookmarkStart w:id="75" w:name="mSForn"/>
      <w:r w:rsidR="00257E80">
        <w:rPr>
          <w:noProof/>
        </w:rPr>
        <w:t>ZA-10-QM-02 ‘Scheda Fornitore’</w:t>
      </w:r>
      <w:bookmarkEnd w:id="75"/>
      <w:r>
        <w:fldChar w:fldCharType="end"/>
      </w:r>
      <w:r>
        <w:fldChar w:fldCharType="begin"/>
      </w:r>
      <w:r w:rsidR="00257E80">
        <w:instrText xml:space="preserve"> SET mRTrasfProd "O0-10-QM-03 ‘Richiesta di trasferimento in ambiente di produzione’"</w:instrText>
      </w:r>
      <w:r>
        <w:fldChar w:fldCharType="separate"/>
      </w:r>
      <w:bookmarkStart w:id="76" w:name="mRTrasfProd"/>
      <w:r w:rsidR="00257E80">
        <w:rPr>
          <w:noProof/>
        </w:rPr>
        <w:t>O0-10-QM-03 ‘Richiesta di trasferimento in ambiente di produzione’</w:t>
      </w:r>
      <w:bookmarkEnd w:id="76"/>
      <w:r>
        <w:fldChar w:fldCharType="end"/>
      </w:r>
      <w:r>
        <w:fldChar w:fldCharType="begin"/>
      </w:r>
      <w:r w:rsidR="00257E80">
        <w:instrText xml:space="preserve"> SET mRapInDisHW "ZY-10-QM-04 ‘Rapporto di Installazione/Disinstallazione di componenti hardware e software’"</w:instrText>
      </w:r>
      <w:r>
        <w:fldChar w:fldCharType="separate"/>
      </w:r>
      <w:bookmarkStart w:id="77" w:name="mRapInDisHW"/>
      <w:r w:rsidR="00257E80">
        <w:rPr>
          <w:noProof/>
        </w:rPr>
        <w:t>ZY-10-QM-04 ‘Rapporto di Installazione/Disinstallazione di componenti hardware e software’</w:t>
      </w:r>
      <w:bookmarkEnd w:id="77"/>
      <w:r>
        <w:fldChar w:fldCharType="end"/>
      </w:r>
      <w:r>
        <w:fldChar w:fldCharType="begin"/>
      </w:r>
      <w:r w:rsidR="00257E80">
        <w:instrText xml:space="preserve"> SET mIntCondFunz "ZW-10-QM-05 ‘Intervento di conduzione funzionale’"</w:instrText>
      </w:r>
      <w:r>
        <w:fldChar w:fldCharType="separate"/>
      </w:r>
      <w:bookmarkStart w:id="78" w:name="mIntCondFunz"/>
      <w:r w:rsidR="00257E80">
        <w:rPr>
          <w:noProof/>
        </w:rPr>
        <w:t>ZW-10-QM-05 ‘Intervento di conduzione funzionale’</w:t>
      </w:r>
      <w:bookmarkEnd w:id="78"/>
      <w:r>
        <w:fldChar w:fldCharType="end"/>
      </w:r>
      <w:r>
        <w:fldChar w:fldCharType="begin"/>
      </w:r>
      <w:r w:rsidR="00257E80">
        <w:instrText xml:space="preserve"> SET mRegCAdd "ZX-10-QM-06 ‘Registrazione corsi di addestramento’"</w:instrText>
      </w:r>
      <w:r>
        <w:fldChar w:fldCharType="separate"/>
      </w:r>
      <w:bookmarkStart w:id="79" w:name="mRegCAdd"/>
      <w:r w:rsidR="00257E80">
        <w:rPr>
          <w:noProof/>
        </w:rPr>
        <w:t>ZX-10-QM-06 ‘Registrazione corsi di addestramento’</w:t>
      </w:r>
      <w:bookmarkEnd w:id="79"/>
      <w:r>
        <w:fldChar w:fldCharType="end"/>
      </w:r>
      <w:r>
        <w:fldChar w:fldCharType="begin"/>
      </w:r>
      <w:r w:rsidR="00257E80">
        <w:instrText xml:space="preserve"> SET mSQualForn"ZA-10-QM-07 ‘Scheda qualificazione fornitore’"</w:instrText>
      </w:r>
      <w:r>
        <w:fldChar w:fldCharType="separate"/>
      </w:r>
      <w:bookmarkStart w:id="80" w:name="mSQualForn"/>
      <w:r w:rsidR="00257E80">
        <w:rPr>
          <w:noProof/>
        </w:rPr>
        <w:t>ZA-10-QM-07 ‘Scheda qualificazione fornitore’</w:t>
      </w:r>
      <w:bookmarkEnd w:id="80"/>
      <w:r>
        <w:fldChar w:fldCharType="end"/>
      </w:r>
      <w:r>
        <w:fldChar w:fldCharType="begin"/>
      </w:r>
      <w:r w:rsidR="00257E80">
        <w:instrText xml:space="preserve"> SET mSValForn "ZA-10-QM-08 ‘Scheda valutazione fornitore’"</w:instrText>
      </w:r>
      <w:r>
        <w:fldChar w:fldCharType="separate"/>
      </w:r>
      <w:bookmarkStart w:id="81" w:name="mSValForn"/>
      <w:r w:rsidR="00257E80">
        <w:rPr>
          <w:noProof/>
        </w:rPr>
        <w:t>ZA-10-QM-08 ‘Scheda valutazione fornitore’</w:t>
      </w:r>
      <w:bookmarkEnd w:id="81"/>
      <w:r>
        <w:fldChar w:fldCharType="end"/>
      </w:r>
      <w:r>
        <w:fldChar w:fldCharType="begin"/>
      </w:r>
      <w:r w:rsidR="00257E80">
        <w:instrText xml:space="preserve"> SET mRAcquisto "ZA-10-QM-09 ‘Richiesta d’acquisto’"</w:instrText>
      </w:r>
      <w:r>
        <w:fldChar w:fldCharType="separate"/>
      </w:r>
      <w:bookmarkStart w:id="82" w:name="mRAcquisto"/>
      <w:r w:rsidR="00257E80">
        <w:rPr>
          <w:noProof/>
        </w:rPr>
        <w:t>ZA-10-QM-09 ‘Richiesta d’acquisto’</w:t>
      </w:r>
      <w:bookmarkEnd w:id="82"/>
      <w:r>
        <w:fldChar w:fldCharType="end"/>
      </w:r>
      <w:r>
        <w:fldChar w:fldCharType="begin"/>
      </w:r>
      <w:r w:rsidR="00257E80">
        <w:instrText xml:space="preserve"> SET mSegnIncHW"AM-10-QM-10 ‘Segnalazione malfunzionamento’"</w:instrText>
      </w:r>
      <w:r>
        <w:fldChar w:fldCharType="separate"/>
      </w:r>
      <w:bookmarkStart w:id="83" w:name="mSegnIncHW"/>
      <w:r w:rsidR="00257E80">
        <w:rPr>
          <w:noProof/>
        </w:rPr>
        <w:t>AM-10-QM-10 ‘Segnalazione malfunzionamento’</w:t>
      </w:r>
      <w:bookmarkEnd w:id="83"/>
      <w:r>
        <w:fldChar w:fldCharType="end"/>
      </w:r>
      <w:r>
        <w:fldChar w:fldCharType="begin"/>
      </w:r>
      <w:r w:rsidR="00257E80">
        <w:instrText xml:space="preserve"> SET mRapAcqProc "O0-10-QM-11 ‘Rapporto di acquisizione in gestione di procedure elaborative’"</w:instrText>
      </w:r>
      <w:r>
        <w:fldChar w:fldCharType="separate"/>
      </w:r>
      <w:bookmarkStart w:id="84" w:name="mRapAcqProc"/>
      <w:r w:rsidR="00257E80">
        <w:rPr>
          <w:noProof/>
        </w:rPr>
        <w:t>O0-10-QM-11 ‘Rapporto di acquisizione in gestione di procedure elaborative’</w:t>
      </w:r>
      <w:bookmarkEnd w:id="84"/>
      <w:r>
        <w:fldChar w:fldCharType="end"/>
      </w:r>
      <w:r>
        <w:fldChar w:fldCharType="begin"/>
      </w:r>
      <w:r w:rsidR="00257E80">
        <w:instrText xml:space="preserve"> SET mPiaCForm "ZX-10-QM-12 ‘Piano di partecipazione a corsi di formazione’"</w:instrText>
      </w:r>
      <w:r>
        <w:fldChar w:fldCharType="separate"/>
      </w:r>
      <w:bookmarkStart w:id="85" w:name="mPiaCForm"/>
      <w:r w:rsidR="00257E80">
        <w:rPr>
          <w:noProof/>
        </w:rPr>
        <w:t>ZX-10-QM-12 ‘Piano di partecipazione a corsi di formazione’</w:t>
      </w:r>
      <w:bookmarkEnd w:id="85"/>
      <w:r>
        <w:fldChar w:fldCharType="end"/>
      </w:r>
      <w:r>
        <w:fldChar w:fldCharType="begin"/>
      </w:r>
      <w:r w:rsidR="00257E80">
        <w:instrText xml:space="preserve"> SET mSValCorso "ZX-10-QM-13 ‘Scheda valutazione corso’"</w:instrText>
      </w:r>
      <w:r>
        <w:fldChar w:fldCharType="separate"/>
      </w:r>
      <w:bookmarkStart w:id="86" w:name="mSValCorso"/>
      <w:r w:rsidR="00257E80">
        <w:rPr>
          <w:noProof/>
        </w:rPr>
        <w:t>ZX-10-QM-13 ‘Scheda valutazione corso’</w:t>
      </w:r>
      <w:bookmarkEnd w:id="86"/>
      <w:r>
        <w:fldChar w:fldCharType="end"/>
      </w:r>
      <w:r>
        <w:fldChar w:fldCharType="begin"/>
      </w:r>
      <w:r w:rsidR="00257E80">
        <w:instrText xml:space="preserve"> SET mRContrImp "ZY-10-QM-14 ‘Registro dei controlli giornalieri impianti’"</w:instrText>
      </w:r>
      <w:r>
        <w:fldChar w:fldCharType="separate"/>
      </w:r>
      <w:bookmarkStart w:id="87" w:name="mRContrImp"/>
      <w:r w:rsidR="00257E80">
        <w:rPr>
          <w:noProof/>
        </w:rPr>
        <w:t>ZY-10-QM-14 ‘Registro dei controlli giornalieri impianti’</w:t>
      </w:r>
      <w:bookmarkEnd w:id="87"/>
      <w:r>
        <w:fldChar w:fldCharType="end"/>
      </w:r>
      <w:r>
        <w:fldChar w:fldCharType="begin"/>
      </w:r>
      <w:r w:rsidR="00257E80">
        <w:instrText xml:space="preserve"> SET mDocProcMF "ZX-10-QM-15 ‘Modulo Documentazione procedure’"</w:instrText>
      </w:r>
      <w:r>
        <w:fldChar w:fldCharType="separate"/>
      </w:r>
      <w:bookmarkStart w:id="88" w:name="mDocProcMF"/>
      <w:r w:rsidR="00257E80">
        <w:rPr>
          <w:noProof/>
        </w:rPr>
        <w:t>ZX-10-QM-15 ‘Modulo Documentazione procedure’</w:t>
      </w:r>
      <w:bookmarkEnd w:id="88"/>
      <w:r>
        <w:fldChar w:fldCharType="end"/>
      </w:r>
      <w:r>
        <w:fldChar w:fldCharType="begin"/>
      </w:r>
      <w:r w:rsidR="00257E80">
        <w:instrText xml:space="preserve"> SET mPSVerIsp "ZQ-10-QM-16 ‘Piano sintetico verifiche ispettive’"</w:instrText>
      </w:r>
      <w:r>
        <w:fldChar w:fldCharType="separate"/>
      </w:r>
      <w:bookmarkStart w:id="89" w:name="mPSVerIsp"/>
      <w:r w:rsidR="00257E80">
        <w:rPr>
          <w:noProof/>
        </w:rPr>
        <w:t>ZQ-10-QM-16 ‘Piano sintetico verifiche ispettive’</w:t>
      </w:r>
      <w:bookmarkEnd w:id="89"/>
      <w:r>
        <w:fldChar w:fldCharType="end"/>
      </w:r>
      <w:r>
        <w:fldChar w:fldCharType="begin"/>
      </w:r>
      <w:r w:rsidR="00257E80">
        <w:instrText xml:space="preserve"> SET mPAVerIsp "ZQ-10-QM-17 ‘Piano analitico verifiche ispettive’"</w:instrText>
      </w:r>
      <w:r>
        <w:fldChar w:fldCharType="separate"/>
      </w:r>
      <w:bookmarkStart w:id="90" w:name="mPAVerIsp"/>
      <w:r w:rsidR="00257E80">
        <w:rPr>
          <w:noProof/>
        </w:rPr>
        <w:t>ZQ-10-QM-17 ‘Piano analitico verifiche ispettive’</w:t>
      </w:r>
      <w:bookmarkEnd w:id="90"/>
      <w:r>
        <w:fldChar w:fldCharType="end"/>
      </w:r>
      <w:r>
        <w:fldChar w:fldCharType="begin"/>
      </w:r>
      <w:r w:rsidR="00257E80">
        <w:instrText xml:space="preserve"> SET mOssVerIsp "ZQ-10-QM-18 ‘Osservazioni di verifica ispettiva’"</w:instrText>
      </w:r>
      <w:r>
        <w:fldChar w:fldCharType="separate"/>
      </w:r>
      <w:bookmarkStart w:id="91" w:name="mOssVerIsp"/>
      <w:r w:rsidR="00257E80">
        <w:rPr>
          <w:noProof/>
        </w:rPr>
        <w:t>ZQ-10-QM-18 ‘Osservazioni di verifica ispettiva’</w:t>
      </w:r>
      <w:bookmarkEnd w:id="91"/>
      <w:r>
        <w:fldChar w:fldCharType="end"/>
      </w:r>
      <w:r>
        <w:fldChar w:fldCharType="begin"/>
      </w:r>
      <w:r w:rsidR="00257E80">
        <w:instrText xml:space="preserve"> SET mRapVerIsp "ZQ-10-QM-19 ‘Rapporto di verifica ispettiva’"</w:instrText>
      </w:r>
      <w:r>
        <w:fldChar w:fldCharType="separate"/>
      </w:r>
      <w:bookmarkStart w:id="92" w:name="mRapVerIsp"/>
      <w:r w:rsidR="00257E80">
        <w:rPr>
          <w:noProof/>
        </w:rPr>
        <w:t>ZQ-10-QM-19 ‘Rapporto di verifica ispettiva’</w:t>
      </w:r>
      <w:bookmarkEnd w:id="92"/>
      <w:r>
        <w:fldChar w:fldCharType="end"/>
      </w:r>
      <w:r>
        <w:fldChar w:fldCharType="begin"/>
      </w:r>
      <w:r w:rsidR="00257E80">
        <w:instrText xml:space="preserve"> SET mNotVerIsp "ZQ-10-QM-20 ‘Notifica di verifica ispettiva’"</w:instrText>
      </w:r>
      <w:r>
        <w:fldChar w:fldCharType="separate"/>
      </w:r>
      <w:bookmarkStart w:id="93" w:name="mNotVerIsp"/>
      <w:r w:rsidR="00257E80">
        <w:rPr>
          <w:noProof/>
        </w:rPr>
        <w:t>ZQ-10-QM-20 ‘Notifica di verifica ispettiva’</w:t>
      </w:r>
      <w:bookmarkEnd w:id="93"/>
      <w:r>
        <w:fldChar w:fldCharType="end"/>
      </w:r>
      <w:r>
        <w:fldChar w:fldCharType="begin"/>
      </w:r>
      <w:r w:rsidR="00257E80">
        <w:instrText xml:space="preserve"> SET mRapImpr "ZQ-10-QM-21 ‘Rapporto imprevisti’"</w:instrText>
      </w:r>
      <w:r>
        <w:fldChar w:fldCharType="separate"/>
      </w:r>
      <w:bookmarkStart w:id="94" w:name="mRapImpr"/>
      <w:r w:rsidR="00257E80">
        <w:rPr>
          <w:noProof/>
        </w:rPr>
        <w:t>ZQ-10-QM-21 ‘Rapporto imprevisti’</w:t>
      </w:r>
      <w:bookmarkEnd w:id="94"/>
      <w:r>
        <w:fldChar w:fldCharType="end"/>
      </w:r>
      <w:r>
        <w:fldChar w:fldCharType="begin"/>
      </w:r>
      <w:r w:rsidR="00257E80">
        <w:instrText xml:space="preserve"> SET mSQualIsp "ZQ-10-QM-22 ‘Scheda di qualificazione degli Ispettori interni per la qualità’"</w:instrText>
      </w:r>
      <w:r>
        <w:fldChar w:fldCharType="separate"/>
      </w:r>
      <w:bookmarkStart w:id="95" w:name="mSQualIsp"/>
      <w:r w:rsidR="00257E80">
        <w:rPr>
          <w:noProof/>
        </w:rPr>
        <w:t>ZQ-10-QM-22 ‘Scheda di qualificazione degli Ispettori interni per la qualità’</w:t>
      </w:r>
      <w:bookmarkEnd w:id="95"/>
      <w:r>
        <w:fldChar w:fldCharType="end"/>
      </w:r>
      <w:r>
        <w:fldChar w:fldCharType="begin"/>
      </w:r>
      <w:r w:rsidR="00257E80">
        <w:instrText xml:space="preserve"> SET mRAllocaz "O0-10-QM-23 ‘Modulo Richiesta Allocazione’"</w:instrText>
      </w:r>
      <w:r>
        <w:fldChar w:fldCharType="separate"/>
      </w:r>
      <w:bookmarkStart w:id="96" w:name="mRAllocaz"/>
      <w:r w:rsidR="00257E80">
        <w:rPr>
          <w:noProof/>
        </w:rPr>
        <w:t>O0-10-QM-23 ‘Modulo Richiesta Allocazione’</w:t>
      </w:r>
      <w:bookmarkEnd w:id="96"/>
      <w:r>
        <w:fldChar w:fldCharType="end"/>
      </w:r>
      <w:r>
        <w:fldChar w:fldCharType="begin"/>
      </w:r>
      <w:r w:rsidR="00257E80">
        <w:instrText xml:space="preserve"> SET mRapContrSis "ZY-10-QM-24 ‘Rapporto giornaliero controllo sistemi’"</w:instrText>
      </w:r>
      <w:r>
        <w:fldChar w:fldCharType="separate"/>
      </w:r>
      <w:bookmarkStart w:id="97" w:name="mRapContrSis"/>
      <w:r w:rsidR="00257E80">
        <w:rPr>
          <w:noProof/>
        </w:rPr>
        <w:t>ZY-10-QM-24 ‘Rapporto giornaliero controllo sistemi’</w:t>
      </w:r>
      <w:bookmarkEnd w:id="97"/>
      <w:r>
        <w:fldChar w:fldCharType="end"/>
      </w:r>
      <w:r>
        <w:fldChar w:fldCharType="begin"/>
      </w:r>
      <w:r w:rsidR="00257E80">
        <w:instrText xml:space="preserve"> SET mPropIntTun "ZY-10-QM-25 ‘Modulo proposta di intervento tuning’"</w:instrText>
      </w:r>
      <w:r>
        <w:fldChar w:fldCharType="separate"/>
      </w:r>
      <w:bookmarkStart w:id="98" w:name="mPropIntTun"/>
      <w:r w:rsidR="00257E80">
        <w:rPr>
          <w:noProof/>
        </w:rPr>
        <w:t>ZY-10-QM-25 ‘Modulo proposta di intervento tuning’</w:t>
      </w:r>
      <w:bookmarkEnd w:id="98"/>
      <w:r>
        <w:fldChar w:fldCharType="end"/>
      </w:r>
      <w:r>
        <w:fldChar w:fldCharType="begin"/>
      </w:r>
      <w:r w:rsidR="00257E80">
        <w:instrText xml:space="preserve"> SET mAzConcord "ZQ-10-QM-26 ‘Azioni concordate’"</w:instrText>
      </w:r>
      <w:r>
        <w:fldChar w:fldCharType="separate"/>
      </w:r>
      <w:bookmarkStart w:id="99" w:name="mAzConcord"/>
      <w:r w:rsidR="00257E80">
        <w:rPr>
          <w:noProof/>
        </w:rPr>
        <w:t>ZQ-10-QM-26 ‘Azioni concordate’</w:t>
      </w:r>
      <w:bookmarkEnd w:id="99"/>
      <w:r>
        <w:fldChar w:fldCharType="end"/>
      </w:r>
      <w:r>
        <w:fldChar w:fldCharType="begin"/>
      </w:r>
      <w:r w:rsidR="00257E80">
        <w:instrText xml:space="preserve"> SET mRegVerProgr "ZX-10-QM-27 ‘Registrazione di verifica della progettazione/dimensionamento’"</w:instrText>
      </w:r>
      <w:r>
        <w:fldChar w:fldCharType="separate"/>
      </w:r>
      <w:bookmarkStart w:id="100" w:name="mRegVerProgr"/>
      <w:r w:rsidR="00257E80">
        <w:rPr>
          <w:noProof/>
        </w:rPr>
        <w:t>ZX-10-QM-27 ‘Registrazione di verifica della progettazione/dimensionamento’</w:t>
      </w:r>
      <w:bookmarkEnd w:id="100"/>
      <w:r>
        <w:fldChar w:fldCharType="end"/>
      </w:r>
      <w:r>
        <w:fldChar w:fldCharType="begin"/>
      </w:r>
      <w:r w:rsidR="00257E80">
        <w:instrText xml:space="preserve"> SET mRicBeni "ZM-10-QM-28 ‘Ricevimento beni’"</w:instrText>
      </w:r>
      <w:r>
        <w:fldChar w:fldCharType="separate"/>
      </w:r>
      <w:bookmarkStart w:id="101" w:name="mRicBeni"/>
      <w:r w:rsidR="00257E80">
        <w:rPr>
          <w:noProof/>
        </w:rPr>
        <w:t>ZM-10-QM-28 ‘Ricevimento beni’</w:t>
      </w:r>
      <w:bookmarkEnd w:id="101"/>
      <w:r>
        <w:fldChar w:fldCharType="end"/>
      </w:r>
      <w:r>
        <w:fldChar w:fldCharType="begin"/>
      </w:r>
      <w:r w:rsidR="00257E80">
        <w:instrText xml:space="preserve"> SET mConcDer "ZQ-10-QM-29 ‘Concessioni e deroghe’"</w:instrText>
      </w:r>
      <w:r>
        <w:fldChar w:fldCharType="separate"/>
      </w:r>
      <w:bookmarkStart w:id="102" w:name="mConcDer"/>
      <w:r w:rsidR="00257E80">
        <w:rPr>
          <w:noProof/>
        </w:rPr>
        <w:t>ZQ-10-QM-29 ‘Concessioni e deroghe’</w:t>
      </w:r>
      <w:bookmarkEnd w:id="102"/>
      <w:r>
        <w:fldChar w:fldCharType="end"/>
      </w:r>
      <w:r>
        <w:fldChar w:fldCharType="begin"/>
      </w:r>
      <w:r w:rsidR="00257E80">
        <w:instrText xml:space="preserve"> SET mSegnSituaz "ZQ-10-QM-30 ‘Segnalazione Situazione’"</w:instrText>
      </w:r>
      <w:r>
        <w:fldChar w:fldCharType="separate"/>
      </w:r>
      <w:bookmarkStart w:id="103" w:name="mSegnSituaz"/>
      <w:r w:rsidR="00257E80">
        <w:rPr>
          <w:noProof/>
        </w:rPr>
        <w:t>ZQ-10-QM-30 ‘Segnalazione Situazione’</w:t>
      </w:r>
      <w:bookmarkEnd w:id="103"/>
      <w:r>
        <w:fldChar w:fldCharType="end"/>
      </w:r>
      <w:r>
        <w:fldChar w:fldCharType="begin"/>
      </w:r>
      <w:r w:rsidR="00257E80">
        <w:instrText xml:space="preserve"> SET mRAttGestSic "ZY-10-QM-31 ‘Richiesta di attività per la gestione della sicurezza’"</w:instrText>
      </w:r>
      <w:r>
        <w:fldChar w:fldCharType="separate"/>
      </w:r>
      <w:bookmarkStart w:id="104" w:name="mRAttGestSic"/>
      <w:r w:rsidR="00257E80">
        <w:rPr>
          <w:noProof/>
        </w:rPr>
        <w:t>ZY-10-QM-31 ‘Richiesta di attività per la gestione della sicurezza’</w:t>
      </w:r>
      <w:bookmarkEnd w:id="104"/>
      <w:r>
        <w:fldChar w:fldCharType="end"/>
      </w:r>
      <w:r>
        <w:fldChar w:fldCharType="begin"/>
      </w:r>
      <w:r w:rsidR="00257E80">
        <w:instrText xml:space="preserve"> SET mRInt "ZY-10-QM-32 ‘Registro degli interventi’"</w:instrText>
      </w:r>
      <w:r>
        <w:fldChar w:fldCharType="separate"/>
      </w:r>
      <w:bookmarkStart w:id="105" w:name="mRInt"/>
      <w:r w:rsidR="00257E80">
        <w:rPr>
          <w:noProof/>
        </w:rPr>
        <w:t>ZY-10-QM-32 ‘Registro degli interventi’</w:t>
      </w:r>
      <w:bookmarkEnd w:id="105"/>
      <w:r>
        <w:fldChar w:fldCharType="end"/>
      </w:r>
      <w:r>
        <w:fldChar w:fldCharType="begin"/>
      </w:r>
      <w:r w:rsidR="00257E80">
        <w:instrText xml:space="preserve"> SET mFascAttComm "ZC-10-QM-33 ‘Fascicolo attivazione commessa’"</w:instrText>
      </w:r>
      <w:r>
        <w:fldChar w:fldCharType="separate"/>
      </w:r>
      <w:bookmarkStart w:id="106" w:name="mFascAttComm"/>
      <w:r w:rsidR="00257E80">
        <w:rPr>
          <w:noProof/>
        </w:rPr>
        <w:t>ZC-10-QM-33 ‘Fascicolo attivazione commessa’</w:t>
      </w:r>
      <w:bookmarkEnd w:id="106"/>
      <w:r>
        <w:fldChar w:fldCharType="end"/>
      </w:r>
      <w:r>
        <w:fldChar w:fldCharType="begin"/>
      </w:r>
      <w:r w:rsidR="00257E80">
        <w:instrText xml:space="preserve"> SET mRilMalf "A0-10-QM-33 ‘Modulo Rilevazione malfunzionamento’"</w:instrText>
      </w:r>
      <w:r>
        <w:fldChar w:fldCharType="separate"/>
      </w:r>
      <w:bookmarkStart w:id="107" w:name="mRilMalf"/>
      <w:r w:rsidR="00257E80">
        <w:rPr>
          <w:noProof/>
        </w:rPr>
        <w:t>A0-10-QM-33 ‘Modulo Rilevazione malfunzionamento’</w:t>
      </w:r>
      <w:bookmarkEnd w:id="107"/>
      <w:r>
        <w:fldChar w:fldCharType="end"/>
      </w:r>
      <w:r>
        <w:fldChar w:fldCharType="begin"/>
      </w:r>
      <w:r w:rsidR="00257E80">
        <w:instrText xml:space="preserve"> SET mRSalvRipr "ZY-10-QM-34 ‘Richiesta di salvataggio/ripristino dei dati’"</w:instrText>
      </w:r>
      <w:r>
        <w:fldChar w:fldCharType="separate"/>
      </w:r>
      <w:bookmarkStart w:id="108" w:name="mRSalvRipr"/>
      <w:r w:rsidR="00257E80">
        <w:rPr>
          <w:noProof/>
        </w:rPr>
        <w:t>ZY-10-QM-34 ‘Richiesta di salvataggio/ripristino dei dati’</w:t>
      </w:r>
      <w:bookmarkEnd w:id="108"/>
      <w:r>
        <w:fldChar w:fldCharType="end"/>
      </w:r>
      <w:r>
        <w:fldChar w:fldCharType="begin"/>
      </w:r>
      <w:r w:rsidR="00257E80">
        <w:instrText xml:space="preserve"> SET mRVarSched "OM-10-QM-35 ‘Richiesta di variazioni alla schedulazione’"</w:instrText>
      </w:r>
      <w:r>
        <w:fldChar w:fldCharType="separate"/>
      </w:r>
      <w:bookmarkStart w:id="109" w:name="mRVarSched"/>
      <w:r w:rsidR="00257E80">
        <w:rPr>
          <w:noProof/>
        </w:rPr>
        <w:t>OM-10-QM-35 ‘Richiesta di variazioni alla schedulazione’</w:t>
      </w:r>
      <w:bookmarkEnd w:id="109"/>
      <w:r>
        <w:fldChar w:fldCharType="end"/>
      </w:r>
      <w:r>
        <w:fldChar w:fldCharType="begin"/>
      </w:r>
      <w:r w:rsidR="00257E80">
        <w:instrText xml:space="preserve"> SET mConsStampe "OM-10-QM-36 ‘Modulo Consegna stampe’"</w:instrText>
      </w:r>
      <w:r>
        <w:fldChar w:fldCharType="separate"/>
      </w:r>
      <w:bookmarkStart w:id="110" w:name="mConsStampe"/>
      <w:r w:rsidR="00257E80">
        <w:rPr>
          <w:noProof/>
        </w:rPr>
        <w:t>OM-10-QM-36 ‘Modulo Consegna stampe’</w:t>
      </w:r>
      <w:bookmarkEnd w:id="110"/>
      <w:r>
        <w:fldChar w:fldCharType="end"/>
      </w:r>
      <w:r>
        <w:fldChar w:fldCharType="begin"/>
      </w:r>
      <w:r w:rsidR="00257E80">
        <w:instrText xml:space="preserve"> SET mSAccettBeni "ZA-10-QM-37 ‘Scheda verifica beni acquisiti’"</w:instrText>
      </w:r>
      <w:r>
        <w:fldChar w:fldCharType="separate"/>
      </w:r>
      <w:bookmarkStart w:id="111" w:name="mSAccettBeni"/>
      <w:r w:rsidR="00257E80">
        <w:rPr>
          <w:noProof/>
        </w:rPr>
        <w:t>ZA-10-QM-37 ‘Scheda verifica beni acquisiti’</w:t>
      </w:r>
      <w:bookmarkEnd w:id="111"/>
      <w:r>
        <w:fldChar w:fldCharType="end"/>
      </w:r>
      <w:r>
        <w:fldChar w:fldCharType="begin"/>
      </w:r>
      <w:r w:rsidR="00257E80">
        <w:instrText xml:space="preserve"> SET mSValSFServ "ZA-10-QM-38 ‘Scheda di valutazione subforniture di servizi’"</w:instrText>
      </w:r>
      <w:r>
        <w:fldChar w:fldCharType="separate"/>
      </w:r>
      <w:bookmarkStart w:id="112" w:name="mSValSFServ"/>
      <w:r w:rsidR="00257E80">
        <w:rPr>
          <w:noProof/>
        </w:rPr>
        <w:t>ZA-10-QM-38 ‘Scheda di valutazione subforniture di servizi’</w:t>
      </w:r>
      <w:bookmarkEnd w:id="112"/>
      <w:r>
        <w:fldChar w:fldCharType="end"/>
      </w:r>
      <w:r>
        <w:fldChar w:fldCharType="begin"/>
      </w:r>
      <w:r w:rsidR="00257E80">
        <w:instrText xml:space="preserve"> SET mSCollBAcq "ZA-10-QM-39 ‘Scheda collaudo beni acquisiti’"</w:instrText>
      </w:r>
      <w:r>
        <w:fldChar w:fldCharType="separate"/>
      </w:r>
      <w:bookmarkStart w:id="113" w:name="mSCollBAcq"/>
      <w:r w:rsidR="00257E80">
        <w:rPr>
          <w:noProof/>
        </w:rPr>
        <w:t>ZA-10-QM-39 ‘Scheda collaudo beni acquisiti’</w:t>
      </w:r>
      <w:bookmarkEnd w:id="113"/>
      <w:r>
        <w:fldChar w:fldCharType="end"/>
      </w:r>
      <w:r>
        <w:fldChar w:fldCharType="begin"/>
      </w:r>
      <w:r w:rsidR="00257E80">
        <w:instrText xml:space="preserve"> SET mRRilGestProc "O0-10-QM-40 ‘Richiesta di rilascio in gestione di procedure’"</w:instrText>
      </w:r>
      <w:r>
        <w:fldChar w:fldCharType="separate"/>
      </w:r>
      <w:bookmarkStart w:id="114" w:name="mRRilGestProc"/>
      <w:r w:rsidR="00257E80">
        <w:rPr>
          <w:noProof/>
        </w:rPr>
        <w:t>O0-10-QM-40 ‘Richiesta di rilascio in gestione di procedure’</w:t>
      </w:r>
      <w:bookmarkEnd w:id="114"/>
      <w:r>
        <w:fldChar w:fldCharType="end"/>
      </w:r>
      <w:r>
        <w:fldChar w:fldCharType="begin"/>
      </w:r>
      <w:r w:rsidR="00257E80">
        <w:instrText xml:space="preserve"> SET mDocTra "ZM-10-QM-41 ‘Prelievo e consegna materiale’"</w:instrText>
      </w:r>
      <w:r>
        <w:fldChar w:fldCharType="separate"/>
      </w:r>
      <w:bookmarkStart w:id="115" w:name="mDocTra"/>
      <w:r w:rsidR="00257E80">
        <w:rPr>
          <w:noProof/>
        </w:rPr>
        <w:t>ZM-10-QM-41 ‘Prelievo e consegna materiale’</w:t>
      </w:r>
      <w:bookmarkEnd w:id="115"/>
      <w:r>
        <w:fldChar w:fldCharType="end"/>
      </w:r>
      <w:r>
        <w:fldChar w:fldCharType="begin"/>
      </w:r>
      <w:r w:rsidR="00257E80">
        <w:instrText xml:space="preserve"> SET mRichStampe "OM-10-QM-42‘Richiesta stampe’"</w:instrText>
      </w:r>
      <w:r>
        <w:fldChar w:fldCharType="separate"/>
      </w:r>
      <w:bookmarkStart w:id="116" w:name="mRichStampe"/>
      <w:r w:rsidR="00257E80">
        <w:rPr>
          <w:noProof/>
        </w:rPr>
        <w:t>OM-10-QM-42‘Richiesta stampe’</w:t>
      </w:r>
      <w:bookmarkEnd w:id="116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Istruzioni operative</w:t>
      </w:r>
    </w:p>
    <w:p w:rsidR="00257E80" w:rsidRDefault="00C61033">
      <w:pPr>
        <w:pStyle w:val="Bookmark"/>
        <w:spacing w:after="0"/>
        <w:rPr>
          <w:b/>
          <w:vanish/>
        </w:rPr>
      </w:pPr>
      <w:r>
        <w:fldChar w:fldCharType="begin"/>
      </w:r>
      <w:r w:rsidR="00257E80">
        <w:instrText xml:space="preserve"> SET ioContrQualStampe "OM-17-TS-01 ‘Istruzioni Operative Controllo di qualità delle stampe’"</w:instrText>
      </w:r>
      <w:r>
        <w:fldChar w:fldCharType="separate"/>
      </w:r>
      <w:bookmarkStart w:id="117" w:name="ioContrQualStampe"/>
      <w:r w:rsidR="00257E80">
        <w:rPr>
          <w:noProof/>
        </w:rPr>
        <w:t>OM-17-TS-01 ‘Istruzioni Operative Controllo di qualità delle stampe’</w:t>
      </w:r>
      <w:bookmarkEnd w:id="117"/>
      <w:r>
        <w:fldChar w:fldCharType="end"/>
      </w:r>
      <w:r>
        <w:fldChar w:fldCharType="begin"/>
      </w:r>
      <w:r w:rsidR="00257E80">
        <w:instrText xml:space="preserve"> SET ioHelpDesk "AH-17-HD-01 ‘Istruzioni Operative per la gestione del cartellino dell'Help Desk’"</w:instrText>
      </w:r>
      <w:r>
        <w:fldChar w:fldCharType="separate"/>
      </w:r>
      <w:bookmarkStart w:id="118" w:name="ioHelpDesk"/>
      <w:r w:rsidR="00257E80">
        <w:rPr>
          <w:noProof/>
        </w:rPr>
        <w:t>AH-17-HD-01 ‘Istruzioni Operative per la gestione del cartellino dell'Help Desk’</w:t>
      </w:r>
      <w:bookmarkEnd w:id="118"/>
      <w:r>
        <w:fldChar w:fldCharType="end"/>
      </w:r>
      <w:r>
        <w:fldChar w:fldCharType="begin"/>
      </w:r>
      <w:r w:rsidR="00257E80">
        <w:instrText xml:space="preserve"> SET ioCondImpianti "OM-17-CI-01 ‘Istruzioni Operative Conduzione impianti tecnologici’"</w:instrText>
      </w:r>
      <w:r>
        <w:fldChar w:fldCharType="separate"/>
      </w:r>
      <w:bookmarkStart w:id="119" w:name="ioCondImpianti"/>
      <w:r w:rsidR="00257E80">
        <w:rPr>
          <w:noProof/>
        </w:rPr>
        <w:t>OM-17-CI-01 ‘Istruzioni Operative Conduzione impianti tecnologici’</w:t>
      </w:r>
      <w:bookmarkEnd w:id="119"/>
      <w:r>
        <w:fldChar w:fldCharType="end"/>
      </w:r>
      <w:r>
        <w:fldChar w:fldCharType="begin"/>
      </w:r>
      <w:r w:rsidR="00257E80">
        <w:instrText xml:space="preserve"> SET ioContrLoc "ZM-17-FM-01 ‘Istruzioni Operative per il controllo di efficienza e di adeguatezza delle risorse logistiche (Locali e mezzi di trasporto)’"</w:instrText>
      </w:r>
      <w:r>
        <w:fldChar w:fldCharType="separate"/>
      </w:r>
      <w:bookmarkStart w:id="120" w:name="ioContrLoc"/>
      <w:r w:rsidR="00257E80">
        <w:rPr>
          <w:noProof/>
        </w:rPr>
        <w:t>ZM-17-FM-01 ‘Istruzioni Operative per il controllo di efficienza e di adeguatezza delle risorse logistiche (Locali e mezzi di trasporto)’</w:t>
      </w:r>
      <w:bookmarkEnd w:id="120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Risultati di metriche</w:t>
      </w:r>
    </w:p>
    <w:p w:rsidR="00257E80" w:rsidRDefault="00C61033">
      <w:pPr>
        <w:pStyle w:val="Bookmark"/>
        <w:spacing w:after="0"/>
        <w:rPr>
          <w:b/>
          <w:vanish/>
        </w:rPr>
      </w:pPr>
      <w:r>
        <w:fldChar w:fldCharType="begin"/>
      </w:r>
      <w:r w:rsidR="00257E80">
        <w:instrText xml:space="preserve"> SET rmDispTempiTP "S0-19-DT-01 ‘Disponibilità e tempi di risposta TP e Rete’"</w:instrText>
      </w:r>
      <w:r>
        <w:fldChar w:fldCharType="separate"/>
      </w:r>
      <w:bookmarkStart w:id="121" w:name="rmDispTempiTP"/>
      <w:r w:rsidR="00257E80">
        <w:rPr>
          <w:noProof/>
        </w:rPr>
        <w:t>S0-19-DT-01 ‘Disponibilità e tempi di risposta TP e Rete’</w:t>
      </w:r>
      <w:bookmarkEnd w:id="121"/>
      <w:r>
        <w:fldChar w:fldCharType="end"/>
      </w:r>
      <w:r>
        <w:fldChar w:fldCharType="begin"/>
      </w:r>
      <w:r w:rsidR="00257E80">
        <w:instrText xml:space="preserve"> SET rmResRiprArch "OM-19-RA-01 ‘Resoconto ripristino archivi’"</w:instrText>
      </w:r>
      <w:r>
        <w:fldChar w:fldCharType="separate"/>
      </w:r>
      <w:bookmarkStart w:id="122" w:name="rmResRiprArch"/>
      <w:r w:rsidR="00257E80">
        <w:rPr>
          <w:noProof/>
        </w:rPr>
        <w:t>OM-19-RA-01 ‘Resoconto ripristino archivi’</w:t>
      </w:r>
      <w:bookmarkEnd w:id="122"/>
      <w:r>
        <w:fldChar w:fldCharType="end"/>
      </w:r>
      <w:r>
        <w:fldChar w:fldCharType="begin"/>
      </w:r>
      <w:r w:rsidR="00257E80">
        <w:instrText xml:space="preserve"> SET rmRegCQualStampe "OM-19-TS-01 ‘Registro Controllo qualità stampe’"</w:instrText>
      </w:r>
      <w:r>
        <w:fldChar w:fldCharType="separate"/>
      </w:r>
      <w:bookmarkStart w:id="123" w:name="rmRegCQualStampe"/>
      <w:r w:rsidR="00257E80">
        <w:rPr>
          <w:noProof/>
        </w:rPr>
        <w:t>OM-19-TS-01 ‘Registro Controllo qualità stampe’</w:t>
      </w:r>
      <w:bookmarkEnd w:id="123"/>
      <w:r>
        <w:fldChar w:fldCharType="end"/>
      </w:r>
      <w:r>
        <w:fldChar w:fldCharType="begin"/>
      </w:r>
      <w:r w:rsidR="00257E80">
        <w:instrText xml:space="preserve"> SET rmResConsStampe "OM-19-TS-02 ‘Resoconto consegna stampe’"</w:instrText>
      </w:r>
      <w:r>
        <w:fldChar w:fldCharType="separate"/>
      </w:r>
      <w:bookmarkStart w:id="124" w:name="rmResConsStampe"/>
      <w:r w:rsidR="00257E80">
        <w:rPr>
          <w:noProof/>
        </w:rPr>
        <w:t>OM-19-TS-02 ‘Resoconto consegna stampe’</w:t>
      </w:r>
      <w:bookmarkEnd w:id="124"/>
      <w:r>
        <w:fldChar w:fldCharType="end"/>
      </w:r>
      <w:r>
        <w:fldChar w:fldCharType="begin"/>
      </w:r>
      <w:r w:rsidR="00257E80">
        <w:instrText xml:space="preserve"> SET rmResQualStampe "OM-19-TS-03 ‘Resoconto qualità stampe’"</w:instrText>
      </w:r>
      <w:r>
        <w:fldChar w:fldCharType="separate"/>
      </w:r>
      <w:bookmarkStart w:id="125" w:name="rmResQualStampe"/>
      <w:r w:rsidR="00257E80">
        <w:rPr>
          <w:noProof/>
        </w:rPr>
        <w:t>OM-19-TS-03 ‘Resoconto qualità stampe’</w:t>
      </w:r>
      <w:bookmarkEnd w:id="125"/>
      <w:r>
        <w:fldChar w:fldCharType="end"/>
      </w:r>
      <w:r>
        <w:fldChar w:fldCharType="begin"/>
      </w:r>
      <w:r w:rsidR="00257E80">
        <w:instrText xml:space="preserve"> SET rmResContrAccessi "OS-19-CA-01 ‘Resoconto controllo accessi’"</w:instrText>
      </w:r>
      <w:r>
        <w:fldChar w:fldCharType="separate"/>
      </w:r>
      <w:bookmarkStart w:id="126" w:name="rmResContrAccessi"/>
      <w:r w:rsidR="00257E80">
        <w:rPr>
          <w:noProof/>
        </w:rPr>
        <w:t>OS-19-CA-01 ‘Resoconto controllo accessi’</w:t>
      </w:r>
      <w:bookmarkEnd w:id="126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rmRegIntAss "A0-19-AS-01 ‘Registro chiamate all'Help Desk’"</w:instrText>
      </w:r>
      <w:r>
        <w:fldChar w:fldCharType="separate"/>
      </w:r>
      <w:bookmarkStart w:id="127" w:name="rmRegIntAss"/>
      <w:r w:rsidR="00257E80">
        <w:rPr>
          <w:noProof/>
        </w:rPr>
        <w:t>A0-19-AS-01 ‘Registro chiamate all'Help Desk’</w:t>
      </w:r>
      <w:bookmarkEnd w:id="127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rmEESFornMatConsumo "A0-19-FM-01 ‘Efficacia ed Efficienza Servizio Fornitura Materiale di consumo’"</w:instrText>
      </w:r>
      <w:r>
        <w:fldChar w:fldCharType="separate"/>
      </w:r>
      <w:bookmarkStart w:id="128" w:name="rmEESFornMatConsumo"/>
      <w:r w:rsidR="00257E80">
        <w:rPr>
          <w:noProof/>
        </w:rPr>
        <w:t>A0-19-FM-01 ‘Efficacia ed Efficienza Servizio Fornitura Materiale di consumo’</w:t>
      </w:r>
      <w:bookmarkEnd w:id="128"/>
      <w:r>
        <w:fldChar w:fldCharType="end"/>
      </w:r>
      <w:r>
        <w:fldChar w:fldCharType="begin"/>
      </w:r>
      <w:r w:rsidR="00257E80">
        <w:instrText xml:space="preserve"> SET rmSpecReqGERICO "AH-19-SW-01 ‘Specifica dei requisiti dell’applicazione software SERVICE CENTER'"</w:instrText>
      </w:r>
      <w:r>
        <w:fldChar w:fldCharType="separate"/>
      </w:r>
      <w:bookmarkStart w:id="129" w:name="rmSpecReqGERICO"/>
      <w:r w:rsidR="00257E80">
        <w:rPr>
          <w:noProof/>
        </w:rPr>
        <w:t>AH-19-SW-01 ‘Specifica dei requisiti dell’applicazione software SERVICE CENTER'</w:t>
      </w:r>
      <w:bookmarkEnd w:id="129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Piani</w:t>
      </w:r>
    </w:p>
    <w:p w:rsidR="00257E80" w:rsidRDefault="00C61033">
      <w:pPr>
        <w:pStyle w:val="Bookmark"/>
        <w:spacing w:after="0"/>
      </w:pPr>
      <w:r>
        <w:fldChar w:fldCharType="begin"/>
      </w:r>
      <w:r w:rsidR="00257E80">
        <w:instrText xml:space="preserve"> SET pqTBatchStamp "O0-64-PQ-01 ‘Piano della qualità del servizio Transazioni, batch e stampe’"</w:instrText>
      </w:r>
      <w:r>
        <w:fldChar w:fldCharType="separate"/>
      </w:r>
      <w:bookmarkStart w:id="130" w:name="pqGestTPReteBatch"/>
      <w:bookmarkStart w:id="131" w:name="pqTBatchStamp"/>
      <w:r w:rsidR="00257E80">
        <w:rPr>
          <w:noProof/>
        </w:rPr>
        <w:t>O0-64-PQ-01 ‘Piano della qualità del servizio Transazioni, batch e stampe’</w:t>
      </w:r>
      <w:bookmarkEnd w:id="130"/>
      <w:bookmarkEnd w:id="131"/>
      <w:r>
        <w:fldChar w:fldCharType="end"/>
      </w:r>
      <w:r>
        <w:fldChar w:fldCharType="begin"/>
      </w:r>
      <w:r w:rsidR="00257E80">
        <w:instrText xml:space="preserve"> SET pqHelpDEsk "AH-64-PQ-02 ‘Piano della qualità del servizio Help Desk’"</w:instrText>
      </w:r>
      <w:r>
        <w:fldChar w:fldCharType="separate"/>
      </w:r>
      <w:bookmarkStart w:id="132" w:name="pqHelpDEsk"/>
      <w:r w:rsidR="00257E80">
        <w:rPr>
          <w:noProof/>
        </w:rPr>
        <w:t>AH-64-PQ-02 ‘Piano della qualità del servizio Help Desk’</w:t>
      </w:r>
      <w:bookmarkEnd w:id="132"/>
      <w:r>
        <w:fldChar w:fldCharType="end"/>
      </w:r>
      <w:r>
        <w:fldChar w:fldCharType="begin"/>
      </w:r>
      <w:r w:rsidR="00257E80">
        <w:instrText xml:space="preserve"> SET pqAssTecUtenti "ZY-64-PQ-03 ‘Piano della qualità del servizio Assistenza tecnica utenti’"</w:instrText>
      </w:r>
      <w:r>
        <w:fldChar w:fldCharType="separate"/>
      </w:r>
      <w:bookmarkStart w:id="133" w:name="pqAssTecUtenti"/>
      <w:r w:rsidR="00257E80">
        <w:rPr>
          <w:noProof/>
        </w:rPr>
        <w:t>ZY-64-PQ-03 ‘Piano della qualità del servizio Assistenza tecnica utenti’</w:t>
      </w:r>
      <w:bookmarkEnd w:id="133"/>
      <w:r>
        <w:fldChar w:fldCharType="end"/>
      </w:r>
      <w:r>
        <w:fldChar w:fldCharType="begin"/>
      </w:r>
      <w:r w:rsidR="00257E80">
        <w:instrText xml:space="preserve"> SET pqAdeArchSisUtente "A0-64-PQ-04 ‘Piano della qualità del servizio Adeguamento architettura sistemi periferici utente’"</w:instrText>
      </w:r>
      <w:r>
        <w:fldChar w:fldCharType="separate"/>
      </w:r>
      <w:bookmarkStart w:id="134" w:name="pqAdeArchSisUtente"/>
      <w:r w:rsidR="00257E80">
        <w:rPr>
          <w:noProof/>
        </w:rPr>
        <w:t>A0-64-PQ-04 ‘Piano della qualità del servizio Adeguamento architettura sistemi periferici utente’</w:t>
      </w:r>
      <w:bookmarkEnd w:id="134"/>
      <w:r>
        <w:fldChar w:fldCharType="end"/>
      </w:r>
      <w:r>
        <w:fldChar w:fldCharType="begin"/>
      </w:r>
      <w:r w:rsidR="00257E80">
        <w:instrText xml:space="preserve"> SET pqForMatCons "AA-64-PQ-05 ‘Piano della qualità del servizio Fornitura Materiale di consumo’"</w:instrText>
      </w:r>
      <w:r>
        <w:fldChar w:fldCharType="separate"/>
      </w:r>
      <w:bookmarkStart w:id="135" w:name="pqForMatCons"/>
      <w:r w:rsidR="00257E80">
        <w:rPr>
          <w:noProof/>
        </w:rPr>
        <w:t>AA-64-PQ-05 ‘Piano della qualità del servizio Fornitura Materiale di consumo’</w:t>
      </w:r>
      <w:bookmarkEnd w:id="135"/>
      <w:r>
        <w:fldChar w:fldCharType="end"/>
      </w:r>
      <w:r>
        <w:fldChar w:fldCharType="begin"/>
      </w:r>
      <w:r w:rsidR="00257E80">
        <w:instrText xml:space="preserve"> SET pqAssApplUt "ZW-64-PQ-06 ‘Piano della qualità del servizio Assistenza applicativa utenti’"</w:instrText>
      </w:r>
      <w:r>
        <w:fldChar w:fldCharType="separate"/>
      </w:r>
      <w:bookmarkStart w:id="136" w:name="pqAssApplUt"/>
      <w:r w:rsidR="00257E80">
        <w:rPr>
          <w:noProof/>
        </w:rPr>
        <w:t>ZW-64-PQ-06 ‘Piano della qualità del servizio Assistenza applicativa utenti’</w:t>
      </w:r>
      <w:bookmarkEnd w:id="136"/>
      <w:r>
        <w:fldChar w:fldCharType="end"/>
      </w:r>
      <w:r>
        <w:fldChar w:fldCharType="begin"/>
      </w:r>
      <w:r w:rsidR="00257E80">
        <w:instrText xml:space="preserve"> SET pqManApplEs "ZW-64-PQ-07 ‘Piano della qualità del servizio Manutenzione applicazioni in esercizio’"</w:instrText>
      </w:r>
      <w:r>
        <w:fldChar w:fldCharType="separate"/>
      </w:r>
      <w:bookmarkStart w:id="137" w:name="pqManApplEs"/>
      <w:r w:rsidR="00257E80">
        <w:rPr>
          <w:noProof/>
        </w:rPr>
        <w:t>ZW-64-PQ-07 ‘Piano della qualità del servizio Manutenzione applicazioni in esercizio’</w:t>
      </w:r>
      <w:bookmarkEnd w:id="137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Indicatori</w:t>
      </w:r>
    </w:p>
    <w:p w:rsidR="00257E80" w:rsidRDefault="00C61033">
      <w:pPr>
        <w:pStyle w:val="Bookmark"/>
        <w:spacing w:after="0"/>
        <w:rPr>
          <w:b/>
          <w:vanish/>
        </w:rPr>
      </w:pPr>
      <w:r>
        <w:fldChar w:fldCharType="begin"/>
      </w:r>
      <w:r w:rsidR="00257E80">
        <w:instrText xml:space="preserve"> SET indDoc "Documento ‘Valutazione dei risultati degli indicatori del Sistema Qualità’"</w:instrText>
      </w:r>
      <w:r>
        <w:fldChar w:fldCharType="separate"/>
      </w:r>
      <w:bookmarkStart w:id="138" w:name="indDoc"/>
      <w:r w:rsidR="00257E80">
        <w:rPr>
          <w:noProof/>
        </w:rPr>
        <w:t>Documento ‘Valutazione dei risultati degli indicatori del Sistema Qualità’</w:t>
      </w:r>
      <w:bookmarkEnd w:id="138"/>
      <w:r>
        <w:fldChar w:fldCharType="end"/>
      </w:r>
      <w:r>
        <w:fldChar w:fldCharType="begin"/>
      </w:r>
      <w:r w:rsidR="00257E80">
        <w:instrText xml:space="preserve"> SET indAFF1 "AFF1 ‘Disponibilità del collegamento ’"</w:instrText>
      </w:r>
      <w:r>
        <w:fldChar w:fldCharType="separate"/>
      </w:r>
      <w:bookmarkStart w:id="139" w:name="indAFF1"/>
      <w:r w:rsidR="00257E80">
        <w:rPr>
          <w:noProof/>
        </w:rPr>
        <w:t>AFF1 ‘Disponibilità del collegamento ’</w:t>
      </w:r>
      <w:bookmarkEnd w:id="139"/>
      <w:r>
        <w:fldChar w:fldCharType="end"/>
      </w:r>
      <w:r>
        <w:fldChar w:fldCharType="begin"/>
      </w:r>
      <w:r w:rsidR="00257E80">
        <w:instrText xml:space="preserve"> SET indAFF2 "AFF2 ‘Tempestività eliminazione malfunzionamenti’"</w:instrText>
      </w:r>
      <w:r>
        <w:fldChar w:fldCharType="separate"/>
      </w:r>
      <w:bookmarkStart w:id="140" w:name="indAFF2"/>
      <w:r w:rsidR="00257E80">
        <w:rPr>
          <w:noProof/>
        </w:rPr>
        <w:t>AFF2 ‘Tempestività eliminazione malfunzionamenti’</w:t>
      </w:r>
      <w:bookmarkEnd w:id="140"/>
      <w:r>
        <w:fldChar w:fldCharType="end"/>
      </w:r>
      <w:r>
        <w:fldChar w:fldCharType="begin"/>
      </w:r>
      <w:r w:rsidR="00257E80">
        <w:instrText xml:space="preserve"> SET indAFF3 "AFF3 ‘Tempestività ripristino archivi’"</w:instrText>
      </w:r>
      <w:r>
        <w:fldChar w:fldCharType="separate"/>
      </w:r>
      <w:bookmarkStart w:id="141" w:name="indAFF3"/>
      <w:r w:rsidR="00257E80">
        <w:rPr>
          <w:noProof/>
        </w:rPr>
        <w:t>AFF3 ‘Tempestività ripristino archivi’</w:t>
      </w:r>
      <w:bookmarkEnd w:id="141"/>
      <w:r>
        <w:fldChar w:fldCharType="end"/>
      </w:r>
      <w:r>
        <w:fldChar w:fldCharType="begin"/>
      </w:r>
      <w:r w:rsidR="00257E80">
        <w:instrText xml:space="preserve"> SET indAFF4 "AFF4 ‘Qualità stampe prodotte dal CED’"</w:instrText>
      </w:r>
      <w:r>
        <w:fldChar w:fldCharType="separate"/>
      </w:r>
      <w:bookmarkStart w:id="142" w:name="indAFF4"/>
      <w:r w:rsidR="00257E80">
        <w:rPr>
          <w:noProof/>
        </w:rPr>
        <w:t>AFF4 ‘Qualità stampe prodotte dal CED’</w:t>
      </w:r>
      <w:bookmarkEnd w:id="142"/>
      <w:r>
        <w:fldChar w:fldCharType="end"/>
      </w:r>
      <w:r>
        <w:fldChar w:fldCharType="begin"/>
      </w:r>
      <w:r w:rsidR="00257E80">
        <w:instrText xml:space="preserve"> SET indAFF5 "AFF5 ‘Tempestività consegna all’utente dei tabulati stampati dal CED’"</w:instrText>
      </w:r>
      <w:r>
        <w:fldChar w:fldCharType="separate"/>
      </w:r>
      <w:bookmarkStart w:id="143" w:name="indAFF5"/>
      <w:r w:rsidR="00257E80">
        <w:rPr>
          <w:noProof/>
        </w:rPr>
        <w:t>AFF5 ‘Tempestività consegna all’utente dei tabulati stampati dal CED’</w:t>
      </w:r>
      <w:bookmarkEnd w:id="143"/>
      <w:r>
        <w:fldChar w:fldCharType="end"/>
      </w:r>
      <w:r>
        <w:fldChar w:fldCharType="begin"/>
      </w:r>
      <w:r w:rsidR="00257E80">
        <w:instrText xml:space="preserve"> SET indFFC1 "FFC1 ‘Rispetto della data prevista per il completamento dell’intervento’"</w:instrText>
      </w:r>
      <w:r>
        <w:fldChar w:fldCharType="separate"/>
      </w:r>
      <w:bookmarkStart w:id="144" w:name="indFFC1"/>
      <w:r w:rsidR="00257E80">
        <w:rPr>
          <w:noProof/>
        </w:rPr>
        <w:t>FFC1 ‘Rispetto della data prevista per il completamento dell’intervento’</w:t>
      </w:r>
      <w:bookmarkEnd w:id="144"/>
      <w:r>
        <w:fldChar w:fldCharType="end"/>
      </w:r>
      <w:r>
        <w:fldChar w:fldCharType="begin"/>
      </w:r>
      <w:r w:rsidR="00257E80">
        <w:instrText xml:space="preserve"> SET indFFC2 "FFC2 ‘Tempo di risposta delle transazioni TP’"</w:instrText>
      </w:r>
      <w:r>
        <w:fldChar w:fldCharType="separate"/>
      </w:r>
      <w:bookmarkStart w:id="145" w:name="indFFC2"/>
      <w:r w:rsidR="00257E80">
        <w:rPr>
          <w:noProof/>
        </w:rPr>
        <w:t>FFC2 ‘Tempo di risposta delle transazioni TP’</w:t>
      </w:r>
      <w:bookmarkEnd w:id="145"/>
      <w:r>
        <w:fldChar w:fldCharType="end"/>
      </w:r>
      <w:r>
        <w:fldChar w:fldCharType="begin"/>
      </w:r>
      <w:r w:rsidR="00257E80">
        <w:instrText xml:space="preserve"> SET indFFC3 "FFC3 ‘Efficienza del servizio Help Desk’"</w:instrText>
      </w:r>
      <w:r>
        <w:fldChar w:fldCharType="separate"/>
      </w:r>
      <w:bookmarkStart w:id="146" w:name="indFFC3"/>
      <w:r w:rsidR="00257E80">
        <w:rPr>
          <w:noProof/>
        </w:rPr>
        <w:t>FFC3 ‘Efficienza del servizio Help Desk’</w:t>
      </w:r>
      <w:bookmarkEnd w:id="146"/>
      <w:r>
        <w:fldChar w:fldCharType="end"/>
      </w:r>
      <w:r>
        <w:fldChar w:fldCharType="begin"/>
      </w:r>
      <w:r w:rsidR="00257E80">
        <w:instrText xml:space="preserve"> SET indFFC4 "FFC4 ‘Rispetto della data prevista per il completamento dell'intervento di assistenza tecnica’"</w:instrText>
      </w:r>
      <w:r>
        <w:fldChar w:fldCharType="separate"/>
      </w:r>
      <w:bookmarkStart w:id="147" w:name="indFFC4"/>
      <w:r w:rsidR="00257E80">
        <w:rPr>
          <w:noProof/>
        </w:rPr>
        <w:t>FFC4 ‘Rispetto della data prevista per il completamento dell'intervento di assistenza tecnica’</w:t>
      </w:r>
      <w:bookmarkEnd w:id="147"/>
      <w:r>
        <w:fldChar w:fldCharType="end"/>
      </w:r>
      <w:r>
        <w:fldChar w:fldCharType="begin"/>
      </w:r>
      <w:r w:rsidR="00257E80">
        <w:instrText xml:space="preserve"> SET indAFF6SAP "AFF6-SAP ‘Tempestivita' intervento correttivo sul software applicativo’"</w:instrText>
      </w:r>
      <w:r>
        <w:fldChar w:fldCharType="separate"/>
      </w:r>
      <w:bookmarkStart w:id="148" w:name="indAFF6SAP"/>
      <w:r w:rsidR="00257E80">
        <w:rPr>
          <w:noProof/>
        </w:rPr>
        <w:t>AFF6-SAP ‘Tempestivita' intervento correttivo sul software applicativo’</w:t>
      </w:r>
      <w:bookmarkEnd w:id="148"/>
      <w:r>
        <w:fldChar w:fldCharType="end"/>
      </w:r>
      <w:r>
        <w:fldChar w:fldCharType="begin"/>
      </w:r>
      <w:r w:rsidR="00257E80">
        <w:instrText xml:space="preserve"> SET indAFF6Regione "AFF6-Regione ‘Tempestivita' intervento correttivo sul software applicativo’"</w:instrText>
      </w:r>
      <w:r>
        <w:fldChar w:fldCharType="separate"/>
      </w:r>
      <w:bookmarkStart w:id="149" w:name="indAFF6Regione"/>
      <w:r w:rsidR="00257E80">
        <w:rPr>
          <w:noProof/>
        </w:rPr>
        <w:t>AFF6-Regione ‘Tempestivita' intervento correttivo sul software applicativo’</w:t>
      </w:r>
      <w:bookmarkEnd w:id="149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indAFF6Sanità "AFF6-Sanità ‘Tempestivita' intervento correttivo sul software applicativo’"</w:instrText>
      </w:r>
      <w:r>
        <w:fldChar w:fldCharType="separate"/>
      </w:r>
      <w:bookmarkStart w:id="150" w:name="indAFF6Sanità"/>
      <w:r w:rsidR="00257E80">
        <w:rPr>
          <w:noProof/>
        </w:rPr>
        <w:t>AFF6-Sanità ‘Tempestivita' intervento correttivo sul software applicativo’</w:t>
      </w:r>
      <w:bookmarkEnd w:id="150"/>
      <w:r>
        <w:fldChar w:fldCharType="end"/>
      </w:r>
      <w:r>
        <w:fldChar w:fldCharType="begin"/>
      </w:r>
      <w:r w:rsidR="00257E80">
        <w:instrText xml:space="preserve"> SET indAFF6Servizi diffusi "AFF6-Servizi Diffusi  ‘Tempestivita' intervento correttivo sul software applicativo’"</w:instrText>
      </w:r>
      <w:r>
        <w:fldChar w:fldCharType="separate"/>
      </w:r>
      <w:bookmarkStart w:id="151" w:name="indAFF6Servizi"/>
      <w:r w:rsidR="00257E80">
        <w:rPr>
          <w:noProof/>
        </w:rPr>
        <w:t>diffusi</w:t>
      </w:r>
      <w:bookmarkEnd w:id="151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indFFC5SAP "FFC5-SAP ‘Rispetto della data prevista per il completamento dell'intervento di assistenza applicativa’"</w:instrText>
      </w:r>
      <w:r>
        <w:fldChar w:fldCharType="separate"/>
      </w:r>
      <w:bookmarkStart w:id="152" w:name="indFFC5SAP"/>
      <w:r w:rsidR="00257E80">
        <w:rPr>
          <w:noProof/>
        </w:rPr>
        <w:t>FFC5-SAP ‘Rispetto della data prevista per il completamento dell'intervento di assistenza applicativa’</w:t>
      </w:r>
      <w:bookmarkEnd w:id="152"/>
      <w:r>
        <w:fldChar w:fldCharType="end"/>
      </w:r>
      <w:r>
        <w:fldChar w:fldCharType="begin"/>
      </w:r>
      <w:r w:rsidR="00257E80">
        <w:instrText xml:space="preserve"> SET indFFC5Regione "FFC5-Regione ‘Rispetto della data prevista per il completamento dell'intervento di assistenza applicativa’"</w:instrText>
      </w:r>
      <w:r>
        <w:fldChar w:fldCharType="separate"/>
      </w:r>
      <w:bookmarkStart w:id="153" w:name="indFFC5Regione"/>
      <w:r w:rsidR="00257E80">
        <w:rPr>
          <w:noProof/>
        </w:rPr>
        <w:t>FFC5-Regione ‘Rispetto della data prevista per il completamento dell'intervento di assistenza applicativa’</w:t>
      </w:r>
      <w:bookmarkEnd w:id="153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indFFC5Sanità "FFC5-Sanità ‘Rispetto della data prevista per il completamento dell'intervento di assistenza applicativa’"</w:instrText>
      </w:r>
      <w:r>
        <w:fldChar w:fldCharType="separate"/>
      </w:r>
      <w:bookmarkStart w:id="154" w:name="indFFC5Sanità"/>
      <w:r w:rsidR="00257E80">
        <w:rPr>
          <w:noProof/>
        </w:rPr>
        <w:t>FFC5-Sanità ‘Rispetto della data prevista per il completamento dell'intervento di assistenza applicativa’</w:t>
      </w:r>
      <w:bookmarkEnd w:id="154"/>
      <w:r>
        <w:fldChar w:fldCharType="end"/>
      </w:r>
      <w:r w:rsidR="00257E80">
        <w:t xml:space="preserve">  </w:t>
      </w:r>
      <w:r>
        <w:fldChar w:fldCharType="begin"/>
      </w:r>
      <w:r w:rsidR="00257E80">
        <w:instrText xml:space="preserve"> SET indFFC5Servizidiffusi "FFC5-Servizi Diffusi ‘Rispetto della data prevista per il completamento dell'intervento di assistenza applicativa’"</w:instrText>
      </w:r>
      <w:r>
        <w:fldChar w:fldCharType="separate"/>
      </w:r>
      <w:bookmarkStart w:id="155" w:name="indFFC5Servizidiffusi"/>
      <w:r w:rsidR="00257E80">
        <w:rPr>
          <w:noProof/>
        </w:rPr>
        <w:t>FFC5-Servizi Diffusi ‘Rispetto della data prevista per il completamento dell'intervento di assistenza applicativa’</w:t>
      </w:r>
      <w:bookmarkEnd w:id="155"/>
      <w:r>
        <w:fldChar w:fldCharType="end"/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Inventari e registri</w:t>
      </w:r>
    </w:p>
    <w:p w:rsidR="00257E80" w:rsidRDefault="00C61033">
      <w:pPr>
        <w:pStyle w:val="Bookmark"/>
        <w:spacing w:after="0"/>
        <w:rPr>
          <w:b/>
          <w:vanish/>
        </w:rPr>
      </w:pPr>
      <w:r>
        <w:fldChar w:fldCharType="begin"/>
      </w:r>
      <w:r w:rsidR="00257E80">
        <w:instrText xml:space="preserve"> SET inConfSys "ZY-81-CS-01 ‘Inventario configurazione sistemi’"</w:instrText>
      </w:r>
      <w:r>
        <w:fldChar w:fldCharType="separate"/>
      </w:r>
      <w:bookmarkStart w:id="156" w:name="inConfSys"/>
      <w:r w:rsidR="00257E80">
        <w:rPr>
          <w:noProof/>
        </w:rPr>
        <w:t>ZY-81-CS-01 ‘Inventario configurazione sistemi’</w:t>
      </w:r>
      <w:bookmarkEnd w:id="156"/>
      <w:r>
        <w:fldChar w:fldCharType="end"/>
      </w:r>
      <w:r>
        <w:fldChar w:fldCharType="begin"/>
      </w:r>
      <w:r w:rsidR="00257E80">
        <w:instrText xml:space="preserve"> SET regAttGOS "‘Attività giornaliere Gestione Operativa Sistema Centrale’"</w:instrText>
      </w:r>
      <w:r>
        <w:fldChar w:fldCharType="separate"/>
      </w:r>
      <w:bookmarkStart w:id="157" w:name="regAttGOS"/>
      <w:r w:rsidR="00257E80">
        <w:rPr>
          <w:noProof/>
        </w:rPr>
        <w:t>‘Attività giornaliere Gestione Operativa Sistema Centrale’</w:t>
      </w:r>
      <w:bookmarkEnd w:id="157"/>
      <w:r>
        <w:fldChar w:fldCharType="end"/>
      </w:r>
      <w:r>
        <w:fldChar w:fldCharType="begin"/>
      </w:r>
      <w:r w:rsidR="00257E80">
        <w:instrText xml:space="preserve"> SET regConsGOS "‘Consegne giornaliere Gestione Operativa Sistema Centrale’"</w:instrText>
      </w:r>
      <w:r>
        <w:fldChar w:fldCharType="separate"/>
      </w:r>
      <w:bookmarkStart w:id="158" w:name="regConsGOS"/>
      <w:r w:rsidR="00257E80">
        <w:rPr>
          <w:noProof/>
        </w:rPr>
        <w:t>‘Consegne giornaliere Gestione Operativa Sistema Centrale’</w:t>
      </w:r>
      <w:bookmarkEnd w:id="158"/>
      <w:r>
        <w:fldChar w:fldCharType="end"/>
      </w:r>
      <w:r>
        <w:fldChar w:fldCharType="begin"/>
      </w:r>
      <w:r w:rsidR="00257E80">
        <w:instrText xml:space="preserve"> SET RegContrAss "A0-19-AS-02 ‘Registro di controllo assegnazione richieste di assistenza’"</w:instrText>
      </w:r>
      <w:r>
        <w:fldChar w:fldCharType="separate"/>
      </w:r>
      <w:bookmarkStart w:id="159" w:name="RegContrAss"/>
      <w:r w:rsidR="00257E80">
        <w:rPr>
          <w:noProof/>
        </w:rPr>
        <w:t>A0-19-AS-02 ‘Registro di controllo assegnazione richieste di assistenza’</w:t>
      </w:r>
      <w:bookmarkEnd w:id="159"/>
      <w:r>
        <w:fldChar w:fldCharType="end"/>
      </w:r>
      <w:r>
        <w:fldChar w:fldCharType="begin"/>
      </w:r>
      <w:r w:rsidR="00257E80">
        <w:instrText xml:space="preserve"> SET RegMalf "A0-19-AS-03 ‘Registro Malfunzionamenti’"</w:instrText>
      </w:r>
      <w:r>
        <w:fldChar w:fldCharType="separate"/>
      </w:r>
      <w:bookmarkStart w:id="160" w:name="RegMalf"/>
      <w:r w:rsidR="00257E80">
        <w:rPr>
          <w:noProof/>
        </w:rPr>
        <w:t>A0-19-AS-03 ‘Registro Malfunzionamenti’</w:t>
      </w:r>
      <w:bookmarkEnd w:id="160"/>
      <w:r>
        <w:fldChar w:fldCharType="end"/>
      </w:r>
      <w:r>
        <w:fldChar w:fldCharType="begin"/>
      </w:r>
      <w:r w:rsidR="00257E80">
        <w:instrText xml:space="preserve"> SET RegImpRis "A0-19-AS-04 ‘Registro Impegno risorse per assistenza tecnica’"</w:instrText>
      </w:r>
      <w:r>
        <w:fldChar w:fldCharType="separate"/>
      </w:r>
      <w:bookmarkStart w:id="161" w:name="RegImpRis"/>
      <w:r w:rsidR="00257E80">
        <w:rPr>
          <w:noProof/>
        </w:rPr>
        <w:t>A0-19-AS-04 ‘Registro Impegno risorse per assistenza tecnica’</w:t>
      </w:r>
      <w:bookmarkEnd w:id="161"/>
      <w:r>
        <w:fldChar w:fldCharType="end"/>
      </w:r>
      <w:r>
        <w:fldChar w:fldCharType="begin"/>
      </w:r>
      <w:r w:rsidR="00257E80">
        <w:instrText xml:space="preserve"> SET RegContPia "A0-19-AS-04 ‘Registro controllo pianificazione  per assistenza tecnica’"</w:instrText>
      </w:r>
      <w:r>
        <w:fldChar w:fldCharType="separate"/>
      </w:r>
      <w:bookmarkStart w:id="162" w:name="RegContPia"/>
      <w:r w:rsidR="00257E80">
        <w:rPr>
          <w:noProof/>
        </w:rPr>
        <w:t>A0-19-AS-04 ‘Registro controllo pianificazione  per assistenza tecnica’</w:t>
      </w:r>
      <w:bookmarkEnd w:id="162"/>
      <w:r>
        <w:fldChar w:fldCharType="end"/>
      </w:r>
      <w:r>
        <w:fldChar w:fldCharType="begin"/>
      </w:r>
      <w:r w:rsidR="00257E80">
        <w:instrText xml:space="preserve"> SET RegConsMC "A0-19-FM-02 ‘Registro Consegne materiale di consumo su richiesta’"</w:instrText>
      </w:r>
      <w:r>
        <w:fldChar w:fldCharType="separate"/>
      </w:r>
      <w:bookmarkStart w:id="163" w:name="RegConsMC"/>
      <w:r w:rsidR="00257E80">
        <w:rPr>
          <w:noProof/>
        </w:rPr>
        <w:t>A0-19-FM-02 ‘Registro Consegne materiale di consumo su richiesta’</w:t>
      </w:r>
      <w:bookmarkEnd w:id="163"/>
      <w:r>
        <w:fldChar w:fldCharType="end"/>
      </w:r>
      <w:r>
        <w:fldChar w:fldCharType="begin"/>
      </w:r>
      <w:r w:rsidR="00257E80">
        <w:instrText xml:space="preserve"> SET RegStatoHD "A0-19-HD-01 ‘Registro Stato del Servizio di Help Desk’"</w:instrText>
      </w:r>
      <w:r>
        <w:fldChar w:fldCharType="separate"/>
      </w:r>
      <w:bookmarkStart w:id="164" w:name="RegStatoHD"/>
      <w:r w:rsidR="00257E80">
        <w:rPr>
          <w:noProof/>
        </w:rPr>
        <w:t>A0-19-HD-01 ‘Registro Stato del Servizio di Help Desk’</w:t>
      </w:r>
      <w:bookmarkEnd w:id="164"/>
      <w:r>
        <w:fldChar w:fldCharType="end"/>
      </w:r>
      <w:r>
        <w:fldChar w:fldCharType="begin"/>
      </w:r>
      <w:r w:rsidR="00257E80">
        <w:instrText xml:space="preserve"> SET RegRichAdeg "A0-19-AD-01 ‘Registro Richieste di adeguamento’"</w:instrText>
      </w:r>
      <w:r>
        <w:fldChar w:fldCharType="separate"/>
      </w:r>
      <w:bookmarkStart w:id="165" w:name="RegRichAdeg"/>
      <w:r w:rsidR="00257E80">
        <w:rPr>
          <w:noProof/>
        </w:rPr>
        <w:t>A0-19-AD-01 ‘Registro Richieste di adeguamento’</w:t>
      </w:r>
      <w:bookmarkEnd w:id="165"/>
      <w:r>
        <w:fldChar w:fldCharType="end"/>
      </w:r>
      <w:r>
        <w:fldChar w:fldCharType="begin"/>
      </w:r>
      <w:r w:rsidR="00257E80">
        <w:instrText xml:space="preserve"> SET RegDettHD "A0-19-HD-02 ‘Registro Dettaglio fasce ore del gruppo Help Desk’"</w:instrText>
      </w:r>
      <w:r>
        <w:fldChar w:fldCharType="separate"/>
      </w:r>
      <w:bookmarkStart w:id="166" w:name="RegDettHD"/>
      <w:r w:rsidR="00257E80">
        <w:rPr>
          <w:noProof/>
        </w:rPr>
        <w:t>A0-19-HD-02 ‘Registro Dettaglio fasce ore del gruppo Help Desk’</w:t>
      </w:r>
      <w:bookmarkEnd w:id="166"/>
      <w:r>
        <w:fldChar w:fldCharType="end"/>
      </w:r>
      <w:r>
        <w:fldChar w:fldCharType="begin"/>
      </w:r>
      <w:r w:rsidR="00257E80">
        <w:instrText xml:space="preserve"> SET Regasap "ZW-19-AF-01 ‘Registro controllo pianificazione per assistenza applicativa SAP’"</w:instrText>
      </w:r>
      <w:r>
        <w:fldChar w:fldCharType="separate"/>
      </w:r>
      <w:bookmarkStart w:id="167" w:name="Regasap"/>
      <w:r w:rsidR="00257E80">
        <w:rPr>
          <w:noProof/>
        </w:rPr>
        <w:t>ZW-19-AF-01 ‘Registro controllo pianificazione per assistenza applicativa SAP’</w:t>
      </w:r>
      <w:bookmarkEnd w:id="167"/>
      <w:r>
        <w:fldChar w:fldCharType="end"/>
      </w:r>
      <w:r>
        <w:fldChar w:fldCharType="begin"/>
      </w:r>
      <w:r w:rsidR="00257E80">
        <w:instrText xml:space="preserve"> SET Regaregione ''ZW-19-AF-02 ‘Registro controllo pianificazione per assistenza applicativa REGIONE’"</w:instrText>
      </w:r>
      <w:r>
        <w:fldChar w:fldCharType="separate"/>
      </w:r>
      <w:bookmarkStart w:id="168" w:name="Regaregione"/>
      <w:r w:rsidR="00257E80">
        <w:rPr>
          <w:noProof/>
        </w:rPr>
        <w:t>''ZW-19-AF-02</w:t>
      </w:r>
      <w:bookmarkEnd w:id="168"/>
      <w:r>
        <w:fldChar w:fldCharType="end"/>
      </w:r>
      <w:r>
        <w:fldChar w:fldCharType="begin"/>
      </w:r>
      <w:r w:rsidR="00257E80">
        <w:instrText xml:space="preserve"> SET Regasanita "ZW-19-AF-03 ‘Registro controllo pianificazione per assistenza applicativa SANITA'’"</w:instrText>
      </w:r>
      <w:r>
        <w:fldChar w:fldCharType="separate"/>
      </w:r>
      <w:bookmarkStart w:id="169" w:name="Regasanita"/>
      <w:r w:rsidR="00257E80">
        <w:rPr>
          <w:noProof/>
        </w:rPr>
        <w:t>ZW-19-AF-03 ‘Registro controllo pianificazione per assistenza applicativa SANITA'’</w:t>
      </w:r>
      <w:bookmarkEnd w:id="169"/>
      <w:r>
        <w:fldChar w:fldCharType="end"/>
      </w:r>
      <w:r>
        <w:fldChar w:fldCharType="begin"/>
      </w:r>
      <w:r w:rsidR="00257E80">
        <w:instrText xml:space="preserve"> SET Regaservizid "ZW-19-AF-04 ‘Registro controllo pianificazione per assistenza applicativa SERVIZI DIFFUSI’"</w:instrText>
      </w:r>
      <w:r>
        <w:fldChar w:fldCharType="separate"/>
      </w:r>
      <w:bookmarkStart w:id="170" w:name="Regaservizid"/>
      <w:r w:rsidR="00257E80">
        <w:rPr>
          <w:noProof/>
        </w:rPr>
        <w:t>ZW-19-AF-04 ‘Registro controllo pianificazione per assistenza applicativa SERVIZI DIFFUSI’</w:t>
      </w:r>
      <w:bookmarkEnd w:id="170"/>
      <w:r>
        <w:fldChar w:fldCharType="end"/>
      </w:r>
      <w:r w:rsidR="00257E80">
        <w:t xml:space="preserve"> </w:t>
      </w:r>
      <w:r>
        <w:fldChar w:fldCharType="begin"/>
      </w:r>
      <w:r w:rsidR="00257E80">
        <w:instrText xml:space="preserve"> SET Regmsap "ZW-19-MF-01 ‘Registro malfunzionamenti software applicativo SAP’"</w:instrText>
      </w:r>
      <w:r>
        <w:fldChar w:fldCharType="separate"/>
      </w:r>
      <w:bookmarkStart w:id="171" w:name="Regmsap"/>
      <w:r w:rsidR="00257E80">
        <w:rPr>
          <w:noProof/>
        </w:rPr>
        <w:t>ZW-19-MF-01 ‘Registro malfunzionamenti software applicativo SAP’</w:t>
      </w:r>
      <w:bookmarkEnd w:id="171"/>
      <w:r>
        <w:fldChar w:fldCharType="end"/>
      </w:r>
      <w:r>
        <w:fldChar w:fldCharType="begin"/>
      </w:r>
      <w:r w:rsidR="00257E80">
        <w:instrText xml:space="preserve"> SET Regmregione ''ZW-19-MF-02 ‘Registro malfunzionamenti software applicativo REGIONE’"</w:instrText>
      </w:r>
      <w:r>
        <w:fldChar w:fldCharType="separate"/>
      </w:r>
      <w:bookmarkStart w:id="172" w:name="Regmregione"/>
      <w:r w:rsidR="00257E80">
        <w:rPr>
          <w:noProof/>
        </w:rPr>
        <w:t>''ZW-19-MF-02</w:t>
      </w:r>
      <w:bookmarkEnd w:id="172"/>
      <w:r>
        <w:fldChar w:fldCharType="end"/>
      </w:r>
      <w:r>
        <w:fldChar w:fldCharType="begin"/>
      </w:r>
      <w:r w:rsidR="00257E80">
        <w:instrText xml:space="preserve"> SET Regmsanita "ZW-19-MF-03 ‘Registro malfunzionamenti software applicativo SANITA'’"</w:instrText>
      </w:r>
      <w:r>
        <w:fldChar w:fldCharType="separate"/>
      </w:r>
      <w:bookmarkStart w:id="173" w:name="Regmsanita"/>
      <w:r w:rsidR="00257E80">
        <w:rPr>
          <w:noProof/>
        </w:rPr>
        <w:t>ZW-19-MF-03 ‘Registro malfunzionamenti software applicativo SANITA'’</w:t>
      </w:r>
      <w:bookmarkEnd w:id="173"/>
      <w:r>
        <w:fldChar w:fldCharType="end"/>
      </w:r>
      <w:r>
        <w:fldChar w:fldCharType="begin"/>
      </w:r>
      <w:r w:rsidR="00257E80">
        <w:instrText xml:space="preserve"> SET Regmservizid ''ZW-19-MF-04 ‘Registro malfunzionamenti software applicativo SERVIZI DIFFUSI’"</w:instrText>
      </w:r>
      <w:r>
        <w:fldChar w:fldCharType="separate"/>
      </w:r>
      <w:bookmarkStart w:id="174" w:name="Regmservizid"/>
      <w:r w:rsidR="00257E80">
        <w:rPr>
          <w:noProof/>
        </w:rPr>
        <w:t>''ZW-19-MF-04</w:t>
      </w:r>
      <w:bookmarkEnd w:id="174"/>
      <w:r>
        <w:fldChar w:fldCharType="end"/>
      </w:r>
      <w:r w:rsidR="00257E80">
        <w:t xml:space="preserve"> </w:t>
      </w:r>
    </w:p>
    <w:p w:rsidR="00257E80" w:rsidRDefault="00257E80">
      <w:pPr>
        <w:pStyle w:val="Bookmark"/>
        <w:spacing w:before="60" w:after="0"/>
        <w:rPr>
          <w:b/>
          <w:vanish/>
        </w:rPr>
      </w:pPr>
      <w:r>
        <w:rPr>
          <w:b/>
          <w:vanish/>
        </w:rPr>
        <w:t>Specifiche di servizio</w:t>
      </w:r>
    </w:p>
    <w:p w:rsidR="00257E80" w:rsidRDefault="00C61033">
      <w:pPr>
        <w:pStyle w:val="Bookmark"/>
        <w:spacing w:after="0"/>
        <w:rPr>
          <w:b/>
          <w:vanish/>
        </w:rPr>
      </w:pPr>
      <w:r>
        <w:fldChar w:fldCharType="begin"/>
      </w:r>
      <w:r w:rsidR="00257E80">
        <w:instrText xml:space="preserve"> SET ssTBStampe "O0-02-SS-01 ‘Specifica del Servizio Transazioni, batch e stampe’"</w:instrText>
      </w:r>
      <w:r>
        <w:fldChar w:fldCharType="separate"/>
      </w:r>
      <w:bookmarkStart w:id="175" w:name="ssGestTP"/>
      <w:bookmarkStart w:id="176" w:name="ssTBStampe"/>
      <w:r w:rsidR="00257E80">
        <w:rPr>
          <w:noProof/>
        </w:rPr>
        <w:t>O0-02-SS-01 ‘Specifica del Servizio Transazioni, batch e stampe’</w:t>
      </w:r>
      <w:bookmarkEnd w:id="175"/>
      <w:bookmarkEnd w:id="176"/>
      <w:r>
        <w:fldChar w:fldCharType="end"/>
      </w:r>
      <w:r>
        <w:fldChar w:fldCharType="begin"/>
      </w:r>
      <w:r w:rsidR="00257E80">
        <w:instrText xml:space="preserve"> SET ssAssUtenti "ZY-02-SS-03 ‘Specifica del Servizio Assistenza tecnica utenti’"</w:instrText>
      </w:r>
      <w:r>
        <w:fldChar w:fldCharType="separate"/>
      </w:r>
      <w:bookmarkStart w:id="177" w:name="ssAssUtenti"/>
      <w:r w:rsidR="00257E80">
        <w:rPr>
          <w:noProof/>
        </w:rPr>
        <w:t>ZY-02-SS-03 ‘Specifica del Servizio Assistenza tecnica utenti’</w:t>
      </w:r>
      <w:bookmarkEnd w:id="177"/>
      <w:r>
        <w:fldChar w:fldCharType="end"/>
      </w:r>
      <w:r>
        <w:fldChar w:fldCharType="begin"/>
      </w:r>
      <w:r w:rsidR="00257E80">
        <w:instrText xml:space="preserve"> SET ssAdegArch "A0-02-SS-04 ‘Specifica del Servizio Adeguamento architettura sistemi periferici utente’"</w:instrText>
      </w:r>
      <w:r>
        <w:fldChar w:fldCharType="separate"/>
      </w:r>
      <w:bookmarkStart w:id="178" w:name="ssAdegArch"/>
      <w:r w:rsidR="00257E80">
        <w:rPr>
          <w:noProof/>
        </w:rPr>
        <w:t>A0-02-SS-04 ‘Specifica del Servizio Adeguamento architettura sistemi periferici utente’</w:t>
      </w:r>
      <w:bookmarkEnd w:id="178"/>
      <w:r>
        <w:fldChar w:fldCharType="end"/>
      </w:r>
      <w:r>
        <w:fldChar w:fldCharType="begin"/>
      </w:r>
      <w:r w:rsidR="00257E80">
        <w:instrText xml:space="preserve"> SET ssHelpDesk "AH-02-SS-05 ‘Specifica del Servizio Help Desk’"</w:instrText>
      </w:r>
      <w:r>
        <w:fldChar w:fldCharType="separate"/>
      </w:r>
      <w:bookmarkStart w:id="179" w:name="ssHelpDesk"/>
      <w:r w:rsidR="00257E80">
        <w:rPr>
          <w:noProof/>
        </w:rPr>
        <w:t>AH-02-SS-05 ‘Specifica del Servizio Help Desk’</w:t>
      </w:r>
      <w:bookmarkEnd w:id="179"/>
      <w:r>
        <w:fldChar w:fldCharType="end"/>
      </w:r>
      <w:r>
        <w:fldChar w:fldCharType="begin"/>
      </w:r>
      <w:r w:rsidR="00257E80">
        <w:instrText xml:space="preserve"> SET ssFornMatCons "AA-02-SS-06 ‘Specifica del Servizio Fornitura di materiale di consumo’"</w:instrText>
      </w:r>
      <w:r>
        <w:fldChar w:fldCharType="separate"/>
      </w:r>
      <w:bookmarkStart w:id="180" w:name="ssFornMatCons"/>
      <w:r w:rsidR="00257E80">
        <w:rPr>
          <w:noProof/>
        </w:rPr>
        <w:t>AA-02-SS-06 ‘Specifica del Servizio Fornitura di materiale di consumo’</w:t>
      </w:r>
      <w:bookmarkEnd w:id="180"/>
      <w:r>
        <w:fldChar w:fldCharType="end"/>
      </w:r>
      <w:r>
        <w:fldChar w:fldCharType="begin"/>
      </w:r>
      <w:r w:rsidR="00257E80">
        <w:instrText xml:space="preserve"> SET ssAssApplUt "ZW-02-SS-07 ‘Specifica del Servizio Assistenza applicativa utenti'"</w:instrText>
      </w:r>
      <w:r>
        <w:fldChar w:fldCharType="separate"/>
      </w:r>
      <w:bookmarkStart w:id="181" w:name="ssAssApplUt"/>
      <w:r w:rsidR="00257E80">
        <w:rPr>
          <w:noProof/>
        </w:rPr>
        <w:t>ZW-02-SS-07 ‘Specifica del Servizio Assistenza applicativa utenti'</w:t>
      </w:r>
      <w:bookmarkEnd w:id="181"/>
      <w:r>
        <w:fldChar w:fldCharType="end"/>
      </w:r>
      <w:r>
        <w:fldChar w:fldCharType="begin"/>
      </w:r>
      <w:r w:rsidR="00257E80">
        <w:instrText xml:space="preserve"> SET ssManApplEs "ZW-02-SS-08 ‘Specifica del Servizio Manutenzione applicazioni in esercizio’"</w:instrText>
      </w:r>
      <w:r>
        <w:fldChar w:fldCharType="separate"/>
      </w:r>
      <w:bookmarkStart w:id="182" w:name="ssManApplEs"/>
      <w:r w:rsidR="00257E80">
        <w:rPr>
          <w:noProof/>
        </w:rPr>
        <w:t>ZW-02-SS-08 ‘Specifica del Servizio Manutenzione applicazioni in esercizio’</w:t>
      </w:r>
      <w:bookmarkEnd w:id="182"/>
      <w:r>
        <w:fldChar w:fldCharType="end"/>
      </w:r>
    </w:p>
    <w:p w:rsidR="00257E80" w:rsidRDefault="00C61033">
      <w:pPr>
        <w:pStyle w:val="testo3"/>
        <w:ind w:left="0"/>
        <w:jc w:val="center"/>
        <w:rPr>
          <w:b/>
          <w:sz w:val="24"/>
        </w:rPr>
      </w:pPr>
      <w:r>
        <w:fldChar w:fldCharType="end"/>
      </w:r>
    </w:p>
    <w:p w:rsidR="00257E80" w:rsidRDefault="00257E80">
      <w:pPr>
        <w:pStyle w:val="testo3"/>
        <w:ind w:left="0"/>
        <w:jc w:val="center"/>
        <w:rPr>
          <w:b/>
          <w:sz w:val="24"/>
        </w:rPr>
      </w:pPr>
    </w:p>
    <w:p w:rsidR="00257E80" w:rsidRDefault="00257E80">
      <w:pPr>
        <w:pStyle w:val="testo3"/>
        <w:ind w:left="0"/>
        <w:jc w:val="center"/>
        <w:rPr>
          <w:b/>
          <w:sz w:val="24"/>
        </w:rPr>
      </w:pPr>
    </w:p>
    <w:p w:rsidR="00257D62" w:rsidRDefault="00257D62" w:rsidP="00257D62">
      <w:pPr>
        <w:jc w:val="center"/>
        <w:rPr>
          <w:b/>
          <w:sz w:val="56"/>
        </w:rPr>
      </w:pPr>
      <w:r>
        <w:rPr>
          <w:b/>
          <w:sz w:val="56"/>
        </w:rPr>
        <w:t>P</w:t>
      </w:r>
      <w:r w:rsidR="00D64618">
        <w:rPr>
          <w:b/>
          <w:sz w:val="56"/>
        </w:rPr>
        <w:t xml:space="preserve">iattaforma </w:t>
      </w:r>
      <w:r>
        <w:rPr>
          <w:b/>
          <w:sz w:val="56"/>
        </w:rPr>
        <w:t>GIT</w:t>
      </w:r>
    </w:p>
    <w:p w:rsidR="00257D62" w:rsidRPr="003E7CC9" w:rsidRDefault="00257D62" w:rsidP="00257D62">
      <w:pPr>
        <w:rPr>
          <w:b/>
          <w:sz w:val="44"/>
          <w:szCs w:val="44"/>
        </w:rPr>
      </w:pPr>
    </w:p>
    <w:p w:rsidR="00D64618" w:rsidRDefault="00257D62" w:rsidP="00D64618">
      <w:pPr>
        <w:jc w:val="center"/>
        <w:rPr>
          <w:sz w:val="48"/>
        </w:rPr>
      </w:pPr>
      <w:r>
        <w:rPr>
          <w:sz w:val="48"/>
        </w:rPr>
        <w:t xml:space="preserve">Servizio </w:t>
      </w:r>
      <w:r w:rsidR="00D64618">
        <w:rPr>
          <w:sz w:val="48"/>
        </w:rPr>
        <w:t>TARES</w:t>
      </w:r>
    </w:p>
    <w:p w:rsidR="00257D62" w:rsidRDefault="00257D62" w:rsidP="00257D62">
      <w:pPr>
        <w:jc w:val="center"/>
        <w:rPr>
          <w:sz w:val="48"/>
        </w:rPr>
      </w:pPr>
    </w:p>
    <w:p w:rsidR="00257D62" w:rsidRPr="00482C53" w:rsidRDefault="00257D62" w:rsidP="00257D62"/>
    <w:p w:rsidR="00257D62" w:rsidRDefault="00257D62" w:rsidP="00257D62">
      <w:pPr>
        <w:jc w:val="center"/>
        <w:rPr>
          <w:b/>
          <w:i/>
          <w:sz w:val="36"/>
          <w:szCs w:val="36"/>
        </w:rPr>
      </w:pPr>
    </w:p>
    <w:p w:rsidR="00257D62" w:rsidRDefault="00257D62" w:rsidP="00257D62">
      <w:pPr>
        <w:jc w:val="center"/>
        <w:rPr>
          <w:b/>
          <w:i/>
          <w:sz w:val="36"/>
          <w:szCs w:val="36"/>
        </w:rPr>
      </w:pPr>
    </w:p>
    <w:p w:rsidR="00257D62" w:rsidRDefault="00257D62" w:rsidP="00257D62">
      <w:pPr>
        <w:jc w:val="center"/>
        <w:rPr>
          <w:b/>
          <w:i/>
          <w:sz w:val="36"/>
          <w:szCs w:val="36"/>
        </w:rPr>
      </w:pPr>
    </w:p>
    <w:p w:rsidR="00257D62" w:rsidRDefault="00257D62" w:rsidP="00257D62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Manuale Utente</w:t>
      </w:r>
      <w:r w:rsidR="001471CE">
        <w:rPr>
          <w:b/>
          <w:i/>
          <w:sz w:val="36"/>
          <w:szCs w:val="36"/>
        </w:rPr>
        <w:t xml:space="preserve"> del Servizio</w:t>
      </w:r>
    </w:p>
    <w:p w:rsidR="00257D62" w:rsidRDefault="00257D62" w:rsidP="00257D62"/>
    <w:p w:rsidR="00257D62" w:rsidRDefault="00257D62" w:rsidP="00257D62"/>
    <w:p w:rsidR="00257E80" w:rsidRDefault="00257E80">
      <w:pPr>
        <w:pStyle w:val="testo3"/>
        <w:ind w:left="0"/>
        <w:jc w:val="center"/>
        <w:rPr>
          <w:b/>
          <w:sz w:val="24"/>
        </w:rPr>
      </w:pPr>
    </w:p>
    <w:p w:rsidR="00257E80" w:rsidRDefault="00257E80">
      <w:pPr>
        <w:pStyle w:val="testo3"/>
        <w:ind w:left="0"/>
        <w:jc w:val="center"/>
        <w:rPr>
          <w:b/>
          <w:sz w:val="24"/>
        </w:rPr>
      </w:pPr>
    </w:p>
    <w:p w:rsidR="00257E80" w:rsidRDefault="00257E80">
      <w:pPr>
        <w:pStyle w:val="testo3"/>
        <w:ind w:left="0"/>
        <w:jc w:val="center"/>
        <w:rPr>
          <w:b/>
          <w:sz w:val="24"/>
        </w:rPr>
      </w:pPr>
    </w:p>
    <w:p w:rsidR="00084BCB" w:rsidRPr="0050747D" w:rsidRDefault="00084BCB" w:rsidP="009343DB">
      <w:pPr>
        <w:pStyle w:val="StileArial24ptGrassettoCorsivoCentrato"/>
      </w:pPr>
    </w:p>
    <w:p w:rsidR="00D41129" w:rsidRDefault="00D41129" w:rsidP="00D41129">
      <w:pPr>
        <w:rPr>
          <w:b/>
        </w:rPr>
        <w:sectPr w:rsidR="00D41129" w:rsidSect="00D411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3" w:h="16834" w:code="9"/>
          <w:pgMar w:top="1418" w:right="1134" w:bottom="1418" w:left="1701" w:header="1814" w:footer="799" w:gutter="0"/>
          <w:pgNumType w:start="1"/>
          <w:cols w:space="720"/>
        </w:sectPr>
      </w:pPr>
    </w:p>
    <w:p w:rsidR="00D41129" w:rsidRDefault="00D41129" w:rsidP="00D41129">
      <w:pPr>
        <w:rPr>
          <w:b/>
        </w:rPr>
        <w:sectPr w:rsidR="00D41129" w:rsidSect="00A90E43">
          <w:type w:val="continuous"/>
          <w:pgSz w:w="11913" w:h="16834" w:code="9"/>
          <w:pgMar w:top="1418" w:right="1134" w:bottom="1418" w:left="1701" w:header="1814" w:footer="799" w:gutter="0"/>
          <w:pgNumType w:start="1"/>
          <w:cols w:space="720"/>
        </w:sectPr>
      </w:pPr>
    </w:p>
    <w:p w:rsidR="00257E80" w:rsidRDefault="00257E80" w:rsidP="00A84893">
      <w:pPr>
        <w:pStyle w:val="testo3"/>
        <w:ind w:left="0"/>
      </w:pPr>
    </w:p>
    <w:p w:rsidR="00E74313" w:rsidRDefault="00E74313" w:rsidP="007A5910">
      <w:pPr>
        <w:ind w:right="5"/>
        <w:jc w:val="center"/>
        <w:rPr>
          <w:b/>
          <w:smallCaps/>
          <w:sz w:val="28"/>
        </w:rPr>
      </w:pPr>
      <w:r>
        <w:rPr>
          <w:b/>
          <w:smallCaps/>
          <w:sz w:val="28"/>
        </w:rPr>
        <w:br w:type="page"/>
      </w:r>
    </w:p>
    <w:p w:rsidR="00E74313" w:rsidRDefault="00E74313" w:rsidP="007A5910">
      <w:pPr>
        <w:ind w:right="5"/>
        <w:jc w:val="center"/>
        <w:rPr>
          <w:sz w:val="22"/>
        </w:rPr>
      </w:pPr>
      <w:r>
        <w:rPr>
          <w:b/>
          <w:smallCaps/>
          <w:sz w:val="28"/>
        </w:rPr>
        <w:lastRenderedPageBreak/>
        <w:t>Indice dei contenuti</w:t>
      </w:r>
      <w:r w:rsidR="007A5910">
        <w:rPr>
          <w:sz w:val="22"/>
        </w:rPr>
        <w:t xml:space="preserve">        </w:t>
      </w:r>
    </w:p>
    <w:p w:rsidR="00E74313" w:rsidRDefault="00E74313" w:rsidP="007A5910">
      <w:pPr>
        <w:ind w:right="5"/>
        <w:jc w:val="center"/>
        <w:rPr>
          <w:sz w:val="22"/>
        </w:rPr>
      </w:pPr>
    </w:p>
    <w:p w:rsidR="00257E80" w:rsidRDefault="007A5910" w:rsidP="007A5910">
      <w:pPr>
        <w:ind w:right="5"/>
        <w:jc w:val="center"/>
        <w:rPr>
          <w:sz w:val="22"/>
        </w:rPr>
      </w:pPr>
      <w:r>
        <w:rPr>
          <w:sz w:val="22"/>
        </w:rPr>
        <w:t xml:space="preserve">                 </w:t>
      </w:r>
    </w:p>
    <w:p w:rsidR="00891C9E" w:rsidRDefault="00C61033">
      <w:pPr>
        <w:pStyle w:val="Sommario1"/>
        <w:tabs>
          <w:tab w:val="left" w:pos="709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C61033">
        <w:rPr>
          <w:b w:val="0"/>
          <w:caps w:val="0"/>
        </w:rPr>
        <w:fldChar w:fldCharType="begin"/>
      </w:r>
      <w:r w:rsidR="00257E80">
        <w:rPr>
          <w:b w:val="0"/>
          <w:caps w:val="0"/>
        </w:rPr>
        <w:instrText xml:space="preserve"> TOC \o "1-3" </w:instrText>
      </w:r>
      <w:r w:rsidRPr="00C61033">
        <w:rPr>
          <w:b w:val="0"/>
          <w:caps w:val="0"/>
        </w:rPr>
        <w:fldChar w:fldCharType="separate"/>
      </w:r>
      <w:r w:rsidR="00891C9E">
        <w:rPr>
          <w:noProof/>
        </w:rPr>
        <w:t>1.</w:t>
      </w:r>
      <w:r w:rsidR="00891C9E"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 w:rsidR="00891C9E">
        <w:rPr>
          <w:noProof/>
        </w:rPr>
        <w:t>Introduzione</w:t>
      </w:r>
      <w:r w:rsidR="00891C9E">
        <w:rPr>
          <w:noProof/>
        </w:rPr>
        <w:tab/>
      </w:r>
      <w:r w:rsidR="00891C9E">
        <w:rPr>
          <w:noProof/>
        </w:rPr>
        <w:fldChar w:fldCharType="begin"/>
      </w:r>
      <w:r w:rsidR="00891C9E">
        <w:rPr>
          <w:noProof/>
        </w:rPr>
        <w:instrText xml:space="preserve"> PAGEREF _Toc354073253 \h </w:instrText>
      </w:r>
      <w:r w:rsidR="00891C9E">
        <w:rPr>
          <w:noProof/>
        </w:rPr>
      </w:r>
      <w:r w:rsidR="00891C9E">
        <w:rPr>
          <w:noProof/>
        </w:rPr>
        <w:fldChar w:fldCharType="separate"/>
      </w:r>
      <w:r w:rsidR="00891C9E">
        <w:rPr>
          <w:noProof/>
        </w:rPr>
        <w:t>3</w:t>
      </w:r>
      <w:r w:rsidR="00891C9E">
        <w:rPr>
          <w:noProof/>
        </w:rPr>
        <w:fldChar w:fldCharType="end"/>
      </w:r>
    </w:p>
    <w:p w:rsidR="00891C9E" w:rsidRDefault="00891C9E">
      <w:pPr>
        <w:pStyle w:val="Sommario1"/>
        <w:tabs>
          <w:tab w:val="left" w:pos="709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>
        <w:rPr>
          <w:noProof/>
        </w:rPr>
        <w:t>Visualizzazione stato banca dati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Consulta dati metrici unità immobiliari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Consulta diagnostiche elaborazione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Consulta statistiche per categoria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91C9E" w:rsidRDefault="00891C9E">
      <w:pPr>
        <w:pStyle w:val="Sommario1"/>
        <w:tabs>
          <w:tab w:val="left" w:pos="709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  <w:tab/>
      </w:r>
      <w:r>
        <w:rPr>
          <w:noProof/>
        </w:rPr>
        <w:t>SIMULAZIONE TARIFFE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Quadro economico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Bilancio anno corrente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Gestione coefficienti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91C9E" w:rsidRDefault="00891C9E">
      <w:pPr>
        <w:pStyle w:val="Sommario2"/>
        <w:tabs>
          <w:tab w:val="left" w:pos="780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r w:rsidRPr="000B19A1">
        <w:rPr>
          <w:i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szCs w:val="22"/>
        </w:rPr>
        <w:tab/>
      </w:r>
      <w:r>
        <w:rPr>
          <w:noProof/>
        </w:rPr>
        <w:t xml:space="preserve">Sezione </w:t>
      </w:r>
      <w:r w:rsidRPr="000B19A1">
        <w:rPr>
          <w:i/>
          <w:noProof/>
        </w:rPr>
        <w:t>Elaborazioni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91C9E" w:rsidRDefault="00891C9E">
      <w:pPr>
        <w:pStyle w:val="Sommario3"/>
        <w:tabs>
          <w:tab w:val="left" w:pos="15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Utenze Domestiche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891C9E" w:rsidRDefault="00891C9E">
      <w:pPr>
        <w:pStyle w:val="Sommario3"/>
        <w:tabs>
          <w:tab w:val="left" w:pos="15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Utenze non domestiche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_Toc354073264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257E80" w:rsidRDefault="00C61033">
      <w:pPr>
        <w:rPr>
          <w:b/>
          <w:caps/>
          <w:sz w:val="22"/>
        </w:rPr>
      </w:pPr>
      <w:r>
        <w:rPr>
          <w:b/>
          <w:caps/>
          <w:sz w:val="22"/>
        </w:rPr>
        <w:fldChar w:fldCharType="end"/>
      </w:r>
    </w:p>
    <w:p w:rsidR="00257E80" w:rsidRDefault="00257E80">
      <w:pPr>
        <w:rPr>
          <w:b/>
        </w:rPr>
      </w:pPr>
    </w:p>
    <w:p w:rsidR="00DC3E50" w:rsidRDefault="00DC3E50" w:rsidP="00BA25A2">
      <w:pPr>
        <w:pStyle w:val="testo1"/>
        <w:rPr>
          <w:color w:val="000000"/>
        </w:rPr>
      </w:pPr>
      <w:bookmarkStart w:id="183" w:name="pagina1"/>
      <w:bookmarkEnd w:id="183"/>
    </w:p>
    <w:p w:rsidR="00BA25A2" w:rsidRPr="00302808" w:rsidRDefault="00BA25A2" w:rsidP="00302808">
      <w:pPr>
        <w:pStyle w:val="testo1"/>
      </w:pPr>
    </w:p>
    <w:p w:rsidR="008133A0" w:rsidRPr="009357E0" w:rsidRDefault="00D64618" w:rsidP="00683B27">
      <w:pPr>
        <w:pStyle w:val="Titolo1"/>
      </w:pPr>
      <w:bookmarkStart w:id="184" w:name="_Toc354073253"/>
      <w:r>
        <w:lastRenderedPageBreak/>
        <w:t>Introduzione</w:t>
      </w:r>
      <w:bookmarkEnd w:id="184"/>
    </w:p>
    <w:p w:rsidR="00D64618" w:rsidRDefault="00D64618" w:rsidP="00156C71">
      <w:pPr>
        <w:pStyle w:val="testo1"/>
      </w:pPr>
      <w:r>
        <w:t xml:space="preserve">Il servizio TARES della piattaforma GIT </w:t>
      </w:r>
      <w:r w:rsidR="006F2A83">
        <w:t xml:space="preserve">può </w:t>
      </w:r>
      <w:r>
        <w:t xml:space="preserve">fornire un supporto al Comune che intende </w:t>
      </w:r>
      <w:r w:rsidR="002E500A">
        <w:t xml:space="preserve">eseguire le operazioni propedeutiche all'introduzione della </w:t>
      </w:r>
      <w:r w:rsidR="006F2A83">
        <w:t>TARES</w:t>
      </w:r>
      <w:r w:rsidR="002E500A">
        <w:t xml:space="preserve"> relativamente ai seguenti ambiti:</w:t>
      </w:r>
    </w:p>
    <w:p w:rsidR="002E500A" w:rsidRDefault="002E500A" w:rsidP="002E500A">
      <w:pPr>
        <w:pStyle w:val="testo1"/>
        <w:numPr>
          <w:ilvl w:val="0"/>
          <w:numId w:val="14"/>
        </w:numPr>
      </w:pPr>
      <w:r>
        <w:t>controllo della banca dati catastale al fine di verificare i dati metrici delle unità immobiliari, così da individuare le situazioni in cui la superficie catastale è assente oppure è valorizzata non correttamente;</w:t>
      </w:r>
    </w:p>
    <w:p w:rsidR="002E500A" w:rsidRDefault="002E500A" w:rsidP="002E500A">
      <w:pPr>
        <w:pStyle w:val="testo1"/>
        <w:numPr>
          <w:ilvl w:val="0"/>
          <w:numId w:val="14"/>
        </w:numPr>
      </w:pPr>
      <w:r>
        <w:t>simulazioni sulle tariffe da applicare al fine di ottenere il gettito necessario alla copertura del servizio.</w:t>
      </w:r>
    </w:p>
    <w:p w:rsidR="00355363" w:rsidRDefault="00355363" w:rsidP="00355363">
      <w:pPr>
        <w:pStyle w:val="testo1"/>
      </w:pPr>
    </w:p>
    <w:p w:rsidR="00355363" w:rsidRDefault="00355363" w:rsidP="00355363">
      <w:pPr>
        <w:pStyle w:val="testo1"/>
      </w:pPr>
      <w:r>
        <w:t>Tali ambiti si ritrovano nella schermata iniziale dell'applicativo, nella quale sono presenti i relativi menù che danno accesso alle funzionalità che saranno descritte nelle sezioni che seguono.</w:t>
      </w:r>
    </w:p>
    <w:p w:rsidR="002E500A" w:rsidRDefault="00F441C9" w:rsidP="002E500A">
      <w:pPr>
        <w:pStyle w:val="testo1"/>
      </w:pPr>
      <w:r>
        <w:rPr>
          <w:noProof/>
        </w:rPr>
        <w:drawing>
          <wp:inline distT="0" distB="0" distL="0" distR="0">
            <wp:extent cx="5581650" cy="764540"/>
            <wp:effectExtent l="19050" t="0" r="0" b="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Default="001549CD" w:rsidP="001549CD">
      <w:pPr>
        <w:pStyle w:val="testo1"/>
        <w:jc w:val="center"/>
        <w:rPr>
          <w:i/>
          <w:sz w:val="18"/>
          <w:szCs w:val="18"/>
        </w:rPr>
      </w:pPr>
    </w:p>
    <w:p w:rsidR="001549CD" w:rsidRPr="001549CD" w:rsidRDefault="001549CD" w:rsidP="001549CD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Fig.1 Schermata iniziale del Servizio TARES</w:t>
      </w:r>
    </w:p>
    <w:p w:rsidR="002E500A" w:rsidRPr="009357E0" w:rsidRDefault="00355363" w:rsidP="002E500A">
      <w:pPr>
        <w:pStyle w:val="Titolo1"/>
      </w:pPr>
      <w:bookmarkStart w:id="185" w:name="_Toc354073254"/>
      <w:r>
        <w:lastRenderedPageBreak/>
        <w:t>Visualizzazione stato banca dati</w:t>
      </w:r>
      <w:bookmarkEnd w:id="185"/>
    </w:p>
    <w:p w:rsidR="002E500A" w:rsidRDefault="002E500A" w:rsidP="00156C71">
      <w:pPr>
        <w:pStyle w:val="testo1"/>
      </w:pPr>
    </w:p>
    <w:p w:rsidR="002E500A" w:rsidRDefault="00355363" w:rsidP="00156C71">
      <w:pPr>
        <w:pStyle w:val="testo1"/>
      </w:pPr>
      <w:r>
        <w:t xml:space="preserve">Il menù </w:t>
      </w:r>
      <w:r>
        <w:rPr>
          <w:i/>
        </w:rPr>
        <w:t>Visualizzazione stato banca dati</w:t>
      </w:r>
      <w:r>
        <w:t xml:space="preserve"> consente </w:t>
      </w:r>
      <w:r w:rsidR="00F441C9">
        <w:t>l'accesso a</w:t>
      </w:r>
      <w:r>
        <w:t xml:space="preserve"> tre sezioni:</w:t>
      </w:r>
    </w:p>
    <w:p w:rsidR="00355363" w:rsidRDefault="00355363" w:rsidP="00355363">
      <w:pPr>
        <w:pStyle w:val="testo1"/>
        <w:numPr>
          <w:ilvl w:val="0"/>
          <w:numId w:val="15"/>
        </w:numPr>
      </w:pPr>
      <w:r>
        <w:t>Consulta dati metrici unità immobiliari</w:t>
      </w:r>
      <w:r w:rsidR="00F441C9">
        <w:t>;</w:t>
      </w:r>
    </w:p>
    <w:p w:rsidR="00F441C9" w:rsidRDefault="00F441C9" w:rsidP="00355363">
      <w:pPr>
        <w:pStyle w:val="testo1"/>
        <w:numPr>
          <w:ilvl w:val="0"/>
          <w:numId w:val="15"/>
        </w:numPr>
      </w:pPr>
      <w:r>
        <w:t>Consulta diagnostiche elaborazione;</w:t>
      </w:r>
    </w:p>
    <w:p w:rsidR="00F441C9" w:rsidRDefault="00F441C9" w:rsidP="00355363">
      <w:pPr>
        <w:pStyle w:val="testo1"/>
        <w:numPr>
          <w:ilvl w:val="0"/>
          <w:numId w:val="15"/>
        </w:numPr>
      </w:pPr>
      <w:r>
        <w:t>Consulta statistiche per categoria;</w:t>
      </w:r>
    </w:p>
    <w:p w:rsidR="00F441C9" w:rsidRDefault="00F441C9" w:rsidP="00F441C9">
      <w:pPr>
        <w:pStyle w:val="testo1"/>
      </w:pPr>
    </w:p>
    <w:p w:rsidR="00F441C9" w:rsidRDefault="00F441C9" w:rsidP="00F441C9">
      <w:pPr>
        <w:pStyle w:val="Titolo2"/>
        <w:rPr>
          <w:i/>
        </w:rPr>
      </w:pPr>
      <w:bookmarkStart w:id="186" w:name="_Toc354073255"/>
      <w:r>
        <w:t xml:space="preserve">Sezione </w:t>
      </w:r>
      <w:r w:rsidRPr="00F441C9">
        <w:rPr>
          <w:i/>
        </w:rPr>
        <w:t>Consulta dati metrici</w:t>
      </w:r>
      <w:r>
        <w:rPr>
          <w:i/>
        </w:rPr>
        <w:t xml:space="preserve"> unità immobiliari</w:t>
      </w:r>
      <w:bookmarkEnd w:id="186"/>
    </w:p>
    <w:p w:rsidR="00F441C9" w:rsidRDefault="00F441C9" w:rsidP="00156C71">
      <w:pPr>
        <w:pStyle w:val="testo1"/>
      </w:pPr>
      <w:r>
        <w:t xml:space="preserve">La sezione </w:t>
      </w:r>
      <w:r>
        <w:rPr>
          <w:i/>
        </w:rPr>
        <w:t>Consulta dati metrici unità immobiliari</w:t>
      </w:r>
      <w:r>
        <w:t xml:space="preserve">, consente l'accesso </w:t>
      </w:r>
      <w:r w:rsidR="001549CD">
        <w:t>ad una</w:t>
      </w:r>
      <w:r>
        <w:t xml:space="preserve"> interfaccia costituita da un filtro di ricerca e da una lista dei risultati</w:t>
      </w:r>
      <w:r w:rsidR="001549CD">
        <w:t xml:space="preserve"> (Fig. 2)</w:t>
      </w:r>
      <w:r>
        <w:t>.</w:t>
      </w:r>
    </w:p>
    <w:p w:rsidR="001549CD" w:rsidRDefault="001549CD" w:rsidP="00156C71">
      <w:pPr>
        <w:pStyle w:val="testo1"/>
      </w:pPr>
    </w:p>
    <w:p w:rsidR="00F441C9" w:rsidRDefault="00F441C9" w:rsidP="00156C71">
      <w:pPr>
        <w:pStyle w:val="testo1"/>
      </w:pPr>
      <w:r>
        <w:rPr>
          <w:noProof/>
        </w:rPr>
        <w:drawing>
          <wp:inline distT="0" distB="0" distL="0" distR="0">
            <wp:extent cx="5575300" cy="2422525"/>
            <wp:effectExtent l="19050" t="0" r="6350" b="0"/>
            <wp:docPr id="67" name="Immagin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42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D" w:rsidRPr="001549CD" w:rsidRDefault="001549CD" w:rsidP="001549CD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2</w:t>
      </w:r>
      <w:r w:rsidRPr="001549C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Interfaccia di accesso alla consultazione dei dati metrici delle unità immobiliari</w:t>
      </w:r>
    </w:p>
    <w:p w:rsidR="001549CD" w:rsidRDefault="001549CD" w:rsidP="00156C71">
      <w:pPr>
        <w:pStyle w:val="testo1"/>
      </w:pPr>
    </w:p>
    <w:p w:rsidR="00F441C9" w:rsidRDefault="00F441C9" w:rsidP="00156C71">
      <w:pPr>
        <w:pStyle w:val="testo1"/>
      </w:pPr>
      <w:r>
        <w:t xml:space="preserve">Il filtro di ricerca consente di </w:t>
      </w:r>
      <w:r w:rsidR="00C04A74">
        <w:t xml:space="preserve">selezionare i </w:t>
      </w:r>
      <w:r w:rsidR="00D94B16">
        <w:t xml:space="preserve">dati </w:t>
      </w:r>
      <w:r w:rsidR="00C04A74">
        <w:t>in base a</w:t>
      </w:r>
      <w:r>
        <w:t>:</w:t>
      </w:r>
    </w:p>
    <w:p w:rsidR="00F441C9" w:rsidRDefault="00F441C9" w:rsidP="00F441C9">
      <w:pPr>
        <w:pStyle w:val="testo1"/>
        <w:numPr>
          <w:ilvl w:val="0"/>
          <w:numId w:val="16"/>
        </w:numPr>
      </w:pPr>
      <w:r>
        <w:t>Foglio, Particella, Subalterno: coordinate catastali dell'unità immobiliare;</w:t>
      </w:r>
    </w:p>
    <w:p w:rsidR="00F441C9" w:rsidRDefault="00F441C9" w:rsidP="00F441C9">
      <w:pPr>
        <w:pStyle w:val="testo1"/>
        <w:numPr>
          <w:ilvl w:val="0"/>
          <w:numId w:val="16"/>
        </w:numPr>
      </w:pPr>
      <w:r>
        <w:lastRenderedPageBreak/>
        <w:t>Sezione: sezione catastale, qualora presente come indicazione al catasto fabbricati;</w:t>
      </w:r>
    </w:p>
    <w:p w:rsidR="006F2A83" w:rsidRDefault="00F441C9" w:rsidP="00F441C9">
      <w:pPr>
        <w:pStyle w:val="testo1"/>
        <w:numPr>
          <w:ilvl w:val="0"/>
          <w:numId w:val="16"/>
        </w:numPr>
      </w:pPr>
      <w:r>
        <w:t>Esito misurazione planimetria: si tratta di un valore riportato nel flusso dei dati metrici messi a disposizione dall'Agenzia</w:t>
      </w:r>
      <w:r w:rsidR="00C04A74">
        <w:t xml:space="preserve"> del Territorio in conseguenza di</w:t>
      </w:r>
      <w:r>
        <w:t xml:space="preserve"> quanto disposto dall'art.1 c.340 della L.311/2004</w:t>
      </w:r>
      <w:r w:rsidR="006F2A83">
        <w:t xml:space="preserve"> (Si trovano nel SISTER alla sezione </w:t>
      </w:r>
      <w:r w:rsidR="001549CD">
        <w:t>d</w:t>
      </w:r>
      <w:r w:rsidR="006F2A83">
        <w:t xml:space="preserve">ati per TARSU, nel seguito per brevità verranno chiamati </w:t>
      </w:r>
      <w:r w:rsidR="006F2A83" w:rsidRPr="006F2A83">
        <w:rPr>
          <w:i/>
        </w:rPr>
        <w:t>dati metrici</w:t>
      </w:r>
      <w:r w:rsidR="006F2A83">
        <w:rPr>
          <w:i/>
        </w:rPr>
        <w:t xml:space="preserve"> c.340</w:t>
      </w:r>
      <w:r w:rsidR="006F2A83">
        <w:t>)</w:t>
      </w:r>
      <w:r w:rsidR="00D94B16">
        <w:t>.</w:t>
      </w:r>
    </w:p>
    <w:p w:rsidR="00F441C9" w:rsidRDefault="00F441C9" w:rsidP="006F2A83">
      <w:pPr>
        <w:pStyle w:val="testo1"/>
        <w:ind w:left="720"/>
      </w:pPr>
      <w:r>
        <w:t>Assume i seguenti valori:</w:t>
      </w:r>
    </w:p>
    <w:p w:rsidR="00F441C9" w:rsidRDefault="00F441C9" w:rsidP="00F441C9">
      <w:pPr>
        <w:pStyle w:val="testo1"/>
        <w:numPr>
          <w:ilvl w:val="1"/>
          <w:numId w:val="16"/>
        </w:numPr>
      </w:pPr>
      <w:r>
        <w:t>1 - UIU con superficie calcolata;</w:t>
      </w:r>
    </w:p>
    <w:p w:rsidR="00F441C9" w:rsidRDefault="00F441C9" w:rsidP="00F441C9">
      <w:pPr>
        <w:pStyle w:val="testo1"/>
        <w:numPr>
          <w:ilvl w:val="1"/>
          <w:numId w:val="16"/>
        </w:numPr>
      </w:pPr>
      <w:r>
        <w:t>2 - UIU con superficie non calcolabile;</w:t>
      </w:r>
    </w:p>
    <w:p w:rsidR="00F441C9" w:rsidRDefault="00F441C9" w:rsidP="00F441C9">
      <w:pPr>
        <w:pStyle w:val="testo1"/>
        <w:numPr>
          <w:ilvl w:val="1"/>
          <w:numId w:val="16"/>
        </w:numPr>
      </w:pPr>
      <w:r>
        <w:t xml:space="preserve">3 - UIU con superficie in corso di definizione </w:t>
      </w:r>
    </w:p>
    <w:p w:rsidR="007C2033" w:rsidRDefault="007C2033" w:rsidP="00F441C9">
      <w:pPr>
        <w:pStyle w:val="testo1"/>
        <w:numPr>
          <w:ilvl w:val="1"/>
          <w:numId w:val="16"/>
        </w:numPr>
      </w:pPr>
      <w:r>
        <w:t xml:space="preserve">4 - UIU con </w:t>
      </w:r>
      <w:r w:rsidR="00A04288">
        <w:t>planimetria non presente in atti;</w:t>
      </w:r>
    </w:p>
    <w:p w:rsidR="00A04288" w:rsidRDefault="00A04288" w:rsidP="00A04288">
      <w:pPr>
        <w:pStyle w:val="testo1"/>
        <w:numPr>
          <w:ilvl w:val="0"/>
          <w:numId w:val="16"/>
        </w:numPr>
      </w:pPr>
      <w:r>
        <w:t>Categoria (uguale a, diversa da), classe, rendita (maggiore uguale a, minore uguale a): dati censuari delle unità immobiliari;</w:t>
      </w:r>
    </w:p>
    <w:p w:rsidR="00A04288" w:rsidRDefault="00A04288" w:rsidP="00A04288">
      <w:pPr>
        <w:pStyle w:val="testo1"/>
        <w:numPr>
          <w:ilvl w:val="0"/>
          <w:numId w:val="16"/>
        </w:numPr>
      </w:pPr>
      <w:r>
        <w:t xml:space="preserve">Vano medio (maggiore uguale a, minore uguale a): rapporto tra superficie catastale ai fini TARSU </w:t>
      </w:r>
      <w:r w:rsidR="006F2A83">
        <w:t xml:space="preserve">desunta dai </w:t>
      </w:r>
      <w:r w:rsidR="006F2A83" w:rsidRPr="001549CD">
        <w:rPr>
          <w:i/>
        </w:rPr>
        <w:t>dati metrici</w:t>
      </w:r>
      <w:r w:rsidR="00076290" w:rsidRPr="001549CD">
        <w:rPr>
          <w:i/>
        </w:rPr>
        <w:t xml:space="preserve"> c.340</w:t>
      </w:r>
      <w:r w:rsidR="006F2A83">
        <w:t xml:space="preserve"> </w:t>
      </w:r>
      <w:r>
        <w:t xml:space="preserve">e consistenza. Può essere utilizzato come parametro per verificare se la misura riportata come superficie catastale è coerente con il numero di vani dichiarati. Ad esempio se per una certa categoria il vano medio è 20mq e per un'unità immobiliare si riscontra un valore di 80mq, potrebbe esserci </w:t>
      </w:r>
      <w:r w:rsidR="00C04A74">
        <w:t xml:space="preserve">un </w:t>
      </w:r>
      <w:r>
        <w:t>errore di misurazione dovuto all'interpretazione di una planimetria in scala 1:100 come una in scala 1:200;</w:t>
      </w:r>
    </w:p>
    <w:p w:rsidR="00A04288" w:rsidRDefault="00A04288" w:rsidP="00A04288">
      <w:pPr>
        <w:pStyle w:val="testo1"/>
        <w:numPr>
          <w:ilvl w:val="0"/>
          <w:numId w:val="16"/>
        </w:numPr>
      </w:pPr>
      <w:r>
        <w:t xml:space="preserve">Sup. Cat. TARSU (maggiore uguale a, minore uguale a): </w:t>
      </w:r>
      <w:r>
        <w:rPr>
          <w:noProof/>
        </w:rPr>
        <w:t>superficie catastale ai sensi del D.P.R. 138/98 decurata delle superfici non tassabili</w:t>
      </w:r>
      <w:r w:rsidR="00C04A74">
        <w:rPr>
          <w:noProof/>
        </w:rPr>
        <w:t xml:space="preserve"> così come riportata nel flusso dei </w:t>
      </w:r>
      <w:r w:rsidR="00C04A74" w:rsidRPr="001549CD">
        <w:rPr>
          <w:i/>
          <w:noProof/>
        </w:rPr>
        <w:t xml:space="preserve">dati metrici </w:t>
      </w:r>
      <w:r w:rsidR="00076290" w:rsidRPr="001549CD">
        <w:rPr>
          <w:i/>
          <w:noProof/>
        </w:rPr>
        <w:t>c.340</w:t>
      </w:r>
      <w:r w:rsidR="00C04A74">
        <w:rPr>
          <w:noProof/>
        </w:rPr>
        <w:t>.</w:t>
      </w:r>
    </w:p>
    <w:p w:rsidR="00F441C9" w:rsidRDefault="00F441C9" w:rsidP="00156C71">
      <w:pPr>
        <w:pStyle w:val="testo1"/>
      </w:pPr>
    </w:p>
    <w:p w:rsidR="00595959" w:rsidRDefault="00595959" w:rsidP="00156C71">
      <w:pPr>
        <w:pStyle w:val="testo1"/>
      </w:pPr>
      <w:r>
        <w:t xml:space="preserve">Una volta eseguita una ricerca, viene fornito l'elenco dei risultati, come rappresentato </w:t>
      </w:r>
      <w:r w:rsidR="001549CD">
        <w:t>in Fig. 3</w:t>
      </w:r>
      <w:r>
        <w:t>.</w:t>
      </w:r>
    </w:p>
    <w:p w:rsidR="00595959" w:rsidRDefault="00595959" w:rsidP="00156C71">
      <w:pPr>
        <w:pStyle w:val="testo1"/>
      </w:pPr>
      <w:r>
        <w:rPr>
          <w:noProof/>
        </w:rPr>
        <w:lastRenderedPageBreak/>
        <w:drawing>
          <wp:inline distT="0" distB="0" distL="0" distR="0">
            <wp:extent cx="5584190" cy="3557170"/>
            <wp:effectExtent l="19050" t="0" r="0" b="0"/>
            <wp:docPr id="6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5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D" w:rsidRPr="001549CD" w:rsidRDefault="001549CD" w:rsidP="001549CD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3</w:t>
      </w:r>
      <w:r w:rsidRPr="001549CD">
        <w:rPr>
          <w:i/>
          <w:sz w:val="18"/>
          <w:szCs w:val="18"/>
        </w:rPr>
        <w:t xml:space="preserve"> </w:t>
      </w:r>
      <w:r w:rsidR="00B9102F">
        <w:rPr>
          <w:i/>
          <w:sz w:val="18"/>
          <w:szCs w:val="18"/>
        </w:rPr>
        <w:t>E</w:t>
      </w:r>
      <w:r>
        <w:rPr>
          <w:i/>
          <w:sz w:val="18"/>
          <w:szCs w:val="18"/>
        </w:rPr>
        <w:t>lenco dei risultati prodotto da una ricerca</w:t>
      </w:r>
    </w:p>
    <w:p w:rsidR="001549CD" w:rsidRDefault="001549CD" w:rsidP="001549CD">
      <w:pPr>
        <w:pStyle w:val="testo1"/>
      </w:pPr>
      <w:r>
        <w:t>Nel seguito verrà fornita una descrizione degli attributi visualizzati, che comunque è disponibile anche all'interno dell'applicativo sfiorando il titolo della colonna.</w:t>
      </w:r>
    </w:p>
    <w:p w:rsidR="004E2144" w:rsidRPr="004E2144" w:rsidRDefault="001E4FD1" w:rsidP="00156C71">
      <w:pPr>
        <w:pStyle w:val="testo1"/>
      </w:pPr>
      <w:r>
        <w:t>I seguenti attributi provengono d</w:t>
      </w:r>
      <w:r w:rsidR="004E2144">
        <w:t>a</w:t>
      </w:r>
      <w:r>
        <w:t>i dati contenuti nel</w:t>
      </w:r>
      <w:r w:rsidR="004E2144">
        <w:t xml:space="preserve"> file dei dati censuari delle unità immobiliari (quello con estensione FAB che può essere reperito dal SISTER alla sezione Servizi per i Comuni - Estrazione dati catastali - Nuova prenotazioni fabbricati</w:t>
      </w:r>
      <w:r w:rsidR="00FD10A1">
        <w:t>,</w:t>
      </w:r>
      <w:r w:rsidR="004E2144">
        <w:t xml:space="preserve"> e che nel seguito verrà chiamato per brevità </w:t>
      </w:r>
      <w:r w:rsidR="004E2144" w:rsidRPr="004E2144">
        <w:rPr>
          <w:i/>
        </w:rPr>
        <w:t>file FAB</w:t>
      </w:r>
      <w:r w:rsidR="004E2144">
        <w:t>)</w:t>
      </w:r>
      <w:r w:rsidR="00FD10A1">
        <w:t>:</w:t>
      </w:r>
    </w:p>
    <w:p w:rsidR="00595959" w:rsidRDefault="00595959" w:rsidP="00595959">
      <w:pPr>
        <w:pStyle w:val="testo1"/>
        <w:numPr>
          <w:ilvl w:val="0"/>
          <w:numId w:val="16"/>
        </w:numPr>
      </w:pPr>
      <w:proofErr w:type="spellStart"/>
      <w:r w:rsidRPr="004E2144">
        <w:t>Sez</w:t>
      </w:r>
      <w:proofErr w:type="spellEnd"/>
      <w:r w:rsidRPr="004E2144">
        <w:t xml:space="preserve">, </w:t>
      </w:r>
      <w:proofErr w:type="spellStart"/>
      <w:r w:rsidRPr="004E2144">
        <w:t>Fog</w:t>
      </w:r>
      <w:proofErr w:type="spellEnd"/>
      <w:r w:rsidRPr="004E2144">
        <w:t xml:space="preserve">, Part, </w:t>
      </w:r>
      <w:proofErr w:type="spellStart"/>
      <w:r w:rsidRPr="004E2144">
        <w:t>Den</w:t>
      </w:r>
      <w:proofErr w:type="spellEnd"/>
      <w:r w:rsidRPr="004E2144">
        <w:t xml:space="preserve">, Sub: </w:t>
      </w:r>
      <w:r w:rsidR="004E2144" w:rsidRPr="004E2144">
        <w:t xml:space="preserve">coordinate catastali dell'unità immobiliare, rispettivamente </w:t>
      </w:r>
      <w:r w:rsidR="004E2144">
        <w:t>s</w:t>
      </w:r>
      <w:r w:rsidR="004E2144" w:rsidRPr="004E2144">
        <w:t xml:space="preserve">ezione (valorizzata nel caso in cui </w:t>
      </w:r>
      <w:r w:rsidR="004E2144">
        <w:t>il Comune sia catastalmente suddiviso in più sezioni all'urbano), foglio, particella, denominatore, subalterno;</w:t>
      </w:r>
    </w:p>
    <w:p w:rsidR="004E2144" w:rsidRDefault="004E2144" w:rsidP="00595959">
      <w:pPr>
        <w:pStyle w:val="testo1"/>
        <w:numPr>
          <w:ilvl w:val="0"/>
          <w:numId w:val="16"/>
        </w:numPr>
      </w:pPr>
      <w:proofErr w:type="spellStart"/>
      <w:r>
        <w:t>Cat</w:t>
      </w:r>
      <w:proofErr w:type="spellEnd"/>
      <w:r>
        <w:t xml:space="preserve">, </w:t>
      </w:r>
      <w:proofErr w:type="spellStart"/>
      <w:r>
        <w:t>Cls</w:t>
      </w:r>
      <w:proofErr w:type="spellEnd"/>
      <w:r>
        <w:t xml:space="preserve">, </w:t>
      </w:r>
      <w:proofErr w:type="spellStart"/>
      <w:r>
        <w:t>Cons</w:t>
      </w:r>
      <w:proofErr w:type="spellEnd"/>
      <w:r>
        <w:t xml:space="preserve">, </w:t>
      </w:r>
      <w:proofErr w:type="spellStart"/>
      <w:r>
        <w:t>Rend</w:t>
      </w:r>
      <w:proofErr w:type="spellEnd"/>
      <w:r>
        <w:t>: dati censuari dell'unità immobiliare, rispettivamente categoria, classe, consistenza, rendita;</w:t>
      </w:r>
    </w:p>
    <w:p w:rsidR="004E2144" w:rsidRDefault="00751ADD" w:rsidP="00595959">
      <w:pPr>
        <w:pStyle w:val="testo1"/>
        <w:numPr>
          <w:ilvl w:val="0"/>
          <w:numId w:val="16"/>
        </w:numPr>
      </w:pPr>
      <w:r>
        <w:t xml:space="preserve">(F) </w:t>
      </w:r>
      <w:proofErr w:type="spellStart"/>
      <w:r w:rsidR="004E2144">
        <w:t>Sup</w:t>
      </w:r>
      <w:proofErr w:type="spellEnd"/>
      <w:r w:rsidR="004E2144">
        <w:t xml:space="preserve"> </w:t>
      </w:r>
      <w:proofErr w:type="spellStart"/>
      <w:r w:rsidR="004E2144">
        <w:t>Cat</w:t>
      </w:r>
      <w:proofErr w:type="spellEnd"/>
      <w:r w:rsidR="004E2144">
        <w:t xml:space="preserve">: superficie </w:t>
      </w:r>
      <w:r>
        <w:t>catastale</w:t>
      </w:r>
      <w:r w:rsidR="004E2144">
        <w:t>;</w:t>
      </w:r>
    </w:p>
    <w:p w:rsidR="00F441C9" w:rsidRDefault="001E4FD1" w:rsidP="00156C71">
      <w:pPr>
        <w:pStyle w:val="testo1"/>
      </w:pPr>
      <w:r>
        <w:lastRenderedPageBreak/>
        <w:t>I seguenti attributi provengono da</w:t>
      </w:r>
      <w:r w:rsidR="00FD10A1">
        <w:t xml:space="preserve">i </w:t>
      </w:r>
      <w:r w:rsidR="00FD10A1" w:rsidRPr="00FD10A1">
        <w:rPr>
          <w:i/>
        </w:rPr>
        <w:t>dati metrici c.340</w:t>
      </w:r>
      <w:r w:rsidR="00FD10A1">
        <w:t>:</w:t>
      </w:r>
    </w:p>
    <w:p w:rsidR="001E0126" w:rsidRDefault="00FD10A1" w:rsidP="001E0126">
      <w:pPr>
        <w:pStyle w:val="testo1"/>
        <w:numPr>
          <w:ilvl w:val="0"/>
          <w:numId w:val="18"/>
        </w:numPr>
      </w:pPr>
      <w:proofErr w:type="spellStart"/>
      <w:r>
        <w:t>Sup</w:t>
      </w:r>
      <w:proofErr w:type="spellEnd"/>
      <w:r>
        <w:t xml:space="preserve"> vani: superficie per tipologia di vano.</w:t>
      </w:r>
      <w:r w:rsidR="001549CD">
        <w:t xml:space="preserve"> </w:t>
      </w:r>
      <w:r w:rsidR="001E0126">
        <w:t>La decodifica delle tipologie di vano è riportata nella tabella che segue estrapolata dalla G.U. serie generale n.195 del 23/08/2005</w:t>
      </w:r>
      <w:r w:rsidR="008E0E9C">
        <w:t>:</w:t>
      </w:r>
    </w:p>
    <w:p w:rsidR="001E0126" w:rsidRDefault="001E0126" w:rsidP="001E0126">
      <w:pPr>
        <w:pStyle w:val="testo1"/>
        <w:ind w:left="720"/>
      </w:pPr>
      <w:r>
        <w:rPr>
          <w:noProof/>
        </w:rPr>
        <w:drawing>
          <wp:inline distT="0" distB="0" distL="0" distR="0">
            <wp:extent cx="4307290" cy="2545307"/>
            <wp:effectExtent l="19050" t="0" r="0" b="0"/>
            <wp:docPr id="6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90" cy="254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E0126" w:rsidRDefault="001E0126" w:rsidP="001E0126">
      <w:pPr>
        <w:pStyle w:val="testo1"/>
        <w:numPr>
          <w:ilvl w:val="0"/>
          <w:numId w:val="18"/>
        </w:numPr>
      </w:pPr>
      <w:r>
        <w:t>Stato catasto: esito del calcolo della supe</w:t>
      </w:r>
      <w:r w:rsidR="001E4FD1">
        <w:t>rficie dell'unità immobiliare. L</w:t>
      </w:r>
      <w:r>
        <w:t>a decodifica dei valori è rappresentata nella seguente tabella.</w:t>
      </w:r>
    </w:p>
    <w:p w:rsidR="001E0126" w:rsidRDefault="001E0126" w:rsidP="008E0E9C">
      <w:pPr>
        <w:pStyle w:val="testo1"/>
        <w:ind w:left="720"/>
      </w:pPr>
      <w:r>
        <w:rPr>
          <w:noProof/>
        </w:rPr>
        <w:drawing>
          <wp:inline distT="0" distB="0" distL="0" distR="0">
            <wp:extent cx="4348234" cy="843688"/>
            <wp:effectExtent l="19050" t="0" r="0" b="0"/>
            <wp:docPr id="6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245" cy="84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E9C" w:rsidRPr="008E0E9C" w:rsidRDefault="00755DAB" w:rsidP="008E0E9C">
      <w:pPr>
        <w:pStyle w:val="testo1"/>
        <w:numPr>
          <w:ilvl w:val="0"/>
          <w:numId w:val="18"/>
        </w:numPr>
      </w:pPr>
      <w:r>
        <w:t xml:space="preserve">(A) </w:t>
      </w:r>
      <w:proofErr w:type="spellStart"/>
      <w:r w:rsidR="008E0E9C">
        <w:t>Sup</w:t>
      </w:r>
      <w:proofErr w:type="spellEnd"/>
      <w:r w:rsidR="008E0E9C">
        <w:t xml:space="preserve"> </w:t>
      </w:r>
      <w:proofErr w:type="spellStart"/>
      <w:r w:rsidR="008E0E9C">
        <w:t>Cat</w:t>
      </w:r>
      <w:proofErr w:type="spellEnd"/>
      <w:r w:rsidR="008E0E9C">
        <w:t xml:space="preserve"> </w:t>
      </w:r>
      <w:proofErr w:type="spellStart"/>
      <w:r w:rsidR="008E0E9C">
        <w:t>Tarsu</w:t>
      </w:r>
      <w:proofErr w:type="spellEnd"/>
      <w:r w:rsidR="008E0E9C">
        <w:t xml:space="preserve">: superficie catastale dell'unità immobiliare come riportata nei </w:t>
      </w:r>
      <w:r w:rsidR="008E0E9C" w:rsidRPr="006F2A83">
        <w:rPr>
          <w:i/>
        </w:rPr>
        <w:t>dati metrici</w:t>
      </w:r>
      <w:r w:rsidR="008E0E9C">
        <w:rPr>
          <w:i/>
        </w:rPr>
        <w:t xml:space="preserve"> c.340</w:t>
      </w:r>
      <w:r w:rsidR="001549CD">
        <w:rPr>
          <w:i/>
        </w:rPr>
        <w:t>;</w:t>
      </w:r>
    </w:p>
    <w:p w:rsidR="008E0E9C" w:rsidRDefault="00755DAB" w:rsidP="008E0E9C">
      <w:pPr>
        <w:pStyle w:val="testo1"/>
        <w:numPr>
          <w:ilvl w:val="0"/>
          <w:numId w:val="18"/>
        </w:numPr>
      </w:pPr>
      <w:r>
        <w:t xml:space="preserve">(B) </w:t>
      </w:r>
      <w:proofErr w:type="spellStart"/>
      <w:r w:rsidR="008E0E9C" w:rsidRPr="008E0E9C">
        <w:t>Sup</w:t>
      </w:r>
      <w:proofErr w:type="spellEnd"/>
      <w:r w:rsidR="008E0E9C" w:rsidRPr="008E0E9C">
        <w:t xml:space="preserve"> </w:t>
      </w:r>
      <w:proofErr w:type="spellStart"/>
      <w:r w:rsidR="008E0E9C" w:rsidRPr="008E0E9C">
        <w:t>Cat</w:t>
      </w:r>
      <w:proofErr w:type="spellEnd"/>
      <w:r w:rsidR="008E0E9C" w:rsidRPr="008E0E9C">
        <w:t xml:space="preserve"> </w:t>
      </w:r>
      <w:proofErr w:type="spellStart"/>
      <w:r w:rsidR="008E0E9C" w:rsidRPr="008E0E9C">
        <w:t>Tarsu</w:t>
      </w:r>
      <w:proofErr w:type="spellEnd"/>
      <w:r w:rsidR="008E0E9C" w:rsidRPr="008E0E9C">
        <w:t xml:space="preserve"> 80</w:t>
      </w:r>
      <w:r w:rsidR="008E0E9C">
        <w:t xml:space="preserve">: 80%del </w:t>
      </w:r>
      <w:r w:rsidR="00434C45">
        <w:t>preceden</w:t>
      </w:r>
      <w:r w:rsidR="001549CD">
        <w:t>te valore;</w:t>
      </w:r>
    </w:p>
    <w:p w:rsidR="00FD10A1" w:rsidRDefault="001E4FD1" w:rsidP="00FD10A1">
      <w:pPr>
        <w:pStyle w:val="testo1"/>
      </w:pPr>
      <w:r>
        <w:t>Il seguente attributo proviene dal</w:t>
      </w:r>
      <w:r w:rsidR="00434C45">
        <w:t>la banca dati TARSU:</w:t>
      </w:r>
    </w:p>
    <w:p w:rsidR="00434C45" w:rsidRDefault="00755DAB" w:rsidP="00434C45">
      <w:pPr>
        <w:pStyle w:val="testo1"/>
        <w:numPr>
          <w:ilvl w:val="0"/>
          <w:numId w:val="19"/>
        </w:numPr>
      </w:pPr>
      <w:r>
        <w:t xml:space="preserve">(C) </w:t>
      </w:r>
      <w:proofErr w:type="spellStart"/>
      <w:r>
        <w:t>Sup</w:t>
      </w:r>
      <w:proofErr w:type="spellEnd"/>
      <w:r>
        <w:t xml:space="preserve"> </w:t>
      </w:r>
      <w:proofErr w:type="spellStart"/>
      <w:r>
        <w:t>Tarsu</w:t>
      </w:r>
      <w:proofErr w:type="spellEnd"/>
      <w:r>
        <w:t>: superficie dichiarata ai fini TARSU. L'ag</w:t>
      </w:r>
      <w:r w:rsidR="001549CD">
        <w:t>g</w:t>
      </w:r>
      <w:r>
        <w:t>ancio avviene per coordinate catastali. Se a più oggetti sono associate le stesse coordinate catastali, viene riportata la somma delle superfici dichiarate.</w:t>
      </w:r>
    </w:p>
    <w:p w:rsidR="001549CD" w:rsidRDefault="001549CD" w:rsidP="00FD10A1">
      <w:pPr>
        <w:pStyle w:val="testo1"/>
      </w:pPr>
    </w:p>
    <w:p w:rsidR="008E0E9C" w:rsidRDefault="001E4FD1" w:rsidP="00FD10A1">
      <w:pPr>
        <w:pStyle w:val="testo1"/>
      </w:pPr>
      <w:r>
        <w:lastRenderedPageBreak/>
        <w:t>I seguenti attributi sono invece c</w:t>
      </w:r>
      <w:r w:rsidR="00755DAB">
        <w:t>alcolati:</w:t>
      </w:r>
    </w:p>
    <w:p w:rsidR="00755DAB" w:rsidRDefault="00755DAB" w:rsidP="00755DAB">
      <w:pPr>
        <w:pStyle w:val="testo1"/>
        <w:numPr>
          <w:ilvl w:val="0"/>
          <w:numId w:val="19"/>
        </w:numPr>
      </w:pPr>
      <w:r>
        <w:t xml:space="preserve">(D) Delta </w:t>
      </w:r>
      <w:proofErr w:type="spellStart"/>
      <w:r>
        <w:t>Dich</w:t>
      </w:r>
      <w:proofErr w:type="spellEnd"/>
      <w:r>
        <w:t xml:space="preserve"> 80 (C-B): scarto tra la superficie dichiarata ai fini TARSU (C) e l'80%</w:t>
      </w:r>
      <w:r w:rsidRPr="00755DAB">
        <w:t xml:space="preserve"> </w:t>
      </w:r>
      <w:r>
        <w:t xml:space="preserve">della superficie catastale dell'unità immobiliare come riportata nei </w:t>
      </w:r>
      <w:r w:rsidRPr="006F2A83">
        <w:rPr>
          <w:i/>
        </w:rPr>
        <w:t>dati metrici</w:t>
      </w:r>
      <w:r>
        <w:rPr>
          <w:i/>
        </w:rPr>
        <w:t xml:space="preserve"> c.340.</w:t>
      </w:r>
      <w:r>
        <w:t xml:space="preserve"> </w:t>
      </w:r>
    </w:p>
    <w:p w:rsidR="00755DAB" w:rsidRDefault="00755DAB" w:rsidP="00755DAB">
      <w:pPr>
        <w:pStyle w:val="testo1"/>
        <w:numPr>
          <w:ilvl w:val="0"/>
          <w:numId w:val="19"/>
        </w:numPr>
      </w:pPr>
      <w:r>
        <w:t xml:space="preserve">(E) </w:t>
      </w: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Dpr</w:t>
      </w:r>
      <w:proofErr w:type="spellEnd"/>
      <w:r>
        <w:t xml:space="preserve"> 138 98: </w:t>
      </w:r>
      <w:r w:rsidRPr="00755DAB">
        <w:t xml:space="preserve">stima della superficie catastale ai sensi del DPR 138/98 eseguita utilizzando la formula: </w:t>
      </w:r>
    </w:p>
    <w:p w:rsidR="00755DAB" w:rsidRPr="00751ADD" w:rsidRDefault="00755DAB" w:rsidP="00755DAB">
      <w:pPr>
        <w:pStyle w:val="testo1"/>
        <w:ind w:left="720"/>
        <w:rPr>
          <w:lang w:val="en-US"/>
        </w:rPr>
      </w:pPr>
      <w:proofErr w:type="spellStart"/>
      <w:r w:rsidRPr="00751ADD">
        <w:rPr>
          <w:lang w:val="en-US"/>
        </w:rPr>
        <w:t>sup_A</w:t>
      </w:r>
      <w:proofErr w:type="spellEnd"/>
      <w:r w:rsidRPr="00751ADD">
        <w:rPr>
          <w:lang w:val="en-US"/>
        </w:rPr>
        <w:t xml:space="preserve"> + 0.5*</w:t>
      </w:r>
      <w:proofErr w:type="spellStart"/>
      <w:r w:rsidRPr="00751ADD">
        <w:rPr>
          <w:lang w:val="en-US"/>
        </w:rPr>
        <w:t>sup_B</w:t>
      </w:r>
      <w:proofErr w:type="spellEnd"/>
      <w:r w:rsidRPr="00751ADD">
        <w:rPr>
          <w:lang w:val="en-US"/>
        </w:rPr>
        <w:t xml:space="preserve"> + 0.25*</w:t>
      </w:r>
      <w:proofErr w:type="spellStart"/>
      <w:r w:rsidRPr="00751ADD">
        <w:rPr>
          <w:lang w:val="en-US"/>
        </w:rPr>
        <w:t>sup_C</w:t>
      </w:r>
      <w:proofErr w:type="spellEnd"/>
      <w:r w:rsidRPr="00751ADD">
        <w:rPr>
          <w:lang w:val="en-US"/>
        </w:rPr>
        <w:t xml:space="preserve"> + </w:t>
      </w:r>
    </w:p>
    <w:p w:rsidR="00755DAB" w:rsidRDefault="00755DAB" w:rsidP="00755DAB">
      <w:pPr>
        <w:pStyle w:val="testo1"/>
        <w:ind w:left="720"/>
      </w:pPr>
      <w:r w:rsidRPr="00755DAB">
        <w:t xml:space="preserve">[0.3*sup_D (fino a 25mq.) + 0.1*sup_D (quota eccedente i 25mq.)]+ [0.15*sup_E (fino a 25mq.) + 0.05*sup_E (quota eccedente i 25mq.)] + [0.10*sup_F (fino a </w:t>
      </w:r>
      <w:proofErr w:type="spellStart"/>
      <w:r w:rsidRPr="00755DAB">
        <w:t>sup</w:t>
      </w:r>
      <w:r>
        <w:t>_A</w:t>
      </w:r>
      <w:proofErr w:type="spellEnd"/>
      <w:r w:rsidRPr="00755DAB">
        <w:t xml:space="preserve">) + 0.02*sup_F (quota eccedente </w:t>
      </w:r>
      <w:proofErr w:type="spellStart"/>
      <w:r w:rsidRPr="00755DAB">
        <w:t>sup</w:t>
      </w:r>
      <w:r>
        <w:t>_</w:t>
      </w:r>
      <w:r w:rsidRPr="00755DAB">
        <w:t>A</w:t>
      </w:r>
      <w:proofErr w:type="spellEnd"/>
      <w:r w:rsidRPr="00755DAB">
        <w:t xml:space="preserve">)] + 0.5*sup_H (se </w:t>
      </w:r>
      <w:proofErr w:type="spellStart"/>
      <w:r w:rsidRPr="00755DAB">
        <w:t>cat</w:t>
      </w:r>
      <w:proofErr w:type="spellEnd"/>
      <w:r w:rsidRPr="00755DAB">
        <w:t xml:space="preserve"> c/1 o c/6) </w:t>
      </w:r>
    </w:p>
    <w:p w:rsidR="00751ADD" w:rsidRPr="00751ADD" w:rsidRDefault="00751ADD" w:rsidP="00755DAB">
      <w:pPr>
        <w:pStyle w:val="testo1"/>
        <w:ind w:left="720"/>
      </w:pPr>
      <w:r>
        <w:t xml:space="preserve">Dove </w:t>
      </w:r>
      <w:proofErr w:type="spellStart"/>
      <w:r>
        <w:t>sup_A</w:t>
      </w:r>
      <w:proofErr w:type="spellEnd"/>
      <w:r>
        <w:t xml:space="preserve">, </w:t>
      </w:r>
      <w:proofErr w:type="spellStart"/>
      <w:r>
        <w:t>sup_B</w:t>
      </w:r>
      <w:proofErr w:type="spellEnd"/>
      <w:r>
        <w:t xml:space="preserve">, ..., </w:t>
      </w:r>
      <w:proofErr w:type="spellStart"/>
      <w:r>
        <w:t>sup_H</w:t>
      </w:r>
      <w:proofErr w:type="spellEnd"/>
      <w:r>
        <w:t xml:space="preserve"> sono le superfici per tipologia di vano desunte </w:t>
      </w:r>
      <w:r w:rsidRPr="0014588B">
        <w:t>dai</w:t>
      </w:r>
      <w:r w:rsidRPr="00751ADD">
        <w:rPr>
          <w:i/>
        </w:rPr>
        <w:t xml:space="preserve"> dati metrici c.340</w:t>
      </w:r>
      <w:r>
        <w:t>.</w:t>
      </w:r>
    </w:p>
    <w:p w:rsidR="00751ADD" w:rsidRDefault="00751ADD" w:rsidP="00751ADD">
      <w:pPr>
        <w:pStyle w:val="testo1"/>
        <w:numPr>
          <w:ilvl w:val="0"/>
          <w:numId w:val="19"/>
        </w:numPr>
      </w:pPr>
      <w:r>
        <w:t xml:space="preserve">Delta </w:t>
      </w: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(F-E): scarto tra la superficie catastale del </w:t>
      </w:r>
      <w:r w:rsidRPr="00751ADD">
        <w:rPr>
          <w:i/>
        </w:rPr>
        <w:t>file FAB</w:t>
      </w:r>
      <w:r>
        <w:rPr>
          <w:i/>
        </w:rPr>
        <w:t xml:space="preserve"> </w:t>
      </w:r>
      <w:r w:rsidRPr="00751ADD">
        <w:t>e</w:t>
      </w:r>
      <w:r>
        <w:t xml:space="preserve"> la stima della superficie catastale ai sensi del DPR 138/98 di cui al punto precedente;</w:t>
      </w:r>
    </w:p>
    <w:p w:rsidR="00751ADD" w:rsidRDefault="00751ADD" w:rsidP="00751ADD">
      <w:pPr>
        <w:pStyle w:val="testo1"/>
        <w:numPr>
          <w:ilvl w:val="0"/>
          <w:numId w:val="19"/>
        </w:numPr>
      </w:pPr>
      <w:r>
        <w:t xml:space="preserve">(G) </w:t>
      </w: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Tarsu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: superficie catastale ai fini TARSU calcolata come </w:t>
      </w:r>
    </w:p>
    <w:p w:rsidR="00751ADD" w:rsidRDefault="00751ADD" w:rsidP="00751ADD">
      <w:pPr>
        <w:pStyle w:val="testo1"/>
        <w:ind w:left="720"/>
      </w:pPr>
      <w:proofErr w:type="spellStart"/>
      <w:r w:rsidRPr="00E54619">
        <w:t>sup_A</w:t>
      </w:r>
      <w:proofErr w:type="spellEnd"/>
      <w:r w:rsidRPr="00E54619">
        <w:t xml:space="preserve"> + 0.5*sup_B + 0.25*sup_C + </w:t>
      </w:r>
      <w:r w:rsidRPr="00755DAB">
        <w:t xml:space="preserve">0.5*sup_H (se </w:t>
      </w:r>
      <w:proofErr w:type="spellStart"/>
      <w:r w:rsidRPr="00755DAB">
        <w:t>cat</w:t>
      </w:r>
      <w:proofErr w:type="spellEnd"/>
      <w:r w:rsidRPr="00755DAB">
        <w:t xml:space="preserve"> c/1 o c/6) </w:t>
      </w:r>
    </w:p>
    <w:p w:rsidR="0014588B" w:rsidRDefault="00751ADD" w:rsidP="0014588B">
      <w:pPr>
        <w:pStyle w:val="testo1"/>
        <w:ind w:left="720"/>
      </w:pPr>
      <w:r>
        <w:t>Si tratta della superficie di cui al punto (E) decurtata delle aree non tassabili ai fini TARSU</w:t>
      </w:r>
      <w:r w:rsidR="0014588B">
        <w:t>;</w:t>
      </w:r>
    </w:p>
    <w:p w:rsidR="0014588B" w:rsidRDefault="0014588B" w:rsidP="0014588B">
      <w:pPr>
        <w:pStyle w:val="testo1"/>
        <w:numPr>
          <w:ilvl w:val="0"/>
          <w:numId w:val="19"/>
        </w:numPr>
      </w:pPr>
      <w:r>
        <w:t xml:space="preserve">Delta </w:t>
      </w: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Tarsu</w:t>
      </w:r>
      <w:proofErr w:type="spellEnd"/>
      <w:r>
        <w:t xml:space="preserve"> </w:t>
      </w:r>
      <w:proofErr w:type="spellStart"/>
      <w:r>
        <w:t>Calc</w:t>
      </w:r>
      <w:proofErr w:type="spellEnd"/>
      <w:r>
        <w:t xml:space="preserve"> (A-G): scarto tra la superficie catastale ai fini TARSU riportata nei </w:t>
      </w:r>
      <w:r>
        <w:rPr>
          <w:i/>
        </w:rPr>
        <w:t xml:space="preserve">dati metrici c.340 </w:t>
      </w:r>
      <w:r>
        <w:t>e quella calcolata al punto precedente;</w:t>
      </w:r>
    </w:p>
    <w:p w:rsidR="0014588B" w:rsidRPr="00751ADD" w:rsidRDefault="0014588B" w:rsidP="0014588B">
      <w:pPr>
        <w:pStyle w:val="testo1"/>
        <w:numPr>
          <w:ilvl w:val="0"/>
          <w:numId w:val="19"/>
        </w:numPr>
      </w:pPr>
      <w:r>
        <w:t>Vano: rapporto tra superficie catastale ai fini TARSU e la consistenza. Come detto in precedenza il suo valore rappresenta un indicatore di eventuali anomalie nella misurazione della planimetria.</w:t>
      </w:r>
    </w:p>
    <w:p w:rsidR="00755DAB" w:rsidRDefault="0014588B" w:rsidP="00FD10A1">
      <w:pPr>
        <w:pStyle w:val="testo1"/>
      </w:pPr>
      <w:r>
        <w:t xml:space="preserve">La lista dei risultati ottenuti può essere </w:t>
      </w:r>
      <w:r w:rsidR="00F65929">
        <w:t xml:space="preserve">esportata in formato Excel cliccando sull'icona che si trova in alto a sinistra sopra la tabella dei risultati, come evidenziato </w:t>
      </w:r>
      <w:r w:rsidR="00B9102F">
        <w:t>i</w:t>
      </w:r>
      <w:r w:rsidR="001E4FD1">
        <w:t>n F</w:t>
      </w:r>
      <w:r w:rsidR="00F65929">
        <w:t>ig</w:t>
      </w:r>
      <w:r w:rsidR="001E4FD1">
        <w:t>.</w:t>
      </w:r>
      <w:r w:rsidR="00B9102F">
        <w:t xml:space="preserve"> 4</w:t>
      </w:r>
      <w:r w:rsidR="00F65929">
        <w:t>.</w:t>
      </w:r>
    </w:p>
    <w:p w:rsidR="00F65929" w:rsidRDefault="00C61033" w:rsidP="00F65929">
      <w:pPr>
        <w:pStyle w:val="testo1"/>
        <w:jc w:val="center"/>
      </w:pPr>
      <w:r>
        <w:rPr>
          <w:noProof/>
        </w:rPr>
        <w:lastRenderedPageBreak/>
        <w:pict>
          <v:oval id="_x0000_s1394" style="position:absolute;left:0;text-align:left;margin-left:94.9pt;margin-top:38.15pt;width:49.45pt;height:45.15pt;z-index:251667456;mso-position-vertical-relative:line" filled="f" fillcolor="#c0504d [3205]" strokecolor="#c0504d [3205]" strokeweight="3pt">
            <v:shadow on="t" type="perspective" color="#622423 [1605]" opacity=".5" offset="1pt" offset2="-1pt"/>
          </v:oval>
        </w:pict>
      </w:r>
      <w:r w:rsidR="00F65929">
        <w:rPr>
          <w:noProof/>
        </w:rPr>
        <w:drawing>
          <wp:inline distT="0" distB="0" distL="0" distR="0">
            <wp:extent cx="3427095" cy="2080260"/>
            <wp:effectExtent l="19050" t="0" r="1905" b="0"/>
            <wp:docPr id="70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9CD" w:rsidRPr="001549CD" w:rsidRDefault="001549CD" w:rsidP="001549CD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4</w:t>
      </w:r>
      <w:r w:rsidRPr="001549CD">
        <w:rPr>
          <w:i/>
          <w:sz w:val="18"/>
          <w:szCs w:val="18"/>
        </w:rPr>
        <w:t xml:space="preserve"> </w:t>
      </w:r>
      <w:r w:rsidR="00B9102F">
        <w:rPr>
          <w:i/>
          <w:sz w:val="18"/>
          <w:szCs w:val="18"/>
        </w:rPr>
        <w:t>F</w:t>
      </w:r>
      <w:r>
        <w:rPr>
          <w:i/>
          <w:sz w:val="18"/>
          <w:szCs w:val="18"/>
        </w:rPr>
        <w:t>unzionalità di esportazione della lista dei risultati in formato Excel</w:t>
      </w:r>
    </w:p>
    <w:p w:rsidR="001549CD" w:rsidRDefault="001549CD" w:rsidP="00F65929">
      <w:pPr>
        <w:pStyle w:val="testo1"/>
        <w:jc w:val="center"/>
      </w:pPr>
    </w:p>
    <w:p w:rsidR="00ED24DA" w:rsidRDefault="00ED24DA" w:rsidP="00ED24DA">
      <w:pPr>
        <w:pStyle w:val="Titolo2"/>
        <w:rPr>
          <w:i/>
        </w:rPr>
      </w:pPr>
      <w:bookmarkStart w:id="187" w:name="_Toc354073256"/>
      <w:r>
        <w:t xml:space="preserve">Sezione </w:t>
      </w:r>
      <w:r w:rsidRPr="00F441C9">
        <w:rPr>
          <w:i/>
        </w:rPr>
        <w:t>Consulta d</w:t>
      </w:r>
      <w:r>
        <w:rPr>
          <w:i/>
        </w:rPr>
        <w:t>iagnostiche elaborazione</w:t>
      </w:r>
      <w:bookmarkEnd w:id="187"/>
    </w:p>
    <w:p w:rsidR="008E0E9C" w:rsidRDefault="00ED24DA" w:rsidP="00FD10A1">
      <w:pPr>
        <w:pStyle w:val="testo1"/>
      </w:pPr>
      <w:r>
        <w:t>Nella sezione è possibile consultare l'esito di una serie di diagnostiche eseguite in fase di elaborazione del report sui dati metrici delle unità immobiliari</w:t>
      </w:r>
      <w:r w:rsidR="00B9102F">
        <w:t>, di cui alla sezione 2.1. Nell'esempio di Fig.5 viene fornita la consistenza delle unità immobiliari attive alla data di ultimo aggiornamento della banca dati catastale e il numero di situazioni per le quali la superficie è nulla o non valorizzata.</w:t>
      </w:r>
    </w:p>
    <w:p w:rsidR="00B9102F" w:rsidRDefault="00B9102F" w:rsidP="00FD10A1">
      <w:pPr>
        <w:pStyle w:val="testo1"/>
      </w:pPr>
    </w:p>
    <w:p w:rsidR="00B9102F" w:rsidRDefault="00B9102F" w:rsidP="00FD10A1">
      <w:pPr>
        <w:pStyle w:val="testo1"/>
      </w:pPr>
      <w:r>
        <w:rPr>
          <w:noProof/>
        </w:rPr>
        <w:drawing>
          <wp:inline distT="0" distB="0" distL="0" distR="0">
            <wp:extent cx="5584190" cy="1399333"/>
            <wp:effectExtent l="1905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39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F" w:rsidRPr="001549CD" w:rsidRDefault="00B9102F" w:rsidP="00B9102F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5</w:t>
      </w:r>
      <w:r w:rsidRPr="001549C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Diagnostiche di elaborazione</w:t>
      </w:r>
    </w:p>
    <w:p w:rsidR="00B9102F" w:rsidRDefault="00B9102F" w:rsidP="00FD10A1">
      <w:pPr>
        <w:pStyle w:val="testo1"/>
      </w:pPr>
    </w:p>
    <w:p w:rsidR="00B9102F" w:rsidRDefault="00B9102F" w:rsidP="00FD10A1">
      <w:pPr>
        <w:pStyle w:val="testo1"/>
      </w:pPr>
    </w:p>
    <w:p w:rsidR="00ED24DA" w:rsidRDefault="00ED24DA" w:rsidP="00ED24DA">
      <w:pPr>
        <w:pStyle w:val="Titolo2"/>
        <w:rPr>
          <w:i/>
        </w:rPr>
      </w:pPr>
      <w:bookmarkStart w:id="188" w:name="_Toc354073257"/>
      <w:r>
        <w:lastRenderedPageBreak/>
        <w:t xml:space="preserve">Sezione </w:t>
      </w:r>
      <w:r w:rsidRPr="00F441C9">
        <w:rPr>
          <w:i/>
        </w:rPr>
        <w:t xml:space="preserve">Consulta </w:t>
      </w:r>
      <w:r>
        <w:rPr>
          <w:i/>
        </w:rPr>
        <w:t>statistiche per categoria</w:t>
      </w:r>
      <w:bookmarkEnd w:id="188"/>
    </w:p>
    <w:p w:rsidR="001E4FD1" w:rsidRDefault="00ED24DA" w:rsidP="00FD10A1">
      <w:pPr>
        <w:pStyle w:val="testo1"/>
      </w:pPr>
      <w:r>
        <w:t>Nella sezione è possibile consultare una serie di statistiche eseguite sulle unità immobiliari raggruppate per categoria</w:t>
      </w:r>
      <w:r w:rsidR="00C504FE">
        <w:t xml:space="preserve">, come esemplificato </w:t>
      </w:r>
      <w:r w:rsidR="00B9102F">
        <w:t>in Fig. 6</w:t>
      </w:r>
      <w:r>
        <w:t xml:space="preserve">. </w:t>
      </w:r>
    </w:p>
    <w:p w:rsidR="00ED24DA" w:rsidRDefault="00ED24DA" w:rsidP="00FD10A1">
      <w:pPr>
        <w:pStyle w:val="testo1"/>
      </w:pPr>
      <w:r>
        <w:t>In particolare</w:t>
      </w:r>
      <w:r w:rsidR="001E4FD1">
        <w:t xml:space="preserve"> per ogni categoria (il valore - è in genere riconducibile ai beni comuni non censibili) vengono calcolate le seguenti grandezze</w:t>
      </w:r>
      <w:r>
        <w:t>:</w:t>
      </w:r>
    </w:p>
    <w:p w:rsidR="00ED24DA" w:rsidRDefault="00ED24DA" w:rsidP="00ED24DA">
      <w:pPr>
        <w:pStyle w:val="testo1"/>
        <w:numPr>
          <w:ilvl w:val="0"/>
          <w:numId w:val="24"/>
        </w:numPr>
      </w:pPr>
      <w:proofErr w:type="spellStart"/>
      <w:r>
        <w:t>Num</w:t>
      </w:r>
      <w:proofErr w:type="spellEnd"/>
      <w:r>
        <w:t xml:space="preserve">: numero delle unità immobiliari (si intendono da ora in poi con </w:t>
      </w:r>
      <w:r w:rsidRPr="004D7C93">
        <w:rPr>
          <w:i/>
        </w:rPr>
        <w:t>unità immobiliari</w:t>
      </w:r>
      <w:r>
        <w:t xml:space="preserve"> quelle attive alla data di ultimo aggiornamento della banca dati catastale</w:t>
      </w:r>
      <w:r w:rsidR="00C504FE">
        <w:t xml:space="preserve"> a cui è associata la categoria in esame</w:t>
      </w:r>
      <w:r w:rsidR="00700F3D">
        <w:t>)</w:t>
      </w:r>
      <w:r>
        <w:t>;</w:t>
      </w:r>
    </w:p>
    <w:p w:rsidR="00ED24DA" w:rsidRDefault="00ED24DA" w:rsidP="00ED24DA">
      <w:pPr>
        <w:pStyle w:val="testo1"/>
        <w:numPr>
          <w:ilvl w:val="0"/>
          <w:numId w:val="24"/>
        </w:numPr>
      </w:pPr>
      <w:proofErr w:type="spellStart"/>
      <w:r>
        <w:t>Cons</w:t>
      </w:r>
      <w:proofErr w:type="spellEnd"/>
      <w:r>
        <w:t xml:space="preserve">: somma delle consistenze delle </w:t>
      </w:r>
      <w:r w:rsidRPr="004D7C93">
        <w:rPr>
          <w:i/>
        </w:rPr>
        <w:t>unità immobiliari</w:t>
      </w:r>
      <w:r w:rsidR="00700F3D">
        <w:t>;</w:t>
      </w:r>
    </w:p>
    <w:p w:rsidR="00700F3D" w:rsidRDefault="00700F3D" w:rsidP="00ED24DA">
      <w:pPr>
        <w:pStyle w:val="testo1"/>
        <w:numPr>
          <w:ilvl w:val="0"/>
          <w:numId w:val="24"/>
        </w:numPr>
      </w:pP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Tarsu</w:t>
      </w:r>
      <w:proofErr w:type="spellEnd"/>
      <w:r>
        <w:t xml:space="preserve">: </w:t>
      </w:r>
      <w:r w:rsidR="00C504FE">
        <w:t xml:space="preserve">somma delle superfici catastali ai fini TARSU (identificate con (C) alla sezione 2.1) per le </w:t>
      </w:r>
      <w:r w:rsidR="00C504FE" w:rsidRPr="004D7C93">
        <w:rPr>
          <w:i/>
        </w:rPr>
        <w:t>unità immobiliar</w:t>
      </w:r>
      <w:r w:rsidR="004D7C93">
        <w:rPr>
          <w:i/>
        </w:rPr>
        <w:t>i</w:t>
      </w:r>
      <w:r w:rsidR="00C504FE">
        <w:t>;</w:t>
      </w:r>
    </w:p>
    <w:p w:rsidR="00C504FE" w:rsidRDefault="00C504FE" w:rsidP="00ED24DA">
      <w:pPr>
        <w:pStyle w:val="testo1"/>
        <w:numPr>
          <w:ilvl w:val="0"/>
          <w:numId w:val="24"/>
        </w:numPr>
      </w:pPr>
      <w:r>
        <w:t xml:space="preserve">80% </w:t>
      </w:r>
      <w:proofErr w:type="spellStart"/>
      <w:r>
        <w:t>Sup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</w:t>
      </w:r>
      <w:proofErr w:type="spellStart"/>
      <w:r>
        <w:t>Tarsu</w:t>
      </w:r>
      <w:proofErr w:type="spellEnd"/>
      <w:r>
        <w:t>: 80% del valore calcolato al punto precedente;</w:t>
      </w:r>
    </w:p>
    <w:p w:rsidR="00C504FE" w:rsidRDefault="00C504FE" w:rsidP="00ED24DA">
      <w:pPr>
        <w:pStyle w:val="testo1"/>
        <w:numPr>
          <w:ilvl w:val="0"/>
          <w:numId w:val="24"/>
        </w:numPr>
      </w:pPr>
      <w:proofErr w:type="spellStart"/>
      <w:r>
        <w:t>Sup</w:t>
      </w:r>
      <w:proofErr w:type="spellEnd"/>
      <w:r>
        <w:t xml:space="preserve"> 0: numero di </w:t>
      </w:r>
      <w:r w:rsidRPr="004D7C93">
        <w:rPr>
          <w:i/>
        </w:rPr>
        <w:t>unità immobiliari</w:t>
      </w:r>
      <w:r>
        <w:t xml:space="preserve"> per le quali il valore della superficie catastale ai fini TARSU risulta nullo;</w:t>
      </w:r>
    </w:p>
    <w:p w:rsidR="001E4FD1" w:rsidRDefault="00C504FE" w:rsidP="001E4FD1">
      <w:pPr>
        <w:pStyle w:val="testo1"/>
        <w:numPr>
          <w:ilvl w:val="0"/>
          <w:numId w:val="24"/>
        </w:numPr>
      </w:pPr>
      <w:proofErr w:type="spellStart"/>
      <w:r>
        <w:t>Cons</w:t>
      </w:r>
      <w:proofErr w:type="spellEnd"/>
      <w:r>
        <w:t xml:space="preserve"> </w:t>
      </w:r>
      <w:proofErr w:type="spellStart"/>
      <w:r>
        <w:t>Sup</w:t>
      </w:r>
      <w:proofErr w:type="spellEnd"/>
      <w:r>
        <w:t xml:space="preserve"> 0: somma delle consistenze delle </w:t>
      </w:r>
      <w:r w:rsidRPr="004D7C93">
        <w:rPr>
          <w:i/>
        </w:rPr>
        <w:t>unità immobiliari</w:t>
      </w:r>
      <w:r>
        <w:t xml:space="preserve"> per </w:t>
      </w:r>
      <w:r w:rsidR="004D7C93">
        <w:t>le quali l</w:t>
      </w:r>
      <w:r>
        <w:t xml:space="preserve">a superficie catastale ai fini TARSU è nulla. Da questo valore, moltiplicando per la superficie del vano medio </w:t>
      </w:r>
      <w:r w:rsidR="008F1D99">
        <w:t xml:space="preserve">e sommando il valore della colonna </w:t>
      </w:r>
      <w:proofErr w:type="spellStart"/>
      <w:r w:rsidR="008F1D99" w:rsidRPr="008F1D99">
        <w:rPr>
          <w:i/>
        </w:rPr>
        <w:t>Sup</w:t>
      </w:r>
      <w:proofErr w:type="spellEnd"/>
      <w:r w:rsidR="008F1D99" w:rsidRPr="008F1D99">
        <w:rPr>
          <w:i/>
        </w:rPr>
        <w:t xml:space="preserve"> </w:t>
      </w:r>
      <w:proofErr w:type="spellStart"/>
      <w:r w:rsidR="008F1D99" w:rsidRPr="008F1D99">
        <w:rPr>
          <w:i/>
        </w:rPr>
        <w:t>Cat</w:t>
      </w:r>
      <w:proofErr w:type="spellEnd"/>
      <w:r w:rsidR="008F1D99" w:rsidRPr="008F1D99">
        <w:rPr>
          <w:i/>
        </w:rPr>
        <w:t xml:space="preserve"> </w:t>
      </w:r>
      <w:proofErr w:type="spellStart"/>
      <w:r w:rsidR="008F1D99" w:rsidRPr="008F1D99">
        <w:rPr>
          <w:i/>
        </w:rPr>
        <w:t>Tarsu</w:t>
      </w:r>
      <w:proofErr w:type="spellEnd"/>
      <w:r w:rsidR="008F1D99">
        <w:rPr>
          <w:i/>
        </w:rPr>
        <w:t xml:space="preserve"> </w:t>
      </w:r>
      <w:r>
        <w:t xml:space="preserve">si può ottenere una stima della </w:t>
      </w:r>
      <w:r w:rsidR="008F1D99">
        <w:t xml:space="preserve">somma della </w:t>
      </w:r>
      <w:r>
        <w:t>superficie catastale</w:t>
      </w:r>
      <w:r w:rsidR="008F1D99">
        <w:t xml:space="preserve"> complessiva delle </w:t>
      </w:r>
      <w:r w:rsidR="008F1D99" w:rsidRPr="004D7C93">
        <w:rPr>
          <w:i/>
        </w:rPr>
        <w:t>unità immobiliari</w:t>
      </w:r>
      <w:r w:rsidR="008F1D99">
        <w:t xml:space="preserve"> della categoria in esame.</w:t>
      </w:r>
    </w:p>
    <w:p w:rsidR="001E4FD1" w:rsidRDefault="001E4FD1" w:rsidP="001E4FD1">
      <w:pPr>
        <w:pStyle w:val="testo1"/>
      </w:pPr>
    </w:p>
    <w:p w:rsidR="001E4FD1" w:rsidRDefault="001E4FD1" w:rsidP="001E4FD1">
      <w:pPr>
        <w:pStyle w:val="testo1"/>
      </w:pPr>
      <w:r>
        <w:t>Anche in questo caso la lista dei risultati ottenuti può essere esportata in formato Excel cliccando sull'icona che si trova in alto a sinistra sopra la tabella dei risultati.</w:t>
      </w:r>
    </w:p>
    <w:p w:rsidR="001E4FD1" w:rsidRDefault="001E4FD1" w:rsidP="001E4FD1">
      <w:pPr>
        <w:pStyle w:val="testo1"/>
      </w:pPr>
    </w:p>
    <w:p w:rsidR="008E0E9C" w:rsidRDefault="00ED24DA" w:rsidP="00FD10A1">
      <w:pPr>
        <w:pStyle w:val="testo1"/>
      </w:pPr>
      <w:r>
        <w:rPr>
          <w:noProof/>
        </w:rPr>
        <w:lastRenderedPageBreak/>
        <w:drawing>
          <wp:inline distT="0" distB="0" distL="0" distR="0">
            <wp:extent cx="5584190" cy="3201364"/>
            <wp:effectExtent l="19050" t="0" r="0" b="0"/>
            <wp:docPr id="71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201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F" w:rsidRPr="001549CD" w:rsidRDefault="00B9102F" w:rsidP="00B9102F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6</w:t>
      </w:r>
      <w:r w:rsidRPr="001549C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Statistiche per categoria</w:t>
      </w:r>
    </w:p>
    <w:p w:rsidR="008E0E9C" w:rsidRDefault="008E0E9C" w:rsidP="00FD10A1">
      <w:pPr>
        <w:pStyle w:val="testo1"/>
      </w:pPr>
    </w:p>
    <w:p w:rsidR="00ED24DA" w:rsidRDefault="00ED24DA" w:rsidP="00FD10A1">
      <w:pPr>
        <w:pStyle w:val="testo1"/>
      </w:pPr>
    </w:p>
    <w:p w:rsidR="00ED24DA" w:rsidRDefault="00ED24DA" w:rsidP="00FD10A1">
      <w:pPr>
        <w:pStyle w:val="testo1"/>
      </w:pPr>
    </w:p>
    <w:p w:rsidR="00ED24DA" w:rsidRDefault="00ED24DA" w:rsidP="00FD10A1">
      <w:pPr>
        <w:pStyle w:val="testo1"/>
      </w:pPr>
    </w:p>
    <w:p w:rsidR="00ED24DA" w:rsidRDefault="00ED24DA" w:rsidP="00FD10A1">
      <w:pPr>
        <w:pStyle w:val="testo1"/>
      </w:pPr>
    </w:p>
    <w:p w:rsidR="00D64FF2" w:rsidRDefault="00D64FF2" w:rsidP="00D64FF2">
      <w:pPr>
        <w:pStyle w:val="Titolo1"/>
      </w:pPr>
      <w:bookmarkStart w:id="189" w:name="_Toc354073258"/>
      <w:r>
        <w:lastRenderedPageBreak/>
        <w:t>SIMULAZIONE TARIFFE</w:t>
      </w:r>
      <w:bookmarkEnd w:id="189"/>
    </w:p>
    <w:p w:rsidR="00D64FF2" w:rsidRDefault="00E723E0" w:rsidP="00E723E0">
      <w:pPr>
        <w:pStyle w:val="testo1"/>
        <w:rPr>
          <w:i/>
        </w:rPr>
      </w:pPr>
      <w:r>
        <w:t xml:space="preserve">Il menù </w:t>
      </w:r>
      <w:r w:rsidRPr="00E723E0">
        <w:rPr>
          <w:i/>
        </w:rPr>
        <w:t>Simulazione Tariffe</w:t>
      </w:r>
      <w:r>
        <w:t xml:space="preserve"> del servizio TARES, consente di accedere a varie sezioni utilizzando le quali si può applicare l'algoritmo di calcolo delineato nel </w:t>
      </w:r>
      <w:r w:rsidRPr="00E723E0">
        <w:rPr>
          <w:i/>
        </w:rPr>
        <w:t>D.P.R. 27 aprile 1999, n. 158</w:t>
      </w:r>
      <w:r w:rsidR="001E4FD1">
        <w:rPr>
          <w:i/>
        </w:rPr>
        <w:t xml:space="preserve"> </w:t>
      </w:r>
      <w:r w:rsidRPr="00E723E0">
        <w:rPr>
          <w:i/>
        </w:rPr>
        <w:t>- Regolamento recante norme per la elaborazione del metodo normalizzato per definire la tariffa del servizio di gestione del ciclo dei rifiuti urbani</w:t>
      </w:r>
      <w:r>
        <w:rPr>
          <w:i/>
        </w:rPr>
        <w:t>.</w:t>
      </w:r>
    </w:p>
    <w:p w:rsidR="00E723E0" w:rsidRDefault="00E723E0" w:rsidP="00E723E0">
      <w:pPr>
        <w:pStyle w:val="testo1"/>
      </w:pPr>
      <w:r>
        <w:t>Le sezioni, che verranno descritte nel seguito, risultano:</w:t>
      </w:r>
    </w:p>
    <w:p w:rsidR="00E723E0" w:rsidRDefault="00E723E0" w:rsidP="00E723E0">
      <w:pPr>
        <w:pStyle w:val="testo1"/>
        <w:numPr>
          <w:ilvl w:val="0"/>
          <w:numId w:val="25"/>
        </w:numPr>
      </w:pPr>
      <w:r>
        <w:t>Quadro economico</w:t>
      </w:r>
      <w:r w:rsidR="004D7C93">
        <w:t>:</w:t>
      </w:r>
      <w:r w:rsidR="001165C8">
        <w:t xml:space="preserve"> nella quale compilare i dati relativi al consuntivo dell'anno precedente </w:t>
      </w:r>
      <w:r w:rsidR="005849C4">
        <w:t xml:space="preserve">in termini di quantitativo di rifiuti prodotti </w:t>
      </w:r>
      <w:r w:rsidR="001165C8">
        <w:t xml:space="preserve">e </w:t>
      </w:r>
      <w:r w:rsidR="005849C4">
        <w:t>i</w:t>
      </w:r>
      <w:r w:rsidR="001165C8">
        <w:t xml:space="preserve">l bilancio </w:t>
      </w:r>
      <w:r w:rsidR="005849C4">
        <w:t>dei costi relativi a</w:t>
      </w:r>
      <w:r w:rsidR="001165C8">
        <w:t>ll'anno corrente</w:t>
      </w:r>
      <w:r>
        <w:t>;</w:t>
      </w:r>
    </w:p>
    <w:p w:rsidR="00E723E0" w:rsidRDefault="00E723E0" w:rsidP="00E723E0">
      <w:pPr>
        <w:pStyle w:val="testo1"/>
        <w:numPr>
          <w:ilvl w:val="0"/>
          <w:numId w:val="25"/>
        </w:numPr>
      </w:pPr>
      <w:r>
        <w:t>Gestione coefficienti</w:t>
      </w:r>
      <w:r w:rsidR="004D7C93">
        <w:t>:</w:t>
      </w:r>
      <w:r w:rsidR="001165C8">
        <w:t xml:space="preserve"> nella quale selezionare i valori dei coefficienti </w:t>
      </w:r>
      <w:proofErr w:type="spellStart"/>
      <w:r w:rsidR="001165C8">
        <w:t>Ka</w:t>
      </w:r>
      <w:proofErr w:type="spellEnd"/>
      <w:r w:rsidR="001165C8">
        <w:t xml:space="preserve">, </w:t>
      </w:r>
      <w:proofErr w:type="spellStart"/>
      <w:r w:rsidR="001165C8">
        <w:t>Kb</w:t>
      </w:r>
      <w:proofErr w:type="spellEnd"/>
      <w:r w:rsidR="001165C8">
        <w:t xml:space="preserve">, Kc e </w:t>
      </w:r>
      <w:proofErr w:type="spellStart"/>
      <w:r w:rsidR="001165C8">
        <w:t>Kd</w:t>
      </w:r>
      <w:proofErr w:type="spellEnd"/>
      <w:r>
        <w:t>;</w:t>
      </w:r>
    </w:p>
    <w:p w:rsidR="00E723E0" w:rsidRDefault="00E723E0" w:rsidP="00E723E0">
      <w:pPr>
        <w:pStyle w:val="testo1"/>
        <w:numPr>
          <w:ilvl w:val="0"/>
          <w:numId w:val="25"/>
        </w:numPr>
      </w:pPr>
      <w:r>
        <w:t>Elaborazioni</w:t>
      </w:r>
      <w:r w:rsidR="001A421C">
        <w:t>:</w:t>
      </w:r>
      <w:r w:rsidR="001165C8">
        <w:t xml:space="preserve"> nella quale è possibile eseguire le elaborazioni necessarie per arrivare alla definizione delle tariffe da applicare alle utenze domestiche e non domestiche.</w:t>
      </w:r>
    </w:p>
    <w:p w:rsidR="001165C8" w:rsidRDefault="001165C8" w:rsidP="001165C8">
      <w:pPr>
        <w:pStyle w:val="Titolo2"/>
        <w:rPr>
          <w:i/>
        </w:rPr>
      </w:pPr>
      <w:bookmarkStart w:id="190" w:name="_Toc354073259"/>
      <w:r>
        <w:t xml:space="preserve">Sezione </w:t>
      </w:r>
      <w:r>
        <w:rPr>
          <w:i/>
        </w:rPr>
        <w:t>Quadro economico</w:t>
      </w:r>
      <w:bookmarkEnd w:id="190"/>
    </w:p>
    <w:p w:rsidR="001165C8" w:rsidRDefault="001165C8" w:rsidP="001165C8">
      <w:pPr>
        <w:pStyle w:val="testo1"/>
      </w:pPr>
      <w:r>
        <w:t xml:space="preserve">La sezione Quadro Economico </w:t>
      </w:r>
      <w:r w:rsidR="001A421C">
        <w:t xml:space="preserve">(Fig.7) </w:t>
      </w:r>
      <w:r w:rsidR="005849C4">
        <w:t>consente l'a</w:t>
      </w:r>
      <w:r>
        <w:t>ccesso all'area nella quale introdurre i dati sul quantitativo di rifiuti prodotti nell'anno precedente:</w:t>
      </w:r>
    </w:p>
    <w:p w:rsidR="005849C4" w:rsidRPr="001549CD" w:rsidRDefault="001165C8" w:rsidP="005849C4">
      <w:pPr>
        <w:pStyle w:val="testo1"/>
        <w:jc w:val="center"/>
        <w:rPr>
          <w:i/>
          <w:sz w:val="18"/>
          <w:szCs w:val="18"/>
        </w:rPr>
      </w:pPr>
      <w:r>
        <w:rPr>
          <w:noProof/>
        </w:rPr>
        <w:drawing>
          <wp:inline distT="0" distB="0" distL="0" distR="0">
            <wp:extent cx="5584190" cy="2255981"/>
            <wp:effectExtent l="19050" t="0" r="0" b="0"/>
            <wp:docPr id="72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255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849C4" w:rsidRPr="001549CD">
        <w:rPr>
          <w:i/>
          <w:sz w:val="18"/>
          <w:szCs w:val="18"/>
        </w:rPr>
        <w:t>Fig.</w:t>
      </w:r>
      <w:r w:rsidR="005849C4">
        <w:rPr>
          <w:i/>
          <w:sz w:val="18"/>
          <w:szCs w:val="18"/>
        </w:rPr>
        <w:t>7</w:t>
      </w:r>
      <w:r w:rsidR="005849C4" w:rsidRPr="001549CD">
        <w:rPr>
          <w:i/>
          <w:sz w:val="18"/>
          <w:szCs w:val="18"/>
        </w:rPr>
        <w:t xml:space="preserve"> </w:t>
      </w:r>
      <w:r w:rsidR="005849C4">
        <w:rPr>
          <w:i/>
          <w:sz w:val="18"/>
          <w:szCs w:val="18"/>
        </w:rPr>
        <w:t>Interfaccia di immissione dei dati relativi al quantitativo di rifiuti prodotti nell'anno precedente</w:t>
      </w:r>
    </w:p>
    <w:p w:rsidR="001165C8" w:rsidRDefault="001165C8" w:rsidP="001165C8">
      <w:pPr>
        <w:pStyle w:val="testo1"/>
      </w:pPr>
      <w:r>
        <w:lastRenderedPageBreak/>
        <w:t>I valori da inserire per il calcolo sono</w:t>
      </w:r>
      <w:r w:rsidR="00A578D0">
        <w:t xml:space="preserve"> quelli evidenziati con carattere blu e in particolare</w:t>
      </w:r>
      <w:r>
        <w:t>:</w:t>
      </w:r>
    </w:p>
    <w:p w:rsidR="001165C8" w:rsidRDefault="00A578D0" w:rsidP="00A578D0">
      <w:pPr>
        <w:pStyle w:val="testo1"/>
        <w:numPr>
          <w:ilvl w:val="0"/>
          <w:numId w:val="25"/>
        </w:numPr>
      </w:pPr>
      <w:r>
        <w:t>i</w:t>
      </w:r>
      <w:r w:rsidR="001165C8">
        <w:t xml:space="preserve">l totale dei rifiuti solidi </w:t>
      </w:r>
      <w:r>
        <w:t>urbani prodotti in Kg;</w:t>
      </w:r>
    </w:p>
    <w:p w:rsidR="00A578D0" w:rsidRDefault="00A578D0" w:rsidP="00A578D0">
      <w:pPr>
        <w:pStyle w:val="testo1"/>
        <w:numPr>
          <w:ilvl w:val="0"/>
          <w:numId w:val="25"/>
        </w:numPr>
      </w:pPr>
      <w:r>
        <w:t>la percentuale proveniente da aree pubbliche che deve essere detratta;</w:t>
      </w:r>
    </w:p>
    <w:p w:rsidR="00A578D0" w:rsidRDefault="00A578D0" w:rsidP="00A578D0">
      <w:pPr>
        <w:pStyle w:val="testo1"/>
        <w:numPr>
          <w:ilvl w:val="0"/>
          <w:numId w:val="25"/>
        </w:numPr>
      </w:pPr>
      <w:r>
        <w:t>il quantitativo di rifiuti proveniente dalle utenze non domestiche;</w:t>
      </w:r>
    </w:p>
    <w:p w:rsidR="00A578D0" w:rsidRDefault="00A578D0" w:rsidP="00A578D0">
      <w:pPr>
        <w:pStyle w:val="testo1"/>
      </w:pPr>
      <w:r>
        <w:t>Gli altri valori presenti vengono calcolati in automatico dal software</w:t>
      </w:r>
      <w:r w:rsidR="005849C4">
        <w:t>.</w:t>
      </w:r>
    </w:p>
    <w:p w:rsidR="00A578D0" w:rsidRDefault="00A578D0" w:rsidP="00A578D0">
      <w:pPr>
        <w:pStyle w:val="testo1"/>
      </w:pPr>
    </w:p>
    <w:p w:rsidR="00A578D0" w:rsidRDefault="00A578D0" w:rsidP="00A578D0">
      <w:pPr>
        <w:pStyle w:val="Titolo2"/>
        <w:rPr>
          <w:i/>
        </w:rPr>
      </w:pPr>
      <w:bookmarkStart w:id="191" w:name="_Toc354073260"/>
      <w:r>
        <w:t xml:space="preserve">Sezione </w:t>
      </w:r>
      <w:r>
        <w:rPr>
          <w:i/>
        </w:rPr>
        <w:t>Bilancio anno corrente</w:t>
      </w:r>
      <w:bookmarkEnd w:id="191"/>
      <w:r>
        <w:rPr>
          <w:i/>
        </w:rPr>
        <w:t xml:space="preserve"> </w:t>
      </w:r>
    </w:p>
    <w:p w:rsidR="00A578D0" w:rsidRDefault="00D142C4" w:rsidP="00A578D0">
      <w:pPr>
        <w:pStyle w:val="testo1"/>
      </w:pPr>
      <w:r>
        <w:t xml:space="preserve">La sezione </w:t>
      </w:r>
      <w:r w:rsidR="00A578D0">
        <w:t xml:space="preserve">Bilancio anno </w:t>
      </w:r>
      <w:r>
        <w:t>corrente consente l'accesso all'area nella quale inserire i dati dei costi presunti per l'anno in corso</w:t>
      </w:r>
      <w:r w:rsidR="00D70F99">
        <w:t xml:space="preserve"> (Fig. 8-1)</w:t>
      </w:r>
      <w:r>
        <w:t>.</w:t>
      </w:r>
      <w:r w:rsidR="00D70F99">
        <w:t xml:space="preserve"> </w:t>
      </w:r>
    </w:p>
    <w:p w:rsidR="005F2381" w:rsidRDefault="005849C4" w:rsidP="00A578D0">
      <w:pPr>
        <w:pStyle w:val="testo1"/>
      </w:pPr>
      <w:r>
        <w:rPr>
          <w:noProof/>
        </w:rPr>
        <w:drawing>
          <wp:inline distT="0" distB="0" distL="0" distR="0">
            <wp:extent cx="5584190" cy="3033608"/>
            <wp:effectExtent l="19050" t="0" r="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03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99" w:rsidRPr="001549CD" w:rsidRDefault="00D70F99" w:rsidP="00D70F99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8-1</w:t>
      </w:r>
      <w:r w:rsidRPr="001549C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Interfaccia di immissione dei dati relativi al bilancio dell'anno corrente</w:t>
      </w:r>
    </w:p>
    <w:p w:rsidR="00D70F99" w:rsidRDefault="00D70F99" w:rsidP="00A578D0">
      <w:pPr>
        <w:pStyle w:val="testo1"/>
      </w:pPr>
    </w:p>
    <w:p w:rsidR="00D142C4" w:rsidRDefault="00D142C4" w:rsidP="00A578D0">
      <w:pPr>
        <w:pStyle w:val="testo1"/>
      </w:pPr>
      <w:r>
        <w:t xml:space="preserve">Viene richiesto di fornire </w:t>
      </w:r>
      <w:r w:rsidR="005F2381">
        <w:t>il totale delle seguenti voci</w:t>
      </w:r>
      <w:r w:rsidR="00CC7192">
        <w:t xml:space="preserve"> di costo</w:t>
      </w:r>
      <w:r w:rsidR="00D70F99">
        <w:t xml:space="preserve">, da </w:t>
      </w:r>
      <w:r w:rsidR="00CC7192">
        <w:t>inseri</w:t>
      </w:r>
      <w:r w:rsidR="00D70F99">
        <w:t>re</w:t>
      </w:r>
      <w:r w:rsidR="00CC7192">
        <w:t xml:space="preserve"> nella colonna </w:t>
      </w:r>
      <w:r w:rsidR="005849C4" w:rsidRPr="005849C4">
        <w:rPr>
          <w:i/>
        </w:rPr>
        <w:t>T</w:t>
      </w:r>
      <w:r w:rsidR="00CC7192" w:rsidRPr="005849C4">
        <w:rPr>
          <w:i/>
        </w:rPr>
        <w:t>otale</w:t>
      </w:r>
      <w:r w:rsidR="00D70F99" w:rsidRPr="00D70F99">
        <w:t>.</w:t>
      </w:r>
      <w:r w:rsidR="00CC7192" w:rsidRPr="00D70F99">
        <w:t xml:space="preserve"> </w:t>
      </w:r>
      <w:r w:rsidR="00D70F99">
        <w:t xml:space="preserve">Questi </w:t>
      </w:r>
      <w:r w:rsidR="00CC7192">
        <w:t>vengono automaticamente ripartiti tra costi che incidono sulla parte fissa e variabile della tariffa.</w:t>
      </w:r>
    </w:p>
    <w:p w:rsidR="005F2381" w:rsidRDefault="005F2381" w:rsidP="00A578D0">
      <w:pPr>
        <w:pStyle w:val="testo1"/>
      </w:pPr>
      <w:r>
        <w:lastRenderedPageBreak/>
        <w:t>Costi che incidono sulla determinazione della parte fissa della tariffa:</w:t>
      </w:r>
    </w:p>
    <w:p w:rsid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CSL - COSTI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SPAZZAMENTO E LAVAGGIO DELLE STRADE</w:t>
      </w:r>
    </w:p>
    <w:p w:rsidR="00D142C4" w:rsidRPr="00D70F99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>CARC</w:t>
      </w:r>
      <w:r w:rsidR="00D70F99">
        <w:rPr>
          <w:sz w:val="20"/>
        </w:rPr>
        <w:t xml:space="preserve"> </w:t>
      </w:r>
      <w:r w:rsidRPr="00D142C4">
        <w:rPr>
          <w:sz w:val="20"/>
        </w:rPr>
        <w:t>-</w:t>
      </w:r>
      <w:r w:rsidR="00D70F99">
        <w:rPr>
          <w:sz w:val="20"/>
        </w:rPr>
        <w:t xml:space="preserve"> </w:t>
      </w:r>
      <w:r w:rsidRPr="00D142C4">
        <w:rPr>
          <w:sz w:val="20"/>
        </w:rPr>
        <w:t xml:space="preserve">COSTI AMMINISTRATIVI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ACCERTAMENTO RISCOSSIONE E CONTENZIOSO</w:t>
      </w:r>
    </w:p>
    <w:p w:rsidR="00D142C4" w:rsidRPr="00D70F99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CGG - COSTI GENERALI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GESTIONE (COMPRESI QUELLI RELATIVI AL PERSONALE IN MISURA NON INFERIORE AL 50% DEL LORO AMMONTARE)</w:t>
      </w:r>
    </w:p>
    <w:p w:rsid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>CCD - COSTI COMUNI DIVERSI</w:t>
      </w:r>
    </w:p>
    <w:p w:rsid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AC - ALTRI COSTI OPERATIVI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GESTIONE</w:t>
      </w:r>
      <w:r w:rsidRPr="00D142C4">
        <w:rPr>
          <w:sz w:val="20"/>
        </w:rPr>
        <w:tab/>
      </w:r>
    </w:p>
    <w:p w:rsid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>CK - COSTI USO DEL CAPITALE (AMMORTAMENTI, ACCANTONAMENTI, REMUNERAZIONE DEL CAPITALE INVESTITO)</w:t>
      </w:r>
      <w:r w:rsidRPr="00D142C4">
        <w:rPr>
          <w:sz w:val="20"/>
        </w:rPr>
        <w:tab/>
      </w:r>
      <w:r w:rsidRPr="00D142C4">
        <w:rPr>
          <w:sz w:val="20"/>
        </w:rPr>
        <w:tab/>
      </w:r>
      <w:r w:rsidRPr="00D142C4">
        <w:rPr>
          <w:sz w:val="20"/>
        </w:rPr>
        <w:tab/>
      </w:r>
    </w:p>
    <w:p w:rsidR="00110B46" w:rsidRDefault="00110B46" w:rsidP="00110B46">
      <w:pPr>
        <w:pStyle w:val="testo1"/>
      </w:pPr>
      <w:r>
        <w:t>Costi che incidono sulla determinazione della parte variabile della tariffa:</w:t>
      </w:r>
    </w:p>
    <w:p w:rsidR="00D142C4" w:rsidRP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CRT - COSTI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RACCOLTA E TRASPORTO DEI RIFIUTI SOLIDI URBANI</w:t>
      </w:r>
    </w:p>
    <w:p w:rsidR="00D142C4" w:rsidRP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CTS - COSTI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TRATTAMENTO E SMALTIMENTO DEI RIFIUTI SOLIDI URBANI</w:t>
      </w:r>
      <w:r w:rsidRPr="00D142C4">
        <w:rPr>
          <w:sz w:val="20"/>
        </w:rPr>
        <w:tab/>
      </w:r>
    </w:p>
    <w:p w:rsidR="00D142C4" w:rsidRPr="00D142C4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CRD - COSTI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RACCOLTA DIFFERENZIATA PER MATERIALE</w:t>
      </w:r>
      <w:r w:rsidRPr="00D142C4">
        <w:rPr>
          <w:sz w:val="20"/>
        </w:rPr>
        <w:tab/>
      </w:r>
      <w:r w:rsidRPr="00D142C4">
        <w:rPr>
          <w:sz w:val="20"/>
        </w:rPr>
        <w:tab/>
      </w:r>
      <w:r w:rsidRPr="00D142C4">
        <w:rPr>
          <w:sz w:val="20"/>
        </w:rPr>
        <w:tab/>
      </w:r>
    </w:p>
    <w:p w:rsidR="005F2381" w:rsidRDefault="00D142C4" w:rsidP="00D70F99">
      <w:pPr>
        <w:pStyle w:val="testo1"/>
        <w:numPr>
          <w:ilvl w:val="0"/>
          <w:numId w:val="27"/>
        </w:numPr>
        <w:jc w:val="left"/>
        <w:rPr>
          <w:sz w:val="20"/>
        </w:rPr>
      </w:pPr>
      <w:r w:rsidRPr="00D142C4">
        <w:rPr>
          <w:sz w:val="20"/>
        </w:rPr>
        <w:t xml:space="preserve">CTR - COSTI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TRATTAMENTO E RICICLO, AL NETTO DEI PROVENTI DELLA VENDITA </w:t>
      </w:r>
      <w:proofErr w:type="spellStart"/>
      <w:r w:rsidRPr="00D142C4">
        <w:rPr>
          <w:sz w:val="20"/>
        </w:rPr>
        <w:t>DI</w:t>
      </w:r>
      <w:proofErr w:type="spellEnd"/>
      <w:r w:rsidRPr="00D142C4">
        <w:rPr>
          <w:sz w:val="20"/>
        </w:rPr>
        <w:t xml:space="preserve"> MATERIALE ED ENERGIA DERIVANTE DA RIFIUTI </w:t>
      </w:r>
      <w:r w:rsidRPr="00D142C4">
        <w:rPr>
          <w:sz w:val="20"/>
        </w:rPr>
        <w:tab/>
      </w:r>
      <w:r w:rsidRPr="00D142C4">
        <w:rPr>
          <w:sz w:val="20"/>
        </w:rPr>
        <w:tab/>
      </w:r>
    </w:p>
    <w:p w:rsidR="00D142C4" w:rsidRDefault="005F2381" w:rsidP="00D142C4">
      <w:pPr>
        <w:pStyle w:val="testo1"/>
      </w:pPr>
      <w:r w:rsidRPr="00110B46">
        <w:t>Vie</w:t>
      </w:r>
      <w:r w:rsidR="00D70F99">
        <w:t xml:space="preserve">ne anche </w:t>
      </w:r>
      <w:r w:rsidRPr="00110B46">
        <w:t xml:space="preserve">data la possibilità di inserire dei </w:t>
      </w:r>
      <w:r w:rsidR="00D142C4" w:rsidRPr="00110B46">
        <w:t>COSTI VARI</w:t>
      </w:r>
      <w:r w:rsidRPr="00110B46">
        <w:t xml:space="preserve"> che vanno suddivisi </w:t>
      </w:r>
      <w:r w:rsidR="00CC7192">
        <w:t xml:space="preserve">in base alla loro </w:t>
      </w:r>
      <w:r w:rsidRPr="00110B46">
        <w:t xml:space="preserve">incidenza </w:t>
      </w:r>
      <w:r w:rsidR="00CC7192">
        <w:t xml:space="preserve">sulla </w:t>
      </w:r>
      <w:r w:rsidRPr="00110B46">
        <w:t>parte fissa e variabile della tariffa.</w:t>
      </w:r>
    </w:p>
    <w:p w:rsidR="00CC7192" w:rsidRPr="00110B46" w:rsidRDefault="00CC7192" w:rsidP="00D142C4">
      <w:pPr>
        <w:pStyle w:val="testo1"/>
      </w:pPr>
      <w:r>
        <w:t>Durante l'inserimento dei dati vengono aggiornati in automatico i valori dei totali dei costi.</w:t>
      </w:r>
    </w:p>
    <w:p w:rsidR="00D70F99" w:rsidRDefault="00D70F99" w:rsidP="00D70F99">
      <w:pPr>
        <w:pStyle w:val="testo1"/>
      </w:pPr>
      <w:r>
        <w:rPr>
          <w:noProof/>
        </w:rPr>
        <w:drawing>
          <wp:inline distT="0" distB="0" distL="0" distR="0">
            <wp:extent cx="5584190" cy="1792918"/>
            <wp:effectExtent l="19050" t="0" r="0" b="0"/>
            <wp:docPr id="8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1792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99" w:rsidRPr="001549CD" w:rsidRDefault="00D70F99" w:rsidP="00D70F99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8-2</w:t>
      </w:r>
      <w:r w:rsidRPr="001549C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>Interfaccia di immissione dei dati relativi al bilancio dell'anno corrente</w:t>
      </w:r>
    </w:p>
    <w:p w:rsidR="005F2381" w:rsidRDefault="002F1906" w:rsidP="00D142C4">
      <w:pPr>
        <w:pStyle w:val="testo1"/>
      </w:pPr>
      <w:r>
        <w:lastRenderedPageBreak/>
        <w:t xml:space="preserve">A questo punto, come rappresentato </w:t>
      </w:r>
      <w:r w:rsidR="00D70F99">
        <w:t>in Fig. 8-2</w:t>
      </w:r>
      <w:r>
        <w:t xml:space="preserve">, va inserita la percentuale di copertura dei costi </w:t>
      </w:r>
      <w:r w:rsidR="00444144">
        <w:t>a carico del Comune. In conseguenza vengono aggiornati i valori della previsione di entrata.</w:t>
      </w:r>
    </w:p>
    <w:p w:rsidR="00444144" w:rsidRDefault="00444144" w:rsidP="00D142C4">
      <w:pPr>
        <w:pStyle w:val="testo1"/>
      </w:pPr>
      <w:r>
        <w:t xml:space="preserve">Successivamente è possibile inserire i valori delle AGEVOLAZIONI PREVISTE DA REGOLAMENTO (che si </w:t>
      </w:r>
      <w:r w:rsidR="00E54619">
        <w:t xml:space="preserve">sommano </w:t>
      </w:r>
      <w:r>
        <w:t>alla previsione di entrata</w:t>
      </w:r>
      <w:r w:rsidR="00E54619">
        <w:t>, nel senso che è necessario prevedere un'entrata più alta al fine di poter erogare agevolazioni</w:t>
      </w:r>
      <w:r>
        <w:t xml:space="preserve">) e delle MAGGIORI ENTRATE ANNO PRECEDENTE (che si </w:t>
      </w:r>
      <w:r w:rsidR="00E54619">
        <w:t>detraggono da</w:t>
      </w:r>
      <w:r>
        <w:t>lla previsione di entrata</w:t>
      </w:r>
      <w:r w:rsidR="00E54619">
        <w:t xml:space="preserve"> nel senso che essendo presenti delle disponibilità si può ammettere un gettito più basso del costo</w:t>
      </w:r>
      <w:r>
        <w:t>).</w:t>
      </w:r>
    </w:p>
    <w:p w:rsidR="00444144" w:rsidRDefault="00444144" w:rsidP="00D142C4">
      <w:pPr>
        <w:pStyle w:val="testo1"/>
      </w:pPr>
      <w:r>
        <w:t>Di conseguenza viene calcolata l'entrata teorica suddivisa in parte fissa e variabile.</w:t>
      </w:r>
    </w:p>
    <w:p w:rsidR="00444144" w:rsidRDefault="00BA0D74" w:rsidP="00D142C4">
      <w:pPr>
        <w:pStyle w:val="testo1"/>
      </w:pPr>
      <w:r>
        <w:t>L'ultima informazione da inserire riguarda quanta parte dell'entrata teorica risulta a carico delle utenze domestiche (per la parte fissa e variabile) e di conseguenza quanta resta a carico delle utenze non domestiche.</w:t>
      </w:r>
    </w:p>
    <w:p w:rsidR="00BA0D74" w:rsidRDefault="00BA0D74" w:rsidP="00D142C4">
      <w:pPr>
        <w:pStyle w:val="testo1"/>
      </w:pPr>
      <w:r>
        <w:t>Se non sono stati precedentemente inseriti dati questi valori vengono presi dalla ripartizione che si desume dal quadro economico</w:t>
      </w:r>
      <w:r w:rsidR="006A5B16">
        <w:t xml:space="preserve"> dell'anno precedente.</w:t>
      </w:r>
    </w:p>
    <w:p w:rsidR="006A5B16" w:rsidRDefault="006A5B16" w:rsidP="00D142C4">
      <w:pPr>
        <w:pStyle w:val="testo1"/>
      </w:pPr>
      <w:r>
        <w:t>A questo punto si hanno a disposizione i dati dei costi suddivisi tra parte fissa e variabile e utenze domestiche e non domestiche e si può procedere con l'immissione delle altre informazioni.</w:t>
      </w:r>
    </w:p>
    <w:p w:rsidR="00861D10" w:rsidRDefault="00861D10" w:rsidP="00D142C4">
      <w:pPr>
        <w:pStyle w:val="testo1"/>
      </w:pPr>
      <w:r>
        <w:t>Prima di uscire dal modulo di immissione dati è necessario salvare affinché le modifiche apportate siano memorizzate.</w:t>
      </w:r>
    </w:p>
    <w:p w:rsidR="00444144" w:rsidRDefault="00444144" w:rsidP="00D142C4">
      <w:pPr>
        <w:pStyle w:val="testo1"/>
      </w:pPr>
    </w:p>
    <w:p w:rsidR="006A5B16" w:rsidRDefault="006A5B16" w:rsidP="006A5B16">
      <w:pPr>
        <w:pStyle w:val="Titolo2"/>
        <w:rPr>
          <w:i/>
        </w:rPr>
      </w:pPr>
      <w:bookmarkStart w:id="192" w:name="_Toc354073261"/>
      <w:r>
        <w:t xml:space="preserve">Sezione </w:t>
      </w:r>
      <w:r>
        <w:rPr>
          <w:i/>
        </w:rPr>
        <w:t>Gestione coefficienti</w:t>
      </w:r>
      <w:bookmarkEnd w:id="192"/>
      <w:r>
        <w:rPr>
          <w:i/>
        </w:rPr>
        <w:t xml:space="preserve"> </w:t>
      </w:r>
    </w:p>
    <w:p w:rsidR="006A5B16" w:rsidRDefault="006A5B16" w:rsidP="00D142C4">
      <w:pPr>
        <w:pStyle w:val="testo1"/>
      </w:pPr>
      <w:r>
        <w:t xml:space="preserve">Nella sezione </w:t>
      </w:r>
      <w:r w:rsidRPr="00861D10">
        <w:rPr>
          <w:i/>
        </w:rPr>
        <w:t xml:space="preserve">Gestione </w:t>
      </w:r>
      <w:r w:rsidR="0059439A" w:rsidRPr="00861D10">
        <w:rPr>
          <w:i/>
        </w:rPr>
        <w:t>coefficienti</w:t>
      </w:r>
      <w:r w:rsidR="0059439A">
        <w:t xml:space="preserve"> è possibile </w:t>
      </w:r>
      <w:r w:rsidR="00861D10">
        <w:t xml:space="preserve">scegliere i valori dei coefficienti applicabili per le </w:t>
      </w:r>
      <w:r w:rsidR="00861D10" w:rsidRPr="00202A0B">
        <w:rPr>
          <w:i/>
        </w:rPr>
        <w:t>utenze domestiche</w:t>
      </w:r>
      <w:r w:rsidR="00861D10">
        <w:t>:</w:t>
      </w:r>
    </w:p>
    <w:p w:rsidR="00861D10" w:rsidRDefault="00861D10" w:rsidP="00861D10">
      <w:pPr>
        <w:pStyle w:val="testo1"/>
        <w:numPr>
          <w:ilvl w:val="0"/>
          <w:numId w:val="28"/>
        </w:numPr>
      </w:pPr>
      <w:proofErr w:type="spellStart"/>
      <w:r>
        <w:t>Ka</w:t>
      </w:r>
      <w:proofErr w:type="spellEnd"/>
      <w:r>
        <w:t>: coefficiente di adattamento per superficie e numero di componenti del nucleo familiare;</w:t>
      </w:r>
    </w:p>
    <w:p w:rsidR="00861D10" w:rsidRDefault="00861D10" w:rsidP="00861D10">
      <w:pPr>
        <w:pStyle w:val="testo1"/>
        <w:numPr>
          <w:ilvl w:val="0"/>
          <w:numId w:val="28"/>
        </w:numPr>
      </w:pPr>
      <w:proofErr w:type="spellStart"/>
      <w:r>
        <w:t>Kb</w:t>
      </w:r>
      <w:proofErr w:type="spellEnd"/>
      <w:r>
        <w:t>: coefficiente proporzionale di produttività per numero di componenti del nucleo familiare;</w:t>
      </w:r>
    </w:p>
    <w:p w:rsidR="00861D10" w:rsidRDefault="00861D10" w:rsidP="00861D10">
      <w:pPr>
        <w:pStyle w:val="testo1"/>
      </w:pPr>
      <w:r>
        <w:lastRenderedPageBreak/>
        <w:t xml:space="preserve">e per le </w:t>
      </w:r>
      <w:r w:rsidRPr="00202A0B">
        <w:rPr>
          <w:i/>
        </w:rPr>
        <w:t>utenze non domestiche</w:t>
      </w:r>
      <w:r>
        <w:t>:</w:t>
      </w:r>
    </w:p>
    <w:p w:rsidR="00861D10" w:rsidRDefault="00861D10" w:rsidP="00861D10">
      <w:pPr>
        <w:pStyle w:val="testo1"/>
        <w:numPr>
          <w:ilvl w:val="0"/>
          <w:numId w:val="28"/>
        </w:numPr>
      </w:pPr>
      <w:r>
        <w:t>Kc</w:t>
      </w:r>
      <w:r w:rsidR="001A421C">
        <w:t>:</w:t>
      </w:r>
      <w:r>
        <w:t xml:space="preserve"> Coefficiente potenziale produzione</w:t>
      </w:r>
      <w:r w:rsidR="001A421C">
        <w:t>;</w:t>
      </w:r>
    </w:p>
    <w:p w:rsidR="00861D10" w:rsidRDefault="00861D10" w:rsidP="00861D10">
      <w:pPr>
        <w:pStyle w:val="testo1"/>
        <w:numPr>
          <w:ilvl w:val="0"/>
          <w:numId w:val="28"/>
        </w:numPr>
      </w:pPr>
      <w:proofErr w:type="spellStart"/>
      <w:r>
        <w:t>Kd</w:t>
      </w:r>
      <w:proofErr w:type="spellEnd"/>
      <w:r w:rsidR="001A421C">
        <w:t>:</w:t>
      </w:r>
      <w:r>
        <w:t xml:space="preserve"> Coefficiente produzione Kg/mq anno</w:t>
      </w:r>
      <w:r w:rsidR="001A421C">
        <w:t>;</w:t>
      </w:r>
    </w:p>
    <w:p w:rsidR="00861D10" w:rsidRDefault="00861D10" w:rsidP="00861D10">
      <w:pPr>
        <w:pStyle w:val="testo1"/>
      </w:pPr>
    </w:p>
    <w:p w:rsidR="00861D10" w:rsidRDefault="00861D10" w:rsidP="00861D10">
      <w:pPr>
        <w:pStyle w:val="testo1"/>
      </w:pPr>
      <w:r>
        <w:t xml:space="preserve">Per quanto riguarda il coefficiente </w:t>
      </w:r>
      <w:proofErr w:type="spellStart"/>
      <w:r>
        <w:t>Ka</w:t>
      </w:r>
      <w:proofErr w:type="spellEnd"/>
      <w:r>
        <w:t>,</w:t>
      </w:r>
      <w:r w:rsidR="00202A0B">
        <w:t xml:space="preserve"> l'interfaccia di gestione è quella di Fig.9.</w:t>
      </w:r>
      <w:r>
        <w:t xml:space="preserve"> </w:t>
      </w:r>
      <w:r w:rsidR="00202A0B">
        <w:t>S</w:t>
      </w:r>
      <w:r>
        <w:t>cegli</w:t>
      </w:r>
      <w:r w:rsidR="00202A0B">
        <w:t>endo</w:t>
      </w:r>
      <w:r>
        <w:t xml:space="preserve"> zona geografica e </w:t>
      </w:r>
      <w:r w:rsidR="00A72A61">
        <w:t>popolazione del Comune (se superiore o inferiore a 5000 abitanti)</w:t>
      </w:r>
      <w:r w:rsidR="00202A0B">
        <w:t xml:space="preserve"> e c</w:t>
      </w:r>
      <w:r>
        <w:t xml:space="preserve">liccando su </w:t>
      </w:r>
      <w:r w:rsidRPr="00202A0B">
        <w:rPr>
          <w:i/>
        </w:rPr>
        <w:t>Cerca</w:t>
      </w:r>
      <w:r>
        <w:t xml:space="preserve"> vengono visualizzati i valori applicabili, mentre </w:t>
      </w:r>
      <w:r w:rsidRPr="00202A0B">
        <w:rPr>
          <w:i/>
        </w:rPr>
        <w:t>Aggiorna</w:t>
      </w:r>
      <w:r>
        <w:t xml:space="preserve"> memorizza le scelte effettuate.</w:t>
      </w:r>
    </w:p>
    <w:p w:rsidR="00861D10" w:rsidRDefault="00861D10" w:rsidP="00861D10">
      <w:pPr>
        <w:pStyle w:val="testo1"/>
      </w:pPr>
      <w:r>
        <w:rPr>
          <w:noProof/>
        </w:rPr>
        <w:drawing>
          <wp:inline distT="0" distB="0" distL="0" distR="0">
            <wp:extent cx="5584190" cy="2480366"/>
            <wp:effectExtent l="19050" t="0" r="0" b="0"/>
            <wp:docPr id="75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48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0B" w:rsidRPr="001549CD" w:rsidRDefault="00202A0B" w:rsidP="00202A0B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 xml:space="preserve">9 Interfaccia di selezione dei valori applicabili per il coefficiente </w:t>
      </w:r>
      <w:proofErr w:type="spellStart"/>
      <w:r>
        <w:rPr>
          <w:i/>
          <w:sz w:val="18"/>
          <w:szCs w:val="18"/>
        </w:rPr>
        <w:t>Ka</w:t>
      </w:r>
      <w:proofErr w:type="spellEnd"/>
    </w:p>
    <w:p w:rsidR="00202A0B" w:rsidRDefault="00202A0B" w:rsidP="00A72A61">
      <w:pPr>
        <w:pStyle w:val="testo1"/>
      </w:pPr>
    </w:p>
    <w:p w:rsidR="00A72A61" w:rsidRDefault="00944B8A" w:rsidP="00A72A61">
      <w:pPr>
        <w:pStyle w:val="testo1"/>
      </w:pPr>
      <w:r>
        <w:t>I</w:t>
      </w:r>
      <w:r w:rsidR="00A72A61">
        <w:t>n accordo con la suddivis</w:t>
      </w:r>
      <w:r>
        <w:t>ione ISTAT, la definizione della zona geografica dipende da</w:t>
      </w:r>
      <w:r w:rsidR="00202A0B">
        <w:t>i seguenti raggruppamenti</w:t>
      </w:r>
      <w:r>
        <w:t>:</w:t>
      </w:r>
    </w:p>
    <w:p w:rsidR="00A72A61" w:rsidRDefault="00A72A61" w:rsidP="00944B8A">
      <w:pPr>
        <w:pStyle w:val="testo1"/>
        <w:numPr>
          <w:ilvl w:val="0"/>
          <w:numId w:val="29"/>
        </w:numPr>
      </w:pPr>
      <w:r>
        <w:t>Nord: Piemonte, Valle d'Aosta,Lombardia, Liguria, Trentino Alto Adige, Veneto,</w:t>
      </w:r>
      <w:r w:rsidR="00944B8A">
        <w:t xml:space="preserve"> </w:t>
      </w:r>
      <w:r>
        <w:t xml:space="preserve">Friuli Venezia Giulia, Emilia Romagna; </w:t>
      </w:r>
    </w:p>
    <w:p w:rsidR="00A72A61" w:rsidRDefault="00A72A61" w:rsidP="00944B8A">
      <w:pPr>
        <w:pStyle w:val="testo1"/>
        <w:numPr>
          <w:ilvl w:val="0"/>
          <w:numId w:val="29"/>
        </w:numPr>
      </w:pPr>
      <w:r>
        <w:t xml:space="preserve">Centro: Toscana, Umbria, Marche, Lazio; </w:t>
      </w:r>
    </w:p>
    <w:p w:rsidR="00A72A61" w:rsidRDefault="00A72A61" w:rsidP="00944B8A">
      <w:pPr>
        <w:pStyle w:val="testo1"/>
        <w:numPr>
          <w:ilvl w:val="0"/>
          <w:numId w:val="29"/>
        </w:numPr>
      </w:pPr>
      <w:r>
        <w:t>Sud: Abruzzo, Molise, Campania, Puglia, Basilicata, Calabria, Sicilia, Sardegna</w:t>
      </w:r>
      <w:r w:rsidR="00944B8A">
        <w:t>.</w:t>
      </w:r>
    </w:p>
    <w:p w:rsidR="00944B8A" w:rsidRDefault="00A72A61" w:rsidP="00861D10">
      <w:pPr>
        <w:pStyle w:val="testo1"/>
      </w:pPr>
      <w:r>
        <w:lastRenderedPageBreak/>
        <w:t xml:space="preserve">Per quanto riguarda il coefficiente </w:t>
      </w:r>
      <w:proofErr w:type="spellStart"/>
      <w:r>
        <w:t>Kb</w:t>
      </w:r>
      <w:proofErr w:type="spellEnd"/>
      <w:r>
        <w:t xml:space="preserve">, </w:t>
      </w:r>
      <w:r w:rsidR="00202A0B">
        <w:t xml:space="preserve">l'interfaccia di gestione è quella di Fig.10. </w:t>
      </w:r>
      <w:r w:rsidR="00A43A05">
        <w:t>S</w:t>
      </w:r>
      <w:r>
        <w:t xml:space="preserve">elezionando la zona geografica, la popolazione del Comune (se superiore o inferiore a 5000 abitanti) e cliccando sul pulsante </w:t>
      </w:r>
      <w:r w:rsidRPr="00A43A05">
        <w:rPr>
          <w:i/>
        </w:rPr>
        <w:t>Cerca</w:t>
      </w:r>
      <w:r>
        <w:t xml:space="preserve">, vengono visualizzati i valori applicabili. In questo caso viene data la possibilità di </w:t>
      </w:r>
      <w:r w:rsidR="00944B8A">
        <w:t xml:space="preserve">scegliere tra i valori minimo, massimo e medio e un eventuale valore </w:t>
      </w:r>
      <w:r w:rsidR="00A43A05">
        <w:t xml:space="preserve">che può essere </w:t>
      </w:r>
      <w:r w:rsidR="00944B8A">
        <w:t>immesso dall'utente</w:t>
      </w:r>
      <w:r w:rsidR="00A43A05">
        <w:t xml:space="preserve"> sfruttando i campi di testo nella colonna </w:t>
      </w:r>
      <w:proofErr w:type="spellStart"/>
      <w:r w:rsidR="00A43A05" w:rsidRPr="001A421C">
        <w:rPr>
          <w:i/>
        </w:rPr>
        <w:t>AdHoc</w:t>
      </w:r>
      <w:proofErr w:type="spellEnd"/>
      <w:r w:rsidR="00944B8A">
        <w:t>.</w:t>
      </w:r>
    </w:p>
    <w:p w:rsidR="00A72A61" w:rsidRDefault="00A72A61" w:rsidP="00861D10">
      <w:pPr>
        <w:pStyle w:val="testo1"/>
      </w:pPr>
      <w:r>
        <w:t xml:space="preserve"> </w:t>
      </w:r>
      <w:r w:rsidR="00944B8A">
        <w:rPr>
          <w:noProof/>
        </w:rPr>
        <w:drawing>
          <wp:inline distT="0" distB="0" distL="0" distR="0">
            <wp:extent cx="5584190" cy="2524466"/>
            <wp:effectExtent l="19050" t="0" r="0" b="0"/>
            <wp:docPr id="77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5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0B" w:rsidRPr="001549CD" w:rsidRDefault="00202A0B" w:rsidP="00202A0B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 xml:space="preserve">10 Interfaccia di selezione dei valori applicabili per il coefficiente </w:t>
      </w:r>
      <w:proofErr w:type="spellStart"/>
      <w:r>
        <w:rPr>
          <w:i/>
          <w:sz w:val="18"/>
          <w:szCs w:val="18"/>
        </w:rPr>
        <w:t>Kb</w:t>
      </w:r>
      <w:proofErr w:type="spellEnd"/>
    </w:p>
    <w:p w:rsidR="00202A0B" w:rsidRDefault="00202A0B" w:rsidP="00944B8A">
      <w:pPr>
        <w:pStyle w:val="testo1"/>
      </w:pPr>
    </w:p>
    <w:p w:rsidR="00944B8A" w:rsidRDefault="00944B8A" w:rsidP="00944B8A">
      <w:pPr>
        <w:pStyle w:val="testo1"/>
      </w:pPr>
      <w:r>
        <w:t xml:space="preserve">Relativamente ai coefficienti </w:t>
      </w:r>
      <w:r w:rsidR="00202A0B">
        <w:t xml:space="preserve">per le </w:t>
      </w:r>
      <w:r>
        <w:t>utenze non domestiche, il discorso è analogo al precedente caso, ma i valori sono differenziati sulla base delle Categorie TARSU, che a loro volta variano in base alla fascia di popolazione del Comune (inferiore o superiore a 5000 abitanti).</w:t>
      </w:r>
      <w:r w:rsidR="00A43A05">
        <w:t xml:space="preserve"> Le interfacce di gestione sono rappresentate nelle figure 11 e 12.</w:t>
      </w:r>
    </w:p>
    <w:p w:rsidR="00944B8A" w:rsidRDefault="00944B8A" w:rsidP="00944B8A">
      <w:pPr>
        <w:pStyle w:val="testo1"/>
      </w:pPr>
      <w:r>
        <w:rPr>
          <w:noProof/>
        </w:rPr>
        <w:lastRenderedPageBreak/>
        <w:drawing>
          <wp:inline distT="0" distB="0" distL="0" distR="0">
            <wp:extent cx="5584190" cy="2808189"/>
            <wp:effectExtent l="19050" t="0" r="0" b="0"/>
            <wp:docPr id="7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80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0B" w:rsidRPr="001549CD" w:rsidRDefault="00202A0B" w:rsidP="00202A0B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11 Interfaccia di selezione dei valori applicabili per il coefficiente Kc</w:t>
      </w:r>
    </w:p>
    <w:p w:rsidR="00202A0B" w:rsidRDefault="00202A0B" w:rsidP="00944B8A">
      <w:pPr>
        <w:pStyle w:val="testo1"/>
      </w:pPr>
    </w:p>
    <w:p w:rsidR="00944B8A" w:rsidRDefault="00944B8A" w:rsidP="00944B8A">
      <w:pPr>
        <w:pStyle w:val="testo1"/>
      </w:pPr>
    </w:p>
    <w:p w:rsidR="00944B8A" w:rsidRDefault="00944B8A" w:rsidP="00944B8A">
      <w:pPr>
        <w:pStyle w:val="testo1"/>
      </w:pPr>
      <w:r>
        <w:rPr>
          <w:noProof/>
        </w:rPr>
        <w:drawing>
          <wp:inline distT="0" distB="0" distL="0" distR="0">
            <wp:extent cx="5584190" cy="2772985"/>
            <wp:effectExtent l="19050" t="0" r="0" b="0"/>
            <wp:docPr id="80" name="Immagin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77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A0B" w:rsidRPr="001549CD" w:rsidRDefault="00202A0B" w:rsidP="00202A0B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 xml:space="preserve">12 Interfaccia di selezione dei valori applicabili per il coefficiente </w:t>
      </w:r>
      <w:proofErr w:type="spellStart"/>
      <w:r>
        <w:rPr>
          <w:i/>
          <w:sz w:val="18"/>
          <w:szCs w:val="18"/>
        </w:rPr>
        <w:t>Kd</w:t>
      </w:r>
      <w:proofErr w:type="spellEnd"/>
    </w:p>
    <w:p w:rsidR="00202A0B" w:rsidRDefault="00202A0B" w:rsidP="00944B8A">
      <w:pPr>
        <w:pStyle w:val="testo1"/>
      </w:pPr>
    </w:p>
    <w:p w:rsidR="00944B8A" w:rsidRDefault="00944B8A" w:rsidP="00944B8A">
      <w:pPr>
        <w:pStyle w:val="Titolo2"/>
        <w:rPr>
          <w:i/>
        </w:rPr>
      </w:pPr>
      <w:bookmarkStart w:id="193" w:name="_Toc354073262"/>
      <w:r>
        <w:lastRenderedPageBreak/>
        <w:t xml:space="preserve">Sezione </w:t>
      </w:r>
      <w:r w:rsidRPr="00944B8A">
        <w:rPr>
          <w:i/>
        </w:rPr>
        <w:t>Elaborazioni</w:t>
      </w:r>
      <w:bookmarkEnd w:id="193"/>
    </w:p>
    <w:p w:rsidR="00A578D0" w:rsidRDefault="00944B8A" w:rsidP="00944B8A">
      <w:pPr>
        <w:pStyle w:val="testo1"/>
      </w:pPr>
      <w:r>
        <w:t xml:space="preserve">Una volta inseriti i valori necessari alla compilazione del quadro economico e scelti i coefficienti applicabili, è possibile accedere alla </w:t>
      </w:r>
      <w:r w:rsidR="009026DD">
        <w:t xml:space="preserve">sezione </w:t>
      </w:r>
      <w:r w:rsidR="009026DD" w:rsidRPr="009026DD">
        <w:rPr>
          <w:i/>
        </w:rPr>
        <w:t xml:space="preserve">Elaborazioni </w:t>
      </w:r>
      <w:r w:rsidR="009026DD" w:rsidRPr="009026DD">
        <w:t xml:space="preserve">nella quale </w:t>
      </w:r>
      <w:r w:rsidR="009026DD">
        <w:t>calcolare le tariffe per le utenze domestiche e non domestiche.</w:t>
      </w:r>
    </w:p>
    <w:p w:rsidR="009026DD" w:rsidRDefault="009026DD" w:rsidP="00944B8A">
      <w:pPr>
        <w:pStyle w:val="testo1"/>
      </w:pPr>
    </w:p>
    <w:p w:rsidR="0021023F" w:rsidRDefault="0021023F" w:rsidP="0021023F">
      <w:pPr>
        <w:pStyle w:val="Titolo3"/>
      </w:pPr>
      <w:bookmarkStart w:id="194" w:name="_Toc354073263"/>
      <w:r>
        <w:t>Utenze Domestiche</w:t>
      </w:r>
      <w:bookmarkEnd w:id="194"/>
    </w:p>
    <w:p w:rsidR="009026DD" w:rsidRDefault="009026DD" w:rsidP="00944B8A">
      <w:pPr>
        <w:pStyle w:val="testo1"/>
      </w:pPr>
      <w:r>
        <w:t>Per quanto riguarda le utenze domestiche, per calcolare le tariffe è necessario scegliere zona geografica, fascia di popolazione del Comune (minore o maggiore di 5000 abitanti) e i costi di bilancio per la parte fissa e variabile</w:t>
      </w:r>
      <w:r w:rsidR="00593D34">
        <w:t xml:space="preserve"> (Fig. 13)</w:t>
      </w:r>
      <w:r>
        <w:t>.</w:t>
      </w:r>
    </w:p>
    <w:p w:rsidR="00E0628B" w:rsidRPr="00AD52DF" w:rsidRDefault="00E0628B" w:rsidP="00E0628B">
      <w:pPr>
        <w:pStyle w:val="testo1"/>
      </w:pPr>
      <w:r>
        <w:t xml:space="preserve">Se non precedentemente inseriti, questi valori vengono presi dal bilancio per l'anno corrente di cui al paragrafo 3.2. Se si sono modificati i valori e si vogliono valorizzare di nuovo da quelli ottenuti nel bilancio, basta agire sui relativi bottoni </w:t>
      </w:r>
      <w:r w:rsidRPr="000C04A8">
        <w:rPr>
          <w:i/>
        </w:rPr>
        <w:t>Valorizza da bilancio</w:t>
      </w:r>
      <w:r>
        <w:t>.</w:t>
      </w:r>
      <w:r w:rsidR="00AD52DF">
        <w:t xml:space="preserve"> Il bottone </w:t>
      </w:r>
      <w:r w:rsidR="00AD52DF">
        <w:rPr>
          <w:i/>
        </w:rPr>
        <w:t xml:space="preserve">Ripristina Valori </w:t>
      </w:r>
      <w:r w:rsidR="00AD52DF">
        <w:t>riporta le cifre dei costi di bilancio a quelli memorizzati nel DB.</w:t>
      </w:r>
    </w:p>
    <w:p w:rsidR="009026DD" w:rsidRDefault="00E0628B" w:rsidP="00944B8A">
      <w:pPr>
        <w:pStyle w:val="testo1"/>
      </w:pPr>
      <w:r>
        <w:rPr>
          <w:noProof/>
        </w:rPr>
        <w:drawing>
          <wp:inline distT="0" distB="0" distL="0" distR="0">
            <wp:extent cx="5584190" cy="3146023"/>
            <wp:effectExtent l="1905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14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D34" w:rsidRPr="001549CD" w:rsidRDefault="00593D34" w:rsidP="00593D34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13 Interfaccia di immissione dei dati necessari all'elaborazione delle tariffe</w:t>
      </w:r>
    </w:p>
    <w:p w:rsidR="009026DD" w:rsidRDefault="009026DD" w:rsidP="00944B8A">
      <w:pPr>
        <w:pStyle w:val="testo1"/>
      </w:pPr>
      <w:r>
        <w:lastRenderedPageBreak/>
        <w:t>Successivamente vanno inseriti i dati di consistenza dei nuclei familiari suddivisi per numero di componenti e la superficie totale delle loro abitazioni.</w:t>
      </w:r>
    </w:p>
    <w:p w:rsidR="009026DD" w:rsidRDefault="009026DD" w:rsidP="00944B8A">
      <w:pPr>
        <w:pStyle w:val="testo1"/>
      </w:pPr>
      <w:r>
        <w:t xml:space="preserve">Qualora questi dati non fossero già a disposizione, è possibile calcolarli a partire dai dati </w:t>
      </w:r>
      <w:r w:rsidR="0021023F">
        <w:t xml:space="preserve">acquisiti nella piattaforma GIT, utilizzando i bottoni </w:t>
      </w:r>
      <w:r w:rsidR="0021023F" w:rsidRPr="0021023F">
        <w:rPr>
          <w:i/>
        </w:rPr>
        <w:t>Valorizza da Anagrafe</w:t>
      </w:r>
      <w:r w:rsidR="0021023F">
        <w:t xml:space="preserve"> e </w:t>
      </w:r>
      <w:r w:rsidR="0021023F" w:rsidRPr="00466012">
        <w:rPr>
          <w:i/>
        </w:rPr>
        <w:t>Stima e confronto da TARSU</w:t>
      </w:r>
      <w:r w:rsidR="0021023F" w:rsidRPr="0021023F">
        <w:t>.</w:t>
      </w:r>
      <w:r w:rsidR="0021023F">
        <w:t xml:space="preserve"> Il bottone </w:t>
      </w:r>
      <w:r w:rsidR="0021023F" w:rsidRPr="0021023F">
        <w:rPr>
          <w:i/>
        </w:rPr>
        <w:t>Ripristina Valori</w:t>
      </w:r>
      <w:r w:rsidR="0021023F">
        <w:rPr>
          <w:i/>
        </w:rPr>
        <w:t xml:space="preserve"> </w:t>
      </w:r>
      <w:r w:rsidR="0021023F">
        <w:t xml:space="preserve">riporta </w:t>
      </w:r>
      <w:r w:rsidR="006843E2">
        <w:t>le consistenze</w:t>
      </w:r>
      <w:r w:rsidR="0021023F">
        <w:t xml:space="preserve"> a quell</w:t>
      </w:r>
      <w:r w:rsidR="006843E2">
        <w:t>e</w:t>
      </w:r>
      <w:r w:rsidR="0021023F">
        <w:t xml:space="preserve"> presenti in banca dati prima delle modifiche.</w:t>
      </w:r>
    </w:p>
    <w:p w:rsidR="0021023F" w:rsidRDefault="0021023F" w:rsidP="0021023F">
      <w:pPr>
        <w:pStyle w:val="testo1"/>
      </w:pPr>
      <w:r>
        <w:t xml:space="preserve">Si deve fare attenzione al fatto che il valore inserito nella superficie totale delle abitazioni è </w:t>
      </w:r>
      <w:r w:rsidRPr="006843E2">
        <w:rPr>
          <w:u w:val="single"/>
        </w:rPr>
        <w:t>una stima</w:t>
      </w:r>
      <w:r>
        <w:t xml:space="preserve"> calcolata a partire dall'incrocio tra </w:t>
      </w:r>
      <w:r w:rsidR="006843E2">
        <w:t xml:space="preserve">le </w:t>
      </w:r>
      <w:r>
        <w:t>banc</w:t>
      </w:r>
      <w:r w:rsidR="006843E2">
        <w:t xml:space="preserve">he </w:t>
      </w:r>
      <w:r>
        <w:t>dati TARSU e  dell'anagrafe della popolazione presenti nel GIT.</w:t>
      </w:r>
    </w:p>
    <w:p w:rsidR="0021023F" w:rsidRDefault="006843E2" w:rsidP="0021023F">
      <w:pPr>
        <w:pStyle w:val="testo1"/>
      </w:pPr>
      <w:r>
        <w:t xml:space="preserve">Questa stima viene realizzata in questo modo: </w:t>
      </w:r>
      <w:r w:rsidR="0021023F">
        <w:t xml:space="preserve">partendo da un oggetto TARSU, si verifica se il titolare </w:t>
      </w:r>
      <w:r w:rsidR="001A421C">
        <w:t xml:space="preserve">associato </w:t>
      </w:r>
      <w:r w:rsidR="0021023F">
        <w:t xml:space="preserve">è residente nel Comune e in tal caso si controlla il numero dei componenti del </w:t>
      </w:r>
      <w:r w:rsidR="001A421C">
        <w:t xml:space="preserve">suo </w:t>
      </w:r>
      <w:r w:rsidR="0021023F">
        <w:t>nucleo familiare.</w:t>
      </w:r>
      <w:r>
        <w:t xml:space="preserve"> </w:t>
      </w:r>
      <w:r w:rsidR="0021023F">
        <w:t>Questa selezione viene poi raggruppata per quest'ultimo attributo e viene fatta una media delle superfici TARSU dichiarate.</w:t>
      </w:r>
      <w:r>
        <w:t xml:space="preserve"> </w:t>
      </w:r>
      <w:r w:rsidR="0021023F">
        <w:t xml:space="preserve">Questo valore medio viene poi moltiplicato per il numero di nuclei familiari dando luogo alla consistenza espressa nel campo </w:t>
      </w:r>
      <w:r w:rsidR="0021023F" w:rsidRPr="008F1970">
        <w:rPr>
          <w:i/>
        </w:rPr>
        <w:t>Superficie totale abitazioni mq</w:t>
      </w:r>
    </w:p>
    <w:p w:rsidR="0021023F" w:rsidRDefault="0021023F" w:rsidP="00944B8A">
      <w:pPr>
        <w:pStyle w:val="testo1"/>
      </w:pPr>
      <w:r>
        <w:t>Per arrivare alla stima di cui sopra è necessario preventivamente selezionare su quali classi TARSU si vuole eseguire l'elaborazione, come rappresentato nella figura che segue.</w:t>
      </w:r>
    </w:p>
    <w:p w:rsidR="0021023F" w:rsidRDefault="0021023F" w:rsidP="00944B8A">
      <w:pPr>
        <w:pStyle w:val="testo1"/>
      </w:pPr>
      <w:r>
        <w:rPr>
          <w:noProof/>
        </w:rPr>
        <w:drawing>
          <wp:inline distT="0" distB="0" distL="0" distR="0">
            <wp:extent cx="5584190" cy="2318862"/>
            <wp:effectExtent l="1905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231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E2" w:rsidRPr="001549CD" w:rsidRDefault="006843E2" w:rsidP="006843E2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14 Interfaccia di scelta delle classi TARSU sulle quali effettuare la stima delle superfici occupate dai nuclei familiari</w:t>
      </w:r>
    </w:p>
    <w:p w:rsidR="008F1970" w:rsidRDefault="008F1970" w:rsidP="00944B8A">
      <w:pPr>
        <w:pStyle w:val="testo1"/>
      </w:pPr>
      <w:r>
        <w:lastRenderedPageBreak/>
        <w:t xml:space="preserve">Cliccando sul bottone </w:t>
      </w:r>
      <w:r w:rsidR="006843E2" w:rsidRPr="006843E2">
        <w:rPr>
          <w:i/>
        </w:rPr>
        <w:t>C</w:t>
      </w:r>
      <w:r w:rsidRPr="006843E2">
        <w:rPr>
          <w:i/>
        </w:rPr>
        <w:t>alcola</w:t>
      </w:r>
      <w:r>
        <w:t xml:space="preserve"> </w:t>
      </w:r>
      <w:r w:rsidR="001A421C">
        <w:t xml:space="preserve">dell'interfaccia di Fig.13 </w:t>
      </w:r>
      <w:r>
        <w:t xml:space="preserve">viene generato il prospetto </w:t>
      </w:r>
      <w:r w:rsidR="006843E2">
        <w:t xml:space="preserve">di Fig. 15 </w:t>
      </w:r>
      <w:r>
        <w:t>(eventualmente esportabile in Excel agendo sull'icona presente in alto a sinistra rispetto alla tabella).</w:t>
      </w:r>
    </w:p>
    <w:p w:rsidR="009026DD" w:rsidRDefault="00443768" w:rsidP="00944B8A">
      <w:pPr>
        <w:pStyle w:val="testo1"/>
      </w:pPr>
      <w:r>
        <w:rPr>
          <w:noProof/>
        </w:rPr>
        <w:drawing>
          <wp:inline distT="0" distB="0" distL="0" distR="0">
            <wp:extent cx="5584190" cy="3397156"/>
            <wp:effectExtent l="19050" t="0" r="0" b="0"/>
            <wp:docPr id="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39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3E2" w:rsidRPr="001549CD" w:rsidRDefault="006843E2" w:rsidP="006843E2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 xml:space="preserve">15 </w:t>
      </w:r>
      <w:r w:rsidR="000C04A8">
        <w:rPr>
          <w:i/>
          <w:sz w:val="18"/>
          <w:szCs w:val="18"/>
        </w:rPr>
        <w:t>Prospetto di calcolo delle tariffe per le utenze domestiche</w:t>
      </w:r>
    </w:p>
    <w:p w:rsidR="006843E2" w:rsidRDefault="006843E2" w:rsidP="00944B8A">
      <w:pPr>
        <w:pStyle w:val="testo1"/>
      </w:pPr>
    </w:p>
    <w:p w:rsidR="008F1970" w:rsidRDefault="008F1970" w:rsidP="00944B8A">
      <w:pPr>
        <w:pStyle w:val="testo1"/>
      </w:pPr>
      <w:r>
        <w:t>Nel prospetto sono riportati i seguenti attributi:</w:t>
      </w:r>
    </w:p>
    <w:p w:rsidR="008F1970" w:rsidRDefault="008F1970" w:rsidP="008F1970">
      <w:pPr>
        <w:pStyle w:val="testo1"/>
        <w:numPr>
          <w:ilvl w:val="0"/>
          <w:numId w:val="30"/>
        </w:numPr>
      </w:pPr>
      <w:r>
        <w:t>Famiglie: tipologia della famiglia in base alla numerosità</w:t>
      </w:r>
      <w:r w:rsidR="000C04A8">
        <w:t>;</w:t>
      </w:r>
    </w:p>
    <w:p w:rsidR="00E54619" w:rsidRDefault="00E54619" w:rsidP="008F1970">
      <w:pPr>
        <w:pStyle w:val="testo1"/>
        <w:numPr>
          <w:ilvl w:val="0"/>
          <w:numId w:val="30"/>
        </w:numPr>
      </w:pPr>
      <w:r>
        <w:t>Numero Nuclei: consistenza dei nuclei familiari in base alla numerosità;</w:t>
      </w:r>
    </w:p>
    <w:p w:rsidR="00E54619" w:rsidRDefault="00E54619" w:rsidP="008F1970">
      <w:pPr>
        <w:pStyle w:val="testo1"/>
        <w:numPr>
          <w:ilvl w:val="0"/>
          <w:numId w:val="30"/>
        </w:numPr>
      </w:pPr>
      <w:r>
        <w:t>Superficie Totale Abitazioni m</w:t>
      </w:r>
      <w:r w:rsidR="00A20DB1" w:rsidRPr="00E54619">
        <w:rPr>
          <w:vertAlign w:val="superscript"/>
        </w:rPr>
        <w:t>2</w:t>
      </w:r>
      <w:r w:rsidR="00A20DB1">
        <w:t>:</w:t>
      </w:r>
      <w:r>
        <w:t xml:space="preserve"> superficie totale delle abitazioni occupate da nuclei familiari con una certa numerosità desunto utilizzando il procedimento prima delineato;</w:t>
      </w:r>
    </w:p>
    <w:p w:rsidR="00E54619" w:rsidRDefault="00E54619" w:rsidP="008F1970">
      <w:pPr>
        <w:pStyle w:val="testo1"/>
        <w:numPr>
          <w:ilvl w:val="0"/>
          <w:numId w:val="30"/>
        </w:numPr>
      </w:pPr>
      <w:r>
        <w:t>Quote Famiglia %: percentuale delle famiglie aventi una certa numerosità rispetto al totale dei nuclei familiari;</w:t>
      </w:r>
    </w:p>
    <w:p w:rsidR="00E54619" w:rsidRDefault="00E54619" w:rsidP="008F1970">
      <w:pPr>
        <w:pStyle w:val="testo1"/>
        <w:numPr>
          <w:ilvl w:val="0"/>
          <w:numId w:val="30"/>
        </w:numPr>
      </w:pPr>
      <w:r>
        <w:lastRenderedPageBreak/>
        <w:t>Superficie Media Abitazioni m</w:t>
      </w:r>
      <w:r w:rsidRPr="00E54619">
        <w:rPr>
          <w:vertAlign w:val="superscript"/>
        </w:rPr>
        <w:t>2</w:t>
      </w:r>
      <w:r>
        <w:t xml:space="preserve">: rapporto tra </w:t>
      </w:r>
      <w:r w:rsidRPr="00E54619">
        <w:rPr>
          <w:i/>
        </w:rPr>
        <w:t>Superficie Totale Abitazioni m</w:t>
      </w:r>
      <w:r w:rsidRPr="00E54619">
        <w:rPr>
          <w:i/>
          <w:vertAlign w:val="superscript"/>
        </w:rPr>
        <w:t>2</w:t>
      </w:r>
      <w:r>
        <w:rPr>
          <w:i/>
          <w:vertAlign w:val="superscript"/>
        </w:rPr>
        <w:t xml:space="preserve"> </w:t>
      </w:r>
      <w:r>
        <w:t xml:space="preserve">e </w:t>
      </w:r>
      <w:r>
        <w:rPr>
          <w:i/>
        </w:rPr>
        <w:t>Numero Nuclei</w:t>
      </w:r>
      <w:r w:rsidR="00BE1BD8" w:rsidRPr="00BE1BD8">
        <w:t>;</w:t>
      </w:r>
    </w:p>
    <w:p w:rsidR="00BE1BD8" w:rsidRDefault="00BE1BD8" w:rsidP="008F1970">
      <w:pPr>
        <w:pStyle w:val="testo1"/>
        <w:numPr>
          <w:ilvl w:val="0"/>
          <w:numId w:val="30"/>
        </w:numPr>
      </w:pPr>
      <w:r>
        <w:t xml:space="preserve">Coefficiente </w:t>
      </w:r>
      <w:r w:rsidR="00E9062C">
        <w:t>A</w:t>
      </w:r>
      <w:r>
        <w:t xml:space="preserve">ttribuzione </w:t>
      </w:r>
      <w:r w:rsidR="00E9062C">
        <w:t>P</w:t>
      </w:r>
      <w:r>
        <w:t xml:space="preserve">arte </w:t>
      </w:r>
      <w:r w:rsidR="00E9062C">
        <w:t>F</w:t>
      </w:r>
      <w:r>
        <w:t>issa (</w:t>
      </w:r>
      <w:proofErr w:type="spellStart"/>
      <w:r>
        <w:t>Ka</w:t>
      </w:r>
      <w:proofErr w:type="spellEnd"/>
      <w:r>
        <w:t>): si tratta del coefficiente di adattamento per superficie e numero di componenti del nucleo familiare la cui scelta è stata effettuata seguendo l'iter delineato alla sezione 3.3;</w:t>
      </w:r>
    </w:p>
    <w:p w:rsidR="00BE1BD8" w:rsidRDefault="00BE1BD8" w:rsidP="008F1970">
      <w:pPr>
        <w:pStyle w:val="testo1"/>
        <w:numPr>
          <w:ilvl w:val="0"/>
          <w:numId w:val="30"/>
        </w:numPr>
      </w:pPr>
      <w:r>
        <w:t xml:space="preserve">Coeff. </w:t>
      </w:r>
      <w:proofErr w:type="spellStart"/>
      <w:r>
        <w:t>Kb</w:t>
      </w:r>
      <w:proofErr w:type="spellEnd"/>
      <w:r>
        <w:t xml:space="preserve"> selezione: viene riportata la scelta effettuata nella sezione </w:t>
      </w:r>
      <w:r w:rsidRPr="00BE1BD8">
        <w:rPr>
          <w:i/>
        </w:rPr>
        <w:t>Gestione coefficienti</w:t>
      </w:r>
      <w:r>
        <w:rPr>
          <w:i/>
        </w:rPr>
        <w:t xml:space="preserve"> </w:t>
      </w:r>
      <w:r>
        <w:t>(tra valore minimo, massimo medio o ad hoc);</w:t>
      </w:r>
    </w:p>
    <w:p w:rsidR="00BE1BD8" w:rsidRDefault="00E9062C" w:rsidP="008F1970">
      <w:pPr>
        <w:pStyle w:val="testo1"/>
        <w:numPr>
          <w:ilvl w:val="0"/>
          <w:numId w:val="30"/>
        </w:numPr>
      </w:pPr>
      <w:r>
        <w:t>Coefficiente Attribuzione Parte Variabile (</w:t>
      </w:r>
      <w:proofErr w:type="spellStart"/>
      <w:r>
        <w:t>Kb</w:t>
      </w:r>
      <w:proofErr w:type="spellEnd"/>
      <w:r>
        <w:t>): viene riportato il valore corrisponden</w:t>
      </w:r>
      <w:r w:rsidR="00A20DB1">
        <w:t xml:space="preserve">te alla selezione effettuata per il </w:t>
      </w:r>
      <w:r>
        <w:t>coefficiente proporzionale di produttività per numero di componenti del nucleo familiare;</w:t>
      </w:r>
    </w:p>
    <w:p w:rsidR="00A20DB1" w:rsidRDefault="00A20DB1" w:rsidP="008F1970">
      <w:pPr>
        <w:pStyle w:val="testo1"/>
        <w:numPr>
          <w:ilvl w:val="0"/>
          <w:numId w:val="30"/>
        </w:numPr>
      </w:pPr>
      <w:r>
        <w:t>(</w:t>
      </w:r>
      <w:proofErr w:type="spellStart"/>
      <w:r>
        <w:t>Quf*Ka</w:t>
      </w:r>
      <w:proofErr w:type="spellEnd"/>
      <w:r>
        <w:t>) Quota fissa Eur/m</w:t>
      </w:r>
      <w:r w:rsidRPr="00E54619">
        <w:rPr>
          <w:vertAlign w:val="superscript"/>
        </w:rPr>
        <w:t>2</w:t>
      </w:r>
      <w:r>
        <w:t>: tariffa da applicare come copertura della quota fissa dei costi. Viene ottenuta come prodotto tra la quota unitaria parte fissa (</w:t>
      </w:r>
      <w:proofErr w:type="spellStart"/>
      <w:r>
        <w:t>Quf</w:t>
      </w:r>
      <w:proofErr w:type="spellEnd"/>
      <w:r>
        <w:t xml:space="preserve">) e il coefficiente </w:t>
      </w:r>
      <w:proofErr w:type="spellStart"/>
      <w:r>
        <w:t>Ka</w:t>
      </w:r>
      <w:proofErr w:type="spellEnd"/>
      <w:r>
        <w:t xml:space="preserve">. Per capire come viene calcolato </w:t>
      </w:r>
      <w:proofErr w:type="spellStart"/>
      <w:r>
        <w:t>Quf</w:t>
      </w:r>
      <w:proofErr w:type="spellEnd"/>
      <w:r>
        <w:t>, è possibile cliccare sul bottone dettaglio accanto al valore calcolato (in alto al centro della pagina).</w:t>
      </w:r>
    </w:p>
    <w:p w:rsidR="00A20DB1" w:rsidRDefault="00A20DB1" w:rsidP="00A20DB1">
      <w:pPr>
        <w:pStyle w:val="testo1"/>
        <w:ind w:left="720"/>
      </w:pPr>
      <w:r>
        <w:t>Come si può vedere</w:t>
      </w:r>
      <w:r w:rsidR="008B2F69">
        <w:t xml:space="preserve"> dal prospetto che si apre</w:t>
      </w:r>
      <w:r w:rsidR="000C04A8">
        <w:t xml:space="preserve"> (Fig.16)</w:t>
      </w:r>
      <w:r w:rsidR="008B2F69">
        <w:t>,</w:t>
      </w:r>
      <w:r>
        <w:t xml:space="preserve"> </w:t>
      </w:r>
      <w:proofErr w:type="spellStart"/>
      <w:r>
        <w:t>Quf</w:t>
      </w:r>
      <w:proofErr w:type="spellEnd"/>
      <w:r>
        <w:t xml:space="preserve"> viene calcolato come rapporto tra il costo delle utenze domestiche per la parte fissa e la somma delle </w:t>
      </w:r>
      <w:r w:rsidR="008B2F69">
        <w:t xml:space="preserve">superfici totali delle abitazioni moltiplicate per </w:t>
      </w:r>
      <w:proofErr w:type="spellStart"/>
      <w:r w:rsidR="008B2F69">
        <w:t>Ka</w:t>
      </w:r>
      <w:proofErr w:type="spellEnd"/>
      <w:r w:rsidR="008B2F69">
        <w:t>.</w:t>
      </w:r>
    </w:p>
    <w:p w:rsidR="00A20DB1" w:rsidRDefault="00A20DB1" w:rsidP="00A20DB1">
      <w:pPr>
        <w:pStyle w:val="testo1"/>
        <w:ind w:left="720"/>
      </w:pPr>
      <w:r>
        <w:rPr>
          <w:noProof/>
        </w:rPr>
        <w:drawing>
          <wp:inline distT="0" distB="0" distL="0" distR="0">
            <wp:extent cx="5102543" cy="1770698"/>
            <wp:effectExtent l="19050" t="0" r="2857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43" cy="177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A8" w:rsidRPr="001549CD" w:rsidRDefault="000C04A8" w:rsidP="000C04A8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16 Prospetto di calcolo della quota unitaria parte fissa</w:t>
      </w:r>
    </w:p>
    <w:p w:rsidR="00A20DB1" w:rsidRDefault="008B2F69" w:rsidP="008F1970">
      <w:pPr>
        <w:pStyle w:val="testo1"/>
        <w:numPr>
          <w:ilvl w:val="0"/>
          <w:numId w:val="30"/>
        </w:numPr>
      </w:pPr>
      <w:r>
        <w:t>(TF) Quota Fissa Media: valore ottenuto applicando la tariffa per la parte fissa alla superficie media delle abitazioni. Fornisce una stima d</w:t>
      </w:r>
      <w:r w:rsidR="00443768">
        <w:t>ell'</w:t>
      </w:r>
      <w:r>
        <w:t xml:space="preserve">importo </w:t>
      </w:r>
      <w:r w:rsidR="00443768">
        <w:lastRenderedPageBreak/>
        <w:t xml:space="preserve">che i nuclei familiari devono pagare </w:t>
      </w:r>
      <w:r>
        <w:t>per la copertura dei costi che incidono sulla parte fissa della tariffa.</w:t>
      </w:r>
    </w:p>
    <w:p w:rsidR="008B2F69" w:rsidRDefault="008B2F69" w:rsidP="008F1970">
      <w:pPr>
        <w:pStyle w:val="testo1"/>
        <w:numPr>
          <w:ilvl w:val="0"/>
          <w:numId w:val="30"/>
        </w:numPr>
      </w:pPr>
      <w:r>
        <w:t xml:space="preserve">(TV) Quota </w:t>
      </w:r>
      <w:r w:rsidR="00AD5210">
        <w:t>V</w:t>
      </w:r>
      <w:r>
        <w:t xml:space="preserve">ariabile per </w:t>
      </w:r>
      <w:r w:rsidR="00AD5210">
        <w:t>F</w:t>
      </w:r>
      <w:r>
        <w:t>amiglia</w:t>
      </w:r>
      <w:r w:rsidR="00AD5210">
        <w:t xml:space="preserve"> Eur: viene calcolata come prodotto tra la Quota unitaria parte variabile (</w:t>
      </w:r>
      <w:proofErr w:type="spellStart"/>
      <w:r w:rsidR="00AD5210">
        <w:t>Quv</w:t>
      </w:r>
      <w:proofErr w:type="spellEnd"/>
      <w:r w:rsidR="00AD5210">
        <w:t xml:space="preserve">) e il coefficiente </w:t>
      </w:r>
      <w:proofErr w:type="spellStart"/>
      <w:r w:rsidR="00AD5210">
        <w:t>Kb</w:t>
      </w:r>
      <w:proofErr w:type="spellEnd"/>
      <w:r w:rsidR="00AD5210">
        <w:t xml:space="preserve">. </w:t>
      </w:r>
      <w:r w:rsidR="005415D5">
        <w:t xml:space="preserve">Per capire come viene calcolata </w:t>
      </w:r>
      <w:proofErr w:type="spellStart"/>
      <w:r w:rsidR="005415D5">
        <w:t>Quv</w:t>
      </w:r>
      <w:proofErr w:type="spellEnd"/>
      <w:r w:rsidR="005415D5">
        <w:t>, è possibile cliccare sul bottone dettaglio in alto al centro della pagina.</w:t>
      </w:r>
    </w:p>
    <w:p w:rsidR="005415D5" w:rsidRDefault="005415D5" w:rsidP="005415D5">
      <w:pPr>
        <w:pStyle w:val="testo1"/>
        <w:ind w:left="720"/>
      </w:pPr>
      <w:r>
        <w:t xml:space="preserve">Come si vede dal prospetto che si apre </w:t>
      </w:r>
      <w:r w:rsidR="000C04A8">
        <w:t xml:space="preserve">(Fig. 17) </w:t>
      </w:r>
      <w:proofErr w:type="spellStart"/>
      <w:r>
        <w:t>Quv</w:t>
      </w:r>
      <w:proofErr w:type="spellEnd"/>
      <w:r>
        <w:t xml:space="preserve"> è calcolato come rapporto tra il costo </w:t>
      </w:r>
      <w:r w:rsidR="00DA6ABA">
        <w:t>complessivo associato alle</w:t>
      </w:r>
      <w:r>
        <w:t xml:space="preserve"> utenze domestiche per la parte variabile</w:t>
      </w:r>
      <w:r w:rsidR="00DA6ABA">
        <w:t xml:space="preserve"> e la somma dei nuclei familiari moltiplicati per il coefficiente </w:t>
      </w:r>
      <w:proofErr w:type="spellStart"/>
      <w:r w:rsidR="00DA6ABA">
        <w:t>Kb</w:t>
      </w:r>
      <w:proofErr w:type="spellEnd"/>
      <w:r w:rsidR="00DA6ABA">
        <w:t>.</w:t>
      </w:r>
    </w:p>
    <w:p w:rsidR="005415D5" w:rsidRDefault="005415D5" w:rsidP="005415D5">
      <w:pPr>
        <w:pStyle w:val="testo1"/>
        <w:ind w:left="720"/>
      </w:pPr>
      <w:r>
        <w:rPr>
          <w:noProof/>
        </w:rPr>
        <w:drawing>
          <wp:inline distT="0" distB="0" distL="0" distR="0">
            <wp:extent cx="5081588" cy="1718310"/>
            <wp:effectExtent l="19050" t="0" r="4762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588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A8" w:rsidRPr="001549CD" w:rsidRDefault="000C04A8" w:rsidP="000C04A8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17 Prospetto di calcolo della quota unitaria parte variabile</w:t>
      </w:r>
    </w:p>
    <w:p w:rsidR="000C04A8" w:rsidRDefault="000C04A8" w:rsidP="005415D5">
      <w:pPr>
        <w:pStyle w:val="testo1"/>
        <w:ind w:left="720"/>
      </w:pPr>
    </w:p>
    <w:p w:rsidR="00DA6ABA" w:rsidRDefault="00DA6ABA" w:rsidP="00DA6ABA">
      <w:pPr>
        <w:pStyle w:val="testo1"/>
        <w:numPr>
          <w:ilvl w:val="0"/>
          <w:numId w:val="30"/>
        </w:numPr>
      </w:pPr>
      <w:r>
        <w:t>Quota Variabile per Persona Eur/m</w:t>
      </w:r>
      <w:r w:rsidRPr="00E54619">
        <w:rPr>
          <w:vertAlign w:val="superscript"/>
        </w:rPr>
        <w:t xml:space="preserve"> 2</w:t>
      </w:r>
      <w:r>
        <w:t>: viene calcolata come il rapporto tra la quota variabile per famiglia e il numero di componenti del nucleo familiare</w:t>
      </w:r>
      <w:r w:rsidR="000C04A8">
        <w:t>;</w:t>
      </w:r>
    </w:p>
    <w:p w:rsidR="00DA6ABA" w:rsidRDefault="00DA6ABA" w:rsidP="00DA6ABA">
      <w:pPr>
        <w:pStyle w:val="testo1"/>
        <w:numPr>
          <w:ilvl w:val="0"/>
          <w:numId w:val="30"/>
        </w:numPr>
      </w:pPr>
      <w:r>
        <w:t xml:space="preserve">Tariffa Media </w:t>
      </w:r>
      <w:r w:rsidR="00CE7238">
        <w:t>E</w:t>
      </w:r>
      <w:r>
        <w:t>ur/Utenza: viene calcolata come somma tra TF e TV;</w:t>
      </w:r>
    </w:p>
    <w:p w:rsidR="00DA6ABA" w:rsidRDefault="00DA6ABA" w:rsidP="00DA6ABA">
      <w:pPr>
        <w:pStyle w:val="testo1"/>
        <w:numPr>
          <w:ilvl w:val="0"/>
          <w:numId w:val="30"/>
        </w:numPr>
      </w:pPr>
      <w:r>
        <w:t xml:space="preserve">Totale GETTITO: </w:t>
      </w:r>
      <w:r w:rsidR="00875205">
        <w:t xml:space="preserve">valore </w:t>
      </w:r>
      <w:r w:rsidR="00870CD6">
        <w:t xml:space="preserve">calcolato sommando </w:t>
      </w:r>
      <w:r w:rsidR="00875205">
        <w:t xml:space="preserve">i totali ottenuti per la parte fissa e variabile. Il totale della parte fissa si ottiene </w:t>
      </w:r>
      <w:r w:rsidR="00870CD6">
        <w:t xml:space="preserve">moltiplicando la superficie totale delle abitazioni per la </w:t>
      </w:r>
      <w:r w:rsidR="00875205">
        <w:t xml:space="preserve">tariffa della parte </w:t>
      </w:r>
      <w:r w:rsidR="00870CD6">
        <w:t>fissa</w:t>
      </w:r>
      <w:r w:rsidR="00875205">
        <w:t xml:space="preserve"> (</w:t>
      </w:r>
      <w:proofErr w:type="spellStart"/>
      <w:r w:rsidR="00875205">
        <w:t>Quf*</w:t>
      </w:r>
      <w:r w:rsidR="00CE7238">
        <w:t>K</w:t>
      </w:r>
      <w:r w:rsidR="00875205">
        <w:t>a</w:t>
      </w:r>
      <w:proofErr w:type="spellEnd"/>
      <w:r w:rsidR="00875205">
        <w:t>)</w:t>
      </w:r>
      <w:r w:rsidR="00870CD6">
        <w:t xml:space="preserve">, </w:t>
      </w:r>
      <w:r w:rsidR="00875205">
        <w:t>il totale della parte variabile moltiplicando la quota variabile per persona per il numero de</w:t>
      </w:r>
      <w:r w:rsidR="00CE7238">
        <w:t>i componenti i nuclei familiari in esame</w:t>
      </w:r>
      <w:r w:rsidR="00870CD6">
        <w:t>.</w:t>
      </w:r>
    </w:p>
    <w:p w:rsidR="00DA6ABA" w:rsidRDefault="00DA6ABA" w:rsidP="005415D5">
      <w:pPr>
        <w:pStyle w:val="testo1"/>
        <w:ind w:left="720"/>
      </w:pPr>
    </w:p>
    <w:p w:rsidR="0021023F" w:rsidRDefault="0021023F" w:rsidP="0021023F">
      <w:pPr>
        <w:pStyle w:val="Titolo3"/>
      </w:pPr>
      <w:bookmarkStart w:id="195" w:name="_Toc354073264"/>
      <w:r>
        <w:lastRenderedPageBreak/>
        <w:t>Utenze non domestiche</w:t>
      </w:r>
      <w:bookmarkEnd w:id="195"/>
    </w:p>
    <w:p w:rsidR="0021023F" w:rsidRDefault="0021023F" w:rsidP="0021023F">
      <w:pPr>
        <w:pStyle w:val="testo1"/>
      </w:pPr>
      <w:r>
        <w:t xml:space="preserve">Per quanto riguarda le utenze non domestiche, il </w:t>
      </w:r>
      <w:r w:rsidR="000C04A8">
        <w:t xml:space="preserve">procedimento per il calcolo delle tariffe </w:t>
      </w:r>
      <w:r>
        <w:t xml:space="preserve">è abbastanza simile a quello delle utenze </w:t>
      </w:r>
      <w:r w:rsidR="00AD23F0">
        <w:t>domestiche</w:t>
      </w:r>
      <w:r w:rsidR="000C04A8">
        <w:t>. A</w:t>
      </w:r>
      <w:r w:rsidR="00AD23F0">
        <w:t xml:space="preserve">nche in questo caso </w:t>
      </w:r>
      <w:r w:rsidR="000C04A8">
        <w:t xml:space="preserve">utilizzando l'interfaccia di </w:t>
      </w:r>
      <w:r w:rsidR="00CE7238">
        <w:t>Fig.</w:t>
      </w:r>
      <w:r w:rsidR="000C04A8">
        <w:t xml:space="preserve"> </w:t>
      </w:r>
      <w:r w:rsidR="00F34EBE">
        <w:t xml:space="preserve">18 </w:t>
      </w:r>
      <w:r>
        <w:t xml:space="preserve">è </w:t>
      </w:r>
      <w:r w:rsidR="00F34EBE">
        <w:t xml:space="preserve">possibile </w:t>
      </w:r>
      <w:r>
        <w:t>scegliere zona geografica, fascia di popolazione del Comune (minore o maggiore di 5000 abitanti) e i costi di bilancio per la parte fissa e variabile.</w:t>
      </w:r>
      <w:r w:rsidR="00CE7238">
        <w:t xml:space="preserve"> </w:t>
      </w:r>
      <w:r>
        <w:t>Se non precedentemente inseriti, questi valori vengono presi dal bilancio per l'anno corrente di cui al paragrafo 3.2</w:t>
      </w:r>
      <w:r w:rsidR="00AD23F0">
        <w:t>. Se si sono modificati i valori e si vogliono valorizzare di nuovo da quelli ottenuti nel bilancio, basta agire sui relativi bottoni</w:t>
      </w:r>
      <w:r w:rsidR="000C04A8">
        <w:t xml:space="preserve"> </w:t>
      </w:r>
      <w:r w:rsidR="000C04A8" w:rsidRPr="000C04A8">
        <w:rPr>
          <w:i/>
        </w:rPr>
        <w:t>Valorizza da bilancio</w:t>
      </w:r>
      <w:r w:rsidR="00AD23F0">
        <w:t>.</w:t>
      </w:r>
      <w:r w:rsidR="00CE7238">
        <w:t xml:space="preserve"> Il bottone </w:t>
      </w:r>
      <w:r w:rsidR="00CE7238">
        <w:rPr>
          <w:i/>
        </w:rPr>
        <w:t xml:space="preserve">Ripristina Valori </w:t>
      </w:r>
      <w:r w:rsidR="00CE7238">
        <w:t>riporta le cifre dei costi di bilancio a quelli memorizzati nel DB.</w:t>
      </w:r>
    </w:p>
    <w:p w:rsidR="00CE7238" w:rsidRDefault="00CE7238" w:rsidP="0021023F">
      <w:pPr>
        <w:pStyle w:val="testo1"/>
      </w:pPr>
    </w:p>
    <w:p w:rsidR="0021023F" w:rsidRDefault="00466012" w:rsidP="0021023F">
      <w:pPr>
        <w:pStyle w:val="testo1"/>
      </w:pPr>
      <w:r>
        <w:rPr>
          <w:noProof/>
        </w:rPr>
        <w:drawing>
          <wp:inline distT="0" distB="0" distL="0" distR="0">
            <wp:extent cx="5584190" cy="3175330"/>
            <wp:effectExtent l="1905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17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A8" w:rsidRPr="001549CD" w:rsidRDefault="000C04A8" w:rsidP="000C04A8">
      <w:pPr>
        <w:pStyle w:val="testo1"/>
        <w:jc w:val="center"/>
        <w:rPr>
          <w:i/>
          <w:sz w:val="18"/>
          <w:szCs w:val="18"/>
        </w:rPr>
      </w:pPr>
      <w:r w:rsidRPr="00AD52DF">
        <w:rPr>
          <w:i/>
          <w:sz w:val="18"/>
          <w:szCs w:val="18"/>
        </w:rPr>
        <w:t>Fig.18 Interfaccia di immissione dei dati necessari all'elaborazione delle tariffe</w:t>
      </w:r>
    </w:p>
    <w:p w:rsidR="000C04A8" w:rsidRDefault="000C04A8" w:rsidP="0021023F">
      <w:pPr>
        <w:pStyle w:val="testo1"/>
      </w:pPr>
    </w:p>
    <w:p w:rsidR="0021023F" w:rsidRDefault="0021023F" w:rsidP="0021023F">
      <w:pPr>
        <w:pStyle w:val="testo1"/>
      </w:pPr>
      <w:r>
        <w:t>Successivamente vanno ins</w:t>
      </w:r>
      <w:r w:rsidR="00AD23F0">
        <w:t xml:space="preserve">eriti i dati di consistenza degli oggetti per categoria </w:t>
      </w:r>
      <w:r>
        <w:t xml:space="preserve">e la </w:t>
      </w:r>
      <w:r w:rsidR="00AD23F0">
        <w:t xml:space="preserve">relativa </w:t>
      </w:r>
      <w:r>
        <w:t>superficie totale.</w:t>
      </w:r>
    </w:p>
    <w:p w:rsidR="0021023F" w:rsidRDefault="0021023F" w:rsidP="0021023F">
      <w:pPr>
        <w:pStyle w:val="testo1"/>
      </w:pPr>
      <w:r>
        <w:lastRenderedPageBreak/>
        <w:t xml:space="preserve">Cliccando sul bottone calcola viene generato il prospetto </w:t>
      </w:r>
      <w:r w:rsidR="00F34EBE">
        <w:t xml:space="preserve">di Fig. 19 </w:t>
      </w:r>
      <w:r>
        <w:t>(eventualmente esportabile in Excel agendo sull'icona presente in alto a sinistra rispetto alla tabella).</w:t>
      </w:r>
    </w:p>
    <w:p w:rsidR="00AD23F0" w:rsidRDefault="00AD23F0" w:rsidP="0021023F">
      <w:pPr>
        <w:pStyle w:val="testo1"/>
      </w:pPr>
      <w:r>
        <w:rPr>
          <w:noProof/>
        </w:rPr>
        <w:drawing>
          <wp:inline distT="0" distB="0" distL="0" distR="0">
            <wp:extent cx="5584190" cy="3174990"/>
            <wp:effectExtent l="1905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17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BE" w:rsidRPr="001549CD" w:rsidRDefault="00F34EBE" w:rsidP="00F34EBE">
      <w:pPr>
        <w:pStyle w:val="testo1"/>
        <w:jc w:val="center"/>
        <w:rPr>
          <w:i/>
          <w:sz w:val="18"/>
          <w:szCs w:val="18"/>
        </w:rPr>
      </w:pPr>
      <w:r>
        <w:rPr>
          <w:i/>
          <w:sz w:val="18"/>
          <w:szCs w:val="18"/>
        </w:rPr>
        <w:t>Fig</w:t>
      </w:r>
      <w:r w:rsidRPr="001549CD">
        <w:rPr>
          <w:i/>
          <w:sz w:val="18"/>
          <w:szCs w:val="18"/>
        </w:rPr>
        <w:t>.</w:t>
      </w:r>
      <w:r>
        <w:rPr>
          <w:i/>
          <w:sz w:val="18"/>
          <w:szCs w:val="18"/>
        </w:rPr>
        <w:t>19 Prospetto di calcolo delle tariffe per le utenze non domestiche</w:t>
      </w:r>
    </w:p>
    <w:p w:rsidR="00F34EBE" w:rsidRDefault="00F34EBE" w:rsidP="0021023F">
      <w:pPr>
        <w:pStyle w:val="testo1"/>
      </w:pPr>
    </w:p>
    <w:p w:rsidR="0021023F" w:rsidRDefault="0021023F" w:rsidP="0021023F">
      <w:pPr>
        <w:pStyle w:val="testo1"/>
      </w:pPr>
      <w:r>
        <w:t>Nel prospetto sono riportati i seguenti attributi:</w:t>
      </w:r>
    </w:p>
    <w:p w:rsidR="0021023F" w:rsidRDefault="00BD3947" w:rsidP="0021023F">
      <w:pPr>
        <w:pStyle w:val="testo1"/>
        <w:numPr>
          <w:ilvl w:val="0"/>
          <w:numId w:val="30"/>
        </w:numPr>
      </w:pPr>
      <w:r>
        <w:t>Categorie</w:t>
      </w:r>
      <w:r w:rsidR="0021023F">
        <w:t xml:space="preserve">: </w:t>
      </w:r>
      <w:r>
        <w:t>suddivisione delle attività nelle varie tipologie definite dal D.P.R. 158/1999;</w:t>
      </w:r>
    </w:p>
    <w:p w:rsidR="0021023F" w:rsidRDefault="0021023F" w:rsidP="0021023F">
      <w:pPr>
        <w:pStyle w:val="testo1"/>
        <w:numPr>
          <w:ilvl w:val="0"/>
          <w:numId w:val="30"/>
        </w:numPr>
      </w:pPr>
      <w:r>
        <w:t xml:space="preserve">Numero </w:t>
      </w:r>
      <w:r w:rsidR="00BD3947">
        <w:t>Oggetti Categoria</w:t>
      </w:r>
      <w:r>
        <w:t xml:space="preserve">: </w:t>
      </w:r>
      <w:r w:rsidR="00BD3947">
        <w:t>numero delle attività che possono essere fatte rientrare nella categoria</w:t>
      </w:r>
      <w:r>
        <w:t>;</w:t>
      </w:r>
    </w:p>
    <w:p w:rsidR="0021023F" w:rsidRDefault="0021023F" w:rsidP="0021023F">
      <w:pPr>
        <w:pStyle w:val="testo1"/>
        <w:numPr>
          <w:ilvl w:val="0"/>
          <w:numId w:val="30"/>
        </w:numPr>
      </w:pPr>
      <w:r>
        <w:t xml:space="preserve">Superficie Totale </w:t>
      </w:r>
      <w:r w:rsidR="00BD3947">
        <w:t>Categoria</w:t>
      </w:r>
      <w:r>
        <w:t xml:space="preserve"> m</w:t>
      </w:r>
      <w:r w:rsidR="00F8730E" w:rsidRPr="00E54619">
        <w:rPr>
          <w:vertAlign w:val="superscript"/>
        </w:rPr>
        <w:t>2</w:t>
      </w:r>
      <w:r>
        <w:t xml:space="preserve">: superficie totale delle </w:t>
      </w:r>
      <w:r w:rsidR="00BD3947">
        <w:t>attività che rientrano nella categoria specificata</w:t>
      </w:r>
      <w:r>
        <w:t>;</w:t>
      </w:r>
    </w:p>
    <w:p w:rsidR="0021023F" w:rsidRDefault="00BD3947" w:rsidP="0021023F">
      <w:pPr>
        <w:pStyle w:val="testo1"/>
        <w:numPr>
          <w:ilvl w:val="0"/>
          <w:numId w:val="30"/>
        </w:numPr>
      </w:pPr>
      <w:r>
        <w:t>Superficie Media Locali m</w:t>
      </w:r>
      <w:r w:rsidR="00F8730E" w:rsidRPr="00E54619">
        <w:rPr>
          <w:vertAlign w:val="superscript"/>
        </w:rPr>
        <w:t>2</w:t>
      </w:r>
      <w:r w:rsidR="0021023F">
        <w:t xml:space="preserve">: </w:t>
      </w:r>
      <w:r w:rsidR="00F8730E">
        <w:t>rapporto tra superficie totale</w:t>
      </w:r>
      <w:r w:rsidR="00F34EBE">
        <w:t xml:space="preserve"> e</w:t>
      </w:r>
      <w:r w:rsidR="00F8730E">
        <w:t xml:space="preserve"> numero oggetti</w:t>
      </w:r>
      <w:r w:rsidR="0021023F">
        <w:t>;</w:t>
      </w:r>
    </w:p>
    <w:p w:rsidR="00F8730E" w:rsidRDefault="00F8730E" w:rsidP="0021023F">
      <w:pPr>
        <w:pStyle w:val="testo1"/>
        <w:numPr>
          <w:ilvl w:val="0"/>
          <w:numId w:val="30"/>
        </w:numPr>
      </w:pPr>
      <w:r>
        <w:lastRenderedPageBreak/>
        <w:t xml:space="preserve">Coeff. Kc selezione: viene riportata la scelta effettuata nella sezione </w:t>
      </w:r>
      <w:r w:rsidRPr="00BE1BD8">
        <w:rPr>
          <w:i/>
        </w:rPr>
        <w:t>Gestione coefficienti</w:t>
      </w:r>
      <w:r>
        <w:rPr>
          <w:i/>
        </w:rPr>
        <w:t xml:space="preserve"> </w:t>
      </w:r>
      <w:r>
        <w:t>(tra valore minimo, massimo medio o ad hoc) per il coefficiente Kc;</w:t>
      </w:r>
    </w:p>
    <w:p w:rsidR="0021023F" w:rsidRDefault="0021023F" w:rsidP="0021023F">
      <w:pPr>
        <w:pStyle w:val="testo1"/>
        <w:numPr>
          <w:ilvl w:val="0"/>
          <w:numId w:val="30"/>
        </w:numPr>
      </w:pPr>
      <w:r>
        <w:t>Coefficiente Attribuzione Parte Fissa (K</w:t>
      </w:r>
      <w:r w:rsidR="00F8730E">
        <w:t>c</w:t>
      </w:r>
      <w:r>
        <w:t xml:space="preserve">): </w:t>
      </w:r>
      <w:r w:rsidR="00F8730E">
        <w:t>valore del coefficiente di potenziale produzione</w:t>
      </w:r>
      <w:r>
        <w:t xml:space="preserve"> </w:t>
      </w:r>
      <w:r w:rsidR="00F8730E">
        <w:t xml:space="preserve">scelto </w:t>
      </w:r>
      <w:r>
        <w:t>seguendo l'iter delineato alla sezione 3.3;</w:t>
      </w:r>
    </w:p>
    <w:p w:rsidR="00F8730E" w:rsidRDefault="00F8730E" w:rsidP="00F8730E">
      <w:pPr>
        <w:pStyle w:val="testo1"/>
        <w:numPr>
          <w:ilvl w:val="0"/>
          <w:numId w:val="30"/>
        </w:numPr>
      </w:pPr>
      <w:r>
        <w:t xml:space="preserve">Coeff. </w:t>
      </w:r>
      <w:proofErr w:type="spellStart"/>
      <w:r>
        <w:t>Kd</w:t>
      </w:r>
      <w:proofErr w:type="spellEnd"/>
      <w:r>
        <w:t xml:space="preserve"> selezione: viene riportata la scelta effettuata nella sezione </w:t>
      </w:r>
      <w:r w:rsidRPr="00BE1BD8">
        <w:rPr>
          <w:i/>
        </w:rPr>
        <w:t>Gestione coefficienti</w:t>
      </w:r>
      <w:r>
        <w:rPr>
          <w:i/>
        </w:rPr>
        <w:t xml:space="preserve"> </w:t>
      </w:r>
      <w:r>
        <w:t xml:space="preserve">(tra valore minimo, massimo medio o ad hoc) per il coefficiente </w:t>
      </w:r>
      <w:proofErr w:type="spellStart"/>
      <w:r>
        <w:t>Kd</w:t>
      </w:r>
      <w:proofErr w:type="spellEnd"/>
      <w:r>
        <w:t>;</w:t>
      </w:r>
    </w:p>
    <w:p w:rsidR="00F8730E" w:rsidRDefault="00F8730E" w:rsidP="00F8730E">
      <w:pPr>
        <w:pStyle w:val="testo1"/>
        <w:numPr>
          <w:ilvl w:val="0"/>
          <w:numId w:val="30"/>
        </w:numPr>
      </w:pPr>
      <w:r>
        <w:t>Coefficiente Attribuzione Parte Variabile (</w:t>
      </w:r>
      <w:proofErr w:type="spellStart"/>
      <w:r>
        <w:t>Kd</w:t>
      </w:r>
      <w:proofErr w:type="spellEnd"/>
      <w:r>
        <w:t>): valore del coefficiente di produzione (Kg/mq anno) scelto seguendo l'iter delineato alla sezione 3.3;</w:t>
      </w:r>
    </w:p>
    <w:p w:rsidR="004642B6" w:rsidRDefault="00447841" w:rsidP="004642B6">
      <w:pPr>
        <w:pStyle w:val="testo1"/>
        <w:numPr>
          <w:ilvl w:val="0"/>
          <w:numId w:val="30"/>
        </w:numPr>
      </w:pPr>
      <w:r>
        <w:t>(</w:t>
      </w:r>
      <w:proofErr w:type="spellStart"/>
      <w:r>
        <w:t>Qapf*Kc</w:t>
      </w:r>
      <w:proofErr w:type="spellEnd"/>
      <w:r>
        <w:t>) Quota Fissa Eur/m</w:t>
      </w:r>
      <w:r w:rsidR="004642B6" w:rsidRPr="00447841">
        <w:rPr>
          <w:vertAlign w:val="superscript"/>
        </w:rPr>
        <w:t>2</w:t>
      </w:r>
      <w:r>
        <w:t xml:space="preserve">: tariffa applicabile per la quota fissa ottenuta moltiplicando </w:t>
      </w:r>
      <w:proofErr w:type="spellStart"/>
      <w:r>
        <w:t>Qapf</w:t>
      </w:r>
      <w:proofErr w:type="spellEnd"/>
      <w:r>
        <w:t xml:space="preserve"> (quota unitaria per la parte fissa) per Kc. </w:t>
      </w:r>
      <w:r w:rsidR="004642B6">
        <w:t xml:space="preserve">Per capire come viene calcolato </w:t>
      </w:r>
      <w:proofErr w:type="spellStart"/>
      <w:r w:rsidR="004642B6">
        <w:t>Qapf</w:t>
      </w:r>
      <w:proofErr w:type="spellEnd"/>
      <w:r w:rsidR="004642B6">
        <w:t>, è possibile cliccare sul bottone dettaglio accanto al valore calcolato (in alto al centro della pagina).</w:t>
      </w:r>
    </w:p>
    <w:p w:rsidR="004642B6" w:rsidRDefault="004642B6" w:rsidP="004642B6">
      <w:pPr>
        <w:pStyle w:val="testo1"/>
        <w:ind w:left="720"/>
      </w:pPr>
      <w:r>
        <w:t xml:space="preserve">Come si può vedere dal prospetto che si apre, riportato </w:t>
      </w:r>
      <w:r w:rsidR="00CE7238">
        <w:t>in Fig.</w:t>
      </w:r>
      <w:r>
        <w:t xml:space="preserve"> </w:t>
      </w:r>
      <w:r w:rsidR="00F34EBE">
        <w:t>20</w:t>
      </w:r>
      <w:r>
        <w:t xml:space="preserve">, </w:t>
      </w:r>
      <w:proofErr w:type="spellStart"/>
      <w:r>
        <w:t>Qapf</w:t>
      </w:r>
      <w:proofErr w:type="spellEnd"/>
      <w:r>
        <w:t xml:space="preserve"> viene calcolato come rapporto tra il costo delle utenze non domestiche per la parte fissa e la somma delle superfici totali delle attività moltiplicate per Kc.</w:t>
      </w:r>
    </w:p>
    <w:p w:rsidR="0021023F" w:rsidRDefault="00447841" w:rsidP="004642B6">
      <w:pPr>
        <w:pStyle w:val="testo1"/>
        <w:ind w:left="720"/>
      </w:pPr>
      <w:r>
        <w:rPr>
          <w:noProof/>
        </w:rPr>
        <w:drawing>
          <wp:inline distT="0" distB="0" distL="0" distR="0">
            <wp:extent cx="5102543" cy="2058829"/>
            <wp:effectExtent l="19050" t="0" r="2857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543" cy="2058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BE" w:rsidRPr="001549CD" w:rsidRDefault="00F34EBE" w:rsidP="00F34EBE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20 Prospetto di calcolo della quota unitaria parte fissa</w:t>
      </w:r>
    </w:p>
    <w:p w:rsidR="00F34EBE" w:rsidRDefault="00F34EBE" w:rsidP="004642B6">
      <w:pPr>
        <w:pStyle w:val="testo1"/>
        <w:ind w:left="720"/>
      </w:pPr>
    </w:p>
    <w:p w:rsidR="004642B6" w:rsidRDefault="0021023F" w:rsidP="004642B6">
      <w:pPr>
        <w:pStyle w:val="testo1"/>
        <w:numPr>
          <w:ilvl w:val="0"/>
          <w:numId w:val="30"/>
        </w:numPr>
      </w:pPr>
      <w:r>
        <w:lastRenderedPageBreak/>
        <w:t>(</w:t>
      </w:r>
      <w:proofErr w:type="spellStart"/>
      <w:r w:rsidR="009942E5">
        <w:t>Cu*</w:t>
      </w:r>
      <w:r w:rsidR="004642B6">
        <w:t>Kd</w:t>
      </w:r>
      <w:proofErr w:type="spellEnd"/>
      <w:r w:rsidR="004642B6">
        <w:t>) Quota Variabile Eur/m</w:t>
      </w:r>
      <w:r w:rsidR="004642B6" w:rsidRPr="00447841">
        <w:rPr>
          <w:vertAlign w:val="superscript"/>
        </w:rPr>
        <w:t>2</w:t>
      </w:r>
      <w:r>
        <w:t xml:space="preserve">: </w:t>
      </w:r>
      <w:r w:rsidR="004642B6">
        <w:t xml:space="preserve">tariffa applicabile per la parte variabile ottenuta moltiplicando Cu (quota unitaria parte variabile) per il coefficiente Kc. Per capire come viene calcolato Cu, è possibile cliccare sul bottone </w:t>
      </w:r>
      <w:r w:rsidR="004642B6" w:rsidRPr="004642B6">
        <w:rPr>
          <w:i/>
        </w:rPr>
        <w:t>Dettaglio</w:t>
      </w:r>
      <w:r w:rsidR="004642B6">
        <w:t xml:space="preserve"> accanto al valore calcolato (in alto al centro della pagina).</w:t>
      </w:r>
    </w:p>
    <w:p w:rsidR="004642B6" w:rsidRDefault="004642B6" w:rsidP="004642B6">
      <w:pPr>
        <w:pStyle w:val="testo1"/>
        <w:ind w:left="720"/>
      </w:pPr>
      <w:r>
        <w:t xml:space="preserve">Come si può vedere dal prospetto che si apre, riportato </w:t>
      </w:r>
      <w:r w:rsidR="00CE7238">
        <w:t>in Fig. 21</w:t>
      </w:r>
      <w:r>
        <w:t>, Cu viene calcolato come rapporto tra il costo delle utenze non domestiche per la parte variabile e la somma delle superfici totali delle attività moltiplicate per Kd.</w:t>
      </w:r>
    </w:p>
    <w:p w:rsidR="004642B6" w:rsidRDefault="004642B6" w:rsidP="004642B6">
      <w:pPr>
        <w:pStyle w:val="testo1"/>
        <w:ind w:left="720"/>
      </w:pPr>
      <w:r>
        <w:rPr>
          <w:noProof/>
        </w:rPr>
        <w:drawing>
          <wp:inline distT="0" distB="0" distL="0" distR="0">
            <wp:extent cx="5092065" cy="2116455"/>
            <wp:effectExtent l="1905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EBE" w:rsidRPr="001549CD" w:rsidRDefault="00F34EBE" w:rsidP="00F34EBE">
      <w:pPr>
        <w:pStyle w:val="testo1"/>
        <w:jc w:val="center"/>
        <w:rPr>
          <w:i/>
          <w:sz w:val="18"/>
          <w:szCs w:val="18"/>
        </w:rPr>
      </w:pPr>
      <w:r w:rsidRPr="001549CD">
        <w:rPr>
          <w:i/>
          <w:sz w:val="18"/>
          <w:szCs w:val="18"/>
        </w:rPr>
        <w:t>Fig.</w:t>
      </w:r>
      <w:r>
        <w:rPr>
          <w:i/>
          <w:sz w:val="18"/>
          <w:szCs w:val="18"/>
        </w:rPr>
        <w:t>21 Prospetto di calcolo della quota unitaria parte variabile</w:t>
      </w:r>
    </w:p>
    <w:p w:rsidR="0021023F" w:rsidRDefault="004642B6" w:rsidP="0021023F">
      <w:pPr>
        <w:pStyle w:val="testo1"/>
        <w:numPr>
          <w:ilvl w:val="0"/>
          <w:numId w:val="30"/>
        </w:numPr>
      </w:pPr>
      <w:r>
        <w:t>Tariffa Totale Eur/</w:t>
      </w:r>
      <w:r w:rsidRPr="004642B6">
        <w:t xml:space="preserve"> </w:t>
      </w:r>
      <w:r>
        <w:t>m</w:t>
      </w:r>
      <w:r w:rsidRPr="00447841">
        <w:rPr>
          <w:vertAlign w:val="superscript"/>
        </w:rPr>
        <w:t>2</w:t>
      </w:r>
      <w:r>
        <w:t>: somma delle tariffe per la parte fissa e variabile</w:t>
      </w:r>
      <w:r w:rsidR="0021023F">
        <w:t>.</w:t>
      </w:r>
    </w:p>
    <w:p w:rsidR="0021023F" w:rsidRDefault="004642B6" w:rsidP="004642B6">
      <w:pPr>
        <w:pStyle w:val="testo1"/>
        <w:numPr>
          <w:ilvl w:val="0"/>
          <w:numId w:val="30"/>
        </w:numPr>
      </w:pPr>
      <w:r>
        <w:t>Totale Gettito: entrata complessiva per una certa categoria ottenuta moltiplicando la tariffa totale per la superficie totale.</w:t>
      </w:r>
    </w:p>
    <w:sectPr w:rsidR="0021023F" w:rsidSect="00415945">
      <w:footerReference w:type="default" r:id="rId38"/>
      <w:type w:val="continuous"/>
      <w:pgSz w:w="11913" w:h="16834" w:code="9"/>
      <w:pgMar w:top="1418" w:right="1418" w:bottom="1701" w:left="1701" w:header="1928" w:footer="79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13F" w:rsidRDefault="00F0413F">
      <w:r>
        <w:separator/>
      </w:r>
    </w:p>
  </w:endnote>
  <w:endnote w:type="continuationSeparator" w:id="0">
    <w:p w:rsidR="00F0413F" w:rsidRDefault="00F041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FC" w:rsidRDefault="005972FC">
    <w:pPr>
      <w:pStyle w:val="Pidipa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24"/>
      <w:gridCol w:w="4678"/>
      <w:gridCol w:w="1776"/>
    </w:tblGrid>
    <w:tr w:rsidR="00D94B16" w:rsidRPr="001471CE" w:rsidTr="00DB67A6">
      <w:tc>
        <w:tcPr>
          <w:tcW w:w="2524" w:type="dxa"/>
          <w:vAlign w:val="center"/>
        </w:tcPr>
        <w:p w:rsidR="00D94B16" w:rsidRPr="001471CE" w:rsidRDefault="00D94B16" w:rsidP="00DB67A6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left"/>
            <w:rPr>
              <w:sz w:val="20"/>
            </w:rPr>
          </w:pPr>
        </w:p>
      </w:tc>
      <w:tc>
        <w:tcPr>
          <w:tcW w:w="4678" w:type="dxa"/>
          <w:vAlign w:val="center"/>
        </w:tcPr>
        <w:p w:rsidR="00D94B16" w:rsidRPr="001471CE" w:rsidRDefault="00D94B16" w:rsidP="00DB67A6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  <w:rPr>
              <w:sz w:val="20"/>
            </w:rPr>
          </w:pPr>
        </w:p>
      </w:tc>
      <w:tc>
        <w:tcPr>
          <w:tcW w:w="1776" w:type="dxa"/>
          <w:vAlign w:val="center"/>
        </w:tcPr>
        <w:p w:rsidR="00D94B16" w:rsidRPr="001471CE" w:rsidRDefault="00D94B16" w:rsidP="00DB67A6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sz w:val="20"/>
            </w:rPr>
          </w:pPr>
        </w:p>
      </w:tc>
    </w:tr>
    <w:tr w:rsidR="00D94B16" w:rsidRPr="001471CE" w:rsidTr="00DB67A6">
      <w:tc>
        <w:tcPr>
          <w:tcW w:w="2524" w:type="dxa"/>
          <w:vAlign w:val="center"/>
        </w:tcPr>
        <w:p w:rsidR="00D94B16" w:rsidRDefault="00D94B16" w:rsidP="00DB67A6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left"/>
            <w:rPr>
              <w:sz w:val="20"/>
            </w:rPr>
          </w:pPr>
          <w:r w:rsidRPr="001471CE">
            <w:rPr>
              <w:sz w:val="20"/>
            </w:rPr>
            <w:t>Codice:</w:t>
          </w:r>
        </w:p>
        <w:p w:rsidR="00D94B16" w:rsidRPr="001471CE" w:rsidRDefault="00D94B16" w:rsidP="00DB67A6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left"/>
            <w:rPr>
              <w:sz w:val="20"/>
            </w:rPr>
          </w:pPr>
          <w:r>
            <w:rPr>
              <w:sz w:val="20"/>
            </w:rPr>
            <w:t>99005</w:t>
          </w:r>
          <w:r w:rsidRPr="001471CE">
            <w:rPr>
              <w:sz w:val="20"/>
            </w:rPr>
            <w:t>-99-</w:t>
          </w:r>
          <w:r>
            <w:rPr>
              <w:sz w:val="20"/>
            </w:rPr>
            <w:t>03-0403-serv10</w:t>
          </w:r>
        </w:p>
      </w:tc>
      <w:tc>
        <w:tcPr>
          <w:tcW w:w="4678" w:type="dxa"/>
          <w:vAlign w:val="center"/>
        </w:tcPr>
        <w:p w:rsidR="00D94B16" w:rsidRPr="001471CE" w:rsidRDefault="00D94B16" w:rsidP="00BE59D9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  <w:rPr>
              <w:sz w:val="20"/>
            </w:rPr>
          </w:pPr>
          <w:r w:rsidRPr="001471CE">
            <w:rPr>
              <w:i w:val="0"/>
              <w:iCs/>
              <w:sz w:val="20"/>
            </w:rPr>
            <w:t xml:space="preserve">Emesso il: </w:t>
          </w:r>
          <w:r>
            <w:rPr>
              <w:i w:val="0"/>
              <w:iCs/>
              <w:sz w:val="20"/>
            </w:rPr>
            <w:t>25/11/2011</w:t>
          </w:r>
        </w:p>
      </w:tc>
      <w:tc>
        <w:tcPr>
          <w:tcW w:w="1776" w:type="dxa"/>
          <w:vAlign w:val="center"/>
        </w:tcPr>
        <w:p w:rsidR="00D94B16" w:rsidRPr="001471CE" w:rsidRDefault="00D94B16" w:rsidP="00DB67A6">
          <w:pPr>
            <w:pStyle w:val="Testocommento"/>
            <w:jc w:val="right"/>
            <w:rPr>
              <w:rFonts w:cs="Arial"/>
              <w:i/>
            </w:rPr>
          </w:pPr>
          <w:r>
            <w:rPr>
              <w:i/>
              <w:iCs/>
            </w:rPr>
            <w:t>Versione: 1.2</w:t>
          </w:r>
        </w:p>
      </w:tc>
    </w:tr>
  </w:tbl>
  <w:p w:rsidR="00D94B16" w:rsidRDefault="00D94B16">
    <w:pPr>
      <w:pStyle w:val="Pidipa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FC" w:rsidRDefault="005972FC">
    <w:pPr>
      <w:pStyle w:val="Pidipa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78" w:type="dxa"/>
      <w:tblBorders>
        <w:top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2524"/>
      <w:gridCol w:w="4678"/>
      <w:gridCol w:w="1776"/>
    </w:tblGrid>
    <w:tr w:rsidR="00D94B16" w:rsidRPr="001471CE" w:rsidTr="001471CE">
      <w:tc>
        <w:tcPr>
          <w:tcW w:w="2524" w:type="dxa"/>
          <w:vAlign w:val="center"/>
        </w:tcPr>
        <w:p w:rsidR="00D94B16" w:rsidRPr="001471CE" w:rsidRDefault="00D94B16" w:rsidP="00EE1057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left"/>
            <w:rPr>
              <w:sz w:val="20"/>
            </w:rPr>
          </w:pPr>
        </w:p>
      </w:tc>
      <w:tc>
        <w:tcPr>
          <w:tcW w:w="4678" w:type="dxa"/>
          <w:vAlign w:val="center"/>
        </w:tcPr>
        <w:p w:rsidR="00D94B16" w:rsidRPr="001471CE" w:rsidRDefault="00D94B16" w:rsidP="00EE1057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  <w:rPr>
              <w:sz w:val="20"/>
            </w:rPr>
          </w:pPr>
        </w:p>
      </w:tc>
      <w:tc>
        <w:tcPr>
          <w:tcW w:w="1776" w:type="dxa"/>
          <w:vAlign w:val="center"/>
        </w:tcPr>
        <w:p w:rsidR="00D94B16" w:rsidRPr="001471CE" w:rsidRDefault="00D94B16" w:rsidP="00EE1057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right"/>
            <w:rPr>
              <w:sz w:val="20"/>
            </w:rPr>
          </w:pPr>
        </w:p>
      </w:tc>
    </w:tr>
    <w:tr w:rsidR="00D94B16" w:rsidRPr="001471CE" w:rsidTr="001471CE">
      <w:tc>
        <w:tcPr>
          <w:tcW w:w="2524" w:type="dxa"/>
          <w:vAlign w:val="center"/>
        </w:tcPr>
        <w:p w:rsidR="00D94B16" w:rsidRPr="001471CE" w:rsidRDefault="00D94B16" w:rsidP="00EE1057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left"/>
            <w:rPr>
              <w:sz w:val="20"/>
            </w:rPr>
          </w:pPr>
          <w:r w:rsidRPr="001471CE">
            <w:rPr>
              <w:sz w:val="20"/>
            </w:rPr>
            <w:t>Codice:</w:t>
          </w:r>
        </w:p>
      </w:tc>
      <w:tc>
        <w:tcPr>
          <w:tcW w:w="4678" w:type="dxa"/>
          <w:vAlign w:val="center"/>
        </w:tcPr>
        <w:p w:rsidR="00D94B16" w:rsidRPr="001471CE" w:rsidRDefault="00D94B16" w:rsidP="00F441C9">
          <w:pPr>
            <w:pStyle w:val="Pidipagina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pBdr>
            <w:jc w:val="center"/>
            <w:rPr>
              <w:sz w:val="20"/>
            </w:rPr>
          </w:pPr>
          <w:r w:rsidRPr="001471CE">
            <w:rPr>
              <w:i w:val="0"/>
              <w:iCs/>
              <w:sz w:val="20"/>
            </w:rPr>
            <w:t>Emesso il:</w:t>
          </w:r>
          <w:r>
            <w:rPr>
              <w:i w:val="0"/>
              <w:iCs/>
              <w:sz w:val="20"/>
            </w:rPr>
            <w:t xml:space="preserve"> 16/04/2013</w:t>
          </w:r>
        </w:p>
      </w:tc>
      <w:tc>
        <w:tcPr>
          <w:tcW w:w="1776" w:type="dxa"/>
          <w:vAlign w:val="center"/>
        </w:tcPr>
        <w:p w:rsidR="00D94B16" w:rsidRPr="001471CE" w:rsidRDefault="00D94B16" w:rsidP="00F441C9">
          <w:pPr>
            <w:pStyle w:val="Testocommento"/>
            <w:jc w:val="right"/>
            <w:rPr>
              <w:rFonts w:cs="Arial"/>
              <w:i/>
            </w:rPr>
          </w:pPr>
          <w:r>
            <w:rPr>
              <w:i/>
              <w:iCs/>
            </w:rPr>
            <w:t>Versione: 1</w:t>
          </w:r>
        </w:p>
      </w:tc>
    </w:tr>
  </w:tbl>
  <w:p w:rsidR="00D94B16" w:rsidRDefault="00D94B16">
    <w:pPr>
      <w:pStyle w:val="Pidipa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13F" w:rsidRDefault="00F0413F">
      <w:r>
        <w:separator/>
      </w:r>
    </w:p>
  </w:footnote>
  <w:footnote w:type="continuationSeparator" w:id="0">
    <w:p w:rsidR="00F0413F" w:rsidRDefault="00F041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FC" w:rsidRDefault="005972FC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7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7936"/>
      <w:gridCol w:w="1441"/>
    </w:tblGrid>
    <w:tr w:rsidR="005972FC" w:rsidRPr="00970DFD" w:rsidTr="00302A0D">
      <w:trPr>
        <w:trHeight w:val="653"/>
      </w:trPr>
      <w:tc>
        <w:tcPr>
          <w:tcW w:w="7936" w:type="dxa"/>
          <w:tcMar>
            <w:top w:w="113" w:type="dxa"/>
            <w:bottom w:w="113" w:type="dxa"/>
          </w:tcMar>
          <w:vAlign w:val="center"/>
        </w:tcPr>
        <w:p w:rsidR="005972FC" w:rsidRPr="00970DFD" w:rsidRDefault="005972FC" w:rsidP="00C63D31">
          <w:pPr>
            <w:pStyle w:val="titolomax"/>
            <w:ind w:left="0"/>
            <w:rPr>
              <w:rFonts w:ascii="Book Antiqua" w:hAnsi="Book Antiqua"/>
              <w:i/>
              <w:caps w:val="0"/>
              <w:sz w:val="20"/>
              <w:lang w:eastAsia="ar-SA"/>
            </w:rPr>
          </w:pPr>
          <w:r w:rsidRPr="00970DFD">
            <w:rPr>
              <w:rFonts w:ascii="Book Antiqua" w:hAnsi="Book Antiqua"/>
              <w:i/>
              <w:caps w:val="0"/>
              <w:sz w:val="20"/>
              <w:lang w:eastAsia="ar-SA"/>
            </w:rPr>
            <w:t>Realizzazione componenti software di sistema piattaforma GIT</w:t>
          </w:r>
        </w:p>
        <w:p w:rsidR="005972FC" w:rsidRPr="00970DFD" w:rsidRDefault="005972FC" w:rsidP="009C2C0F">
          <w:pPr>
            <w:jc w:val="center"/>
            <w:rPr>
              <w:i/>
              <w:lang w:eastAsia="ar-SA"/>
            </w:rPr>
          </w:pPr>
          <w:r>
            <w:rPr>
              <w:i/>
              <w:lang w:eastAsia="ar-SA"/>
            </w:rPr>
            <w:t>Servizio TARES</w:t>
          </w:r>
        </w:p>
        <w:p w:rsidR="005972FC" w:rsidRPr="00E23DA2" w:rsidRDefault="005972FC" w:rsidP="00C63D31">
          <w:pPr>
            <w:jc w:val="center"/>
            <w:rPr>
              <w:rFonts w:ascii="Arial" w:hAnsi="Arial" w:cs="Arial"/>
              <w:b/>
              <w:i/>
            </w:rPr>
          </w:pPr>
          <w:r w:rsidRPr="00970DFD">
            <w:rPr>
              <w:b/>
              <w:i/>
            </w:rPr>
            <w:t>Manuale Utente</w:t>
          </w:r>
          <w:r>
            <w:rPr>
              <w:b/>
              <w:i/>
            </w:rPr>
            <w:t xml:space="preserve"> del Servizio</w:t>
          </w:r>
        </w:p>
      </w:tc>
      <w:tc>
        <w:tcPr>
          <w:tcW w:w="1441" w:type="dxa"/>
          <w:tcMar>
            <w:top w:w="113" w:type="dxa"/>
            <w:bottom w:w="113" w:type="dxa"/>
          </w:tcMar>
          <w:vAlign w:val="center"/>
        </w:tcPr>
        <w:p w:rsidR="005972FC" w:rsidRPr="00970DFD" w:rsidRDefault="005972FC" w:rsidP="00D67B4B">
          <w:pPr>
            <w:jc w:val="center"/>
            <w:rPr>
              <w:rFonts w:ascii="Arial" w:hAnsi="Arial" w:cs="Arial"/>
              <w:i/>
            </w:rPr>
          </w:pPr>
          <w:r w:rsidRPr="00970DFD">
            <w:rPr>
              <w:rFonts w:ascii="Arial" w:hAnsi="Arial" w:cs="Arial"/>
              <w:i/>
            </w:rPr>
            <w:t xml:space="preserve">Pag. </w:t>
          </w:r>
          <w:r w:rsidR="00C61033" w:rsidRPr="00970DFD">
            <w:rPr>
              <w:rFonts w:cs="Arial"/>
            </w:rPr>
            <w:fldChar w:fldCharType="begin"/>
          </w:r>
          <w:r w:rsidRPr="00970DFD">
            <w:rPr>
              <w:rFonts w:cs="Arial"/>
            </w:rPr>
            <w:instrText xml:space="preserve"> PAGE  </w:instrText>
          </w:r>
          <w:r w:rsidR="00C61033" w:rsidRPr="00970DFD">
            <w:rPr>
              <w:rFonts w:cs="Arial"/>
            </w:rPr>
            <w:fldChar w:fldCharType="separate"/>
          </w:r>
          <w:r w:rsidR="00891C9E">
            <w:rPr>
              <w:rFonts w:cs="Arial"/>
              <w:noProof/>
            </w:rPr>
            <w:t>2</w:t>
          </w:r>
          <w:r w:rsidR="00C61033" w:rsidRPr="00970DFD">
            <w:rPr>
              <w:rFonts w:cs="Arial"/>
            </w:rPr>
            <w:fldChar w:fldCharType="end"/>
          </w:r>
          <w:r w:rsidRPr="00970DFD">
            <w:rPr>
              <w:rFonts w:ascii="Arial" w:hAnsi="Arial" w:cs="Arial"/>
              <w:i/>
            </w:rPr>
            <w:t xml:space="preserve"> di </w:t>
          </w:r>
          <w:r w:rsidR="00C61033" w:rsidRPr="00970DFD">
            <w:rPr>
              <w:rStyle w:val="Numeropagina"/>
              <w:rFonts w:ascii="Arial" w:hAnsi="Arial" w:cs="Arial"/>
              <w:i/>
            </w:rPr>
            <w:fldChar w:fldCharType="begin"/>
          </w:r>
          <w:r w:rsidRPr="00970DFD">
            <w:rPr>
              <w:rStyle w:val="Numeropagina"/>
              <w:rFonts w:ascii="Arial" w:hAnsi="Arial" w:cs="Arial"/>
              <w:i/>
            </w:rPr>
            <w:instrText xml:space="preserve"> NUMPAGES </w:instrText>
          </w:r>
          <w:r w:rsidR="00C61033" w:rsidRPr="00970DFD">
            <w:rPr>
              <w:rStyle w:val="Numeropagina"/>
              <w:rFonts w:ascii="Arial" w:hAnsi="Arial" w:cs="Arial"/>
              <w:i/>
            </w:rPr>
            <w:fldChar w:fldCharType="separate"/>
          </w:r>
          <w:r w:rsidR="00891C9E">
            <w:rPr>
              <w:rStyle w:val="Numeropagina"/>
              <w:rFonts w:ascii="Arial" w:hAnsi="Arial" w:cs="Arial"/>
              <w:i/>
              <w:noProof/>
            </w:rPr>
            <w:t>27</w:t>
          </w:r>
          <w:r w:rsidR="00C61033" w:rsidRPr="00970DFD">
            <w:rPr>
              <w:rStyle w:val="Numeropagina"/>
              <w:rFonts w:ascii="Arial" w:hAnsi="Arial" w:cs="Arial"/>
              <w:i/>
            </w:rPr>
            <w:fldChar w:fldCharType="end"/>
          </w:r>
        </w:p>
      </w:tc>
    </w:tr>
  </w:tbl>
  <w:p w:rsidR="00D94B16" w:rsidRDefault="00D94B16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72FC" w:rsidRDefault="005972FC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91.8pt;height:191.8pt" o:bullet="t">
        <v:imagedata r:id="rId1" o:title="roundcheck"/>
      </v:shape>
    </w:pict>
  </w:numPicBullet>
  <w:abstractNum w:abstractNumId="0">
    <w:nsid w:val="006F3E46"/>
    <w:multiLevelType w:val="multilevel"/>
    <w:tmpl w:val="4A8C7322"/>
    <w:lvl w:ilvl="0">
      <w:start w:val="1"/>
      <w:numFmt w:val="decimal"/>
      <w:pStyle w:val="Tito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1702"/>
        </w:tabs>
        <w:ind w:left="1702" w:hanging="284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62854B6"/>
    <w:multiLevelType w:val="hybridMultilevel"/>
    <w:tmpl w:val="0C601FB4"/>
    <w:lvl w:ilvl="0" w:tplc="C2B07B9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49623B"/>
    <w:multiLevelType w:val="hybridMultilevel"/>
    <w:tmpl w:val="830A7CD2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D4556"/>
    <w:multiLevelType w:val="hybridMultilevel"/>
    <w:tmpl w:val="B9A2EAE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3274D6"/>
    <w:multiLevelType w:val="hybridMultilevel"/>
    <w:tmpl w:val="506E051A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A3E7F"/>
    <w:multiLevelType w:val="hybridMultilevel"/>
    <w:tmpl w:val="8C982D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904E5A"/>
    <w:multiLevelType w:val="hybridMultilevel"/>
    <w:tmpl w:val="430C890A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946A2"/>
    <w:multiLevelType w:val="hybridMultilevel"/>
    <w:tmpl w:val="E71A6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7B0137"/>
    <w:multiLevelType w:val="hybridMultilevel"/>
    <w:tmpl w:val="AFBE9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507721"/>
    <w:multiLevelType w:val="hybridMultilevel"/>
    <w:tmpl w:val="1332B39A"/>
    <w:lvl w:ilvl="0" w:tplc="C2B07B9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7D85460"/>
    <w:multiLevelType w:val="hybridMultilevel"/>
    <w:tmpl w:val="C73A922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574AF5"/>
    <w:multiLevelType w:val="hybridMultilevel"/>
    <w:tmpl w:val="C5EC633E"/>
    <w:lvl w:ilvl="0" w:tplc="8EAE4C12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Book Antiqua" w:eastAsia="Times New Roman" w:hAnsi="Book Antiqua" w:cs="Times New Roman" w:hint="default"/>
        <w:b/>
        <w:i/>
      </w:rPr>
    </w:lvl>
    <w:lvl w:ilvl="1" w:tplc="0410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>
    <w:nsid w:val="288C3851"/>
    <w:multiLevelType w:val="hybridMultilevel"/>
    <w:tmpl w:val="5436F82C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E222E"/>
    <w:multiLevelType w:val="hybridMultilevel"/>
    <w:tmpl w:val="4D3683A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D65CF4"/>
    <w:multiLevelType w:val="hybridMultilevel"/>
    <w:tmpl w:val="8294F8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2B54E4"/>
    <w:multiLevelType w:val="hybridMultilevel"/>
    <w:tmpl w:val="814E11C0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8B1A1D"/>
    <w:multiLevelType w:val="hybridMultilevel"/>
    <w:tmpl w:val="0CFEBD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02456E"/>
    <w:multiLevelType w:val="hybridMultilevel"/>
    <w:tmpl w:val="8FAA17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B8555A"/>
    <w:multiLevelType w:val="hybridMultilevel"/>
    <w:tmpl w:val="4C269DE0"/>
    <w:lvl w:ilvl="0" w:tplc="0410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C45092"/>
    <w:multiLevelType w:val="hybridMultilevel"/>
    <w:tmpl w:val="76BA226E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0228EE"/>
    <w:multiLevelType w:val="hybridMultilevel"/>
    <w:tmpl w:val="2C02D2F6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C7E89"/>
    <w:multiLevelType w:val="hybridMultilevel"/>
    <w:tmpl w:val="59FA54E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1380B54"/>
    <w:multiLevelType w:val="hybridMultilevel"/>
    <w:tmpl w:val="A83C90C6"/>
    <w:lvl w:ilvl="0" w:tplc="C2B07B92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1F02003"/>
    <w:multiLevelType w:val="hybridMultilevel"/>
    <w:tmpl w:val="9418F336"/>
    <w:lvl w:ilvl="0" w:tplc="C2B07B92">
      <w:numFmt w:val="bullet"/>
      <w:lvlText w:val="-"/>
      <w:lvlJc w:val="left"/>
      <w:pPr>
        <w:ind w:left="1069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541742E2"/>
    <w:multiLevelType w:val="hybridMultilevel"/>
    <w:tmpl w:val="17D6AFA6"/>
    <w:lvl w:ilvl="0" w:tplc="C2B07B92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43E60"/>
    <w:multiLevelType w:val="hybridMultilevel"/>
    <w:tmpl w:val="350A1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092A40"/>
    <w:multiLevelType w:val="hybridMultilevel"/>
    <w:tmpl w:val="3F4461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920DE"/>
    <w:multiLevelType w:val="hybridMultilevel"/>
    <w:tmpl w:val="3466AF0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A43482"/>
    <w:multiLevelType w:val="hybridMultilevel"/>
    <w:tmpl w:val="40AC9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EC42A0"/>
    <w:multiLevelType w:val="hybridMultilevel"/>
    <w:tmpl w:val="5D92467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4"/>
  </w:num>
  <w:num w:numId="5">
    <w:abstractNumId w:val="27"/>
  </w:num>
  <w:num w:numId="6">
    <w:abstractNumId w:val="10"/>
  </w:num>
  <w:num w:numId="7">
    <w:abstractNumId w:val="13"/>
  </w:num>
  <w:num w:numId="8">
    <w:abstractNumId w:val="3"/>
  </w:num>
  <w:num w:numId="9">
    <w:abstractNumId w:val="11"/>
  </w:num>
  <w:num w:numId="10">
    <w:abstractNumId w:val="29"/>
  </w:num>
  <w:num w:numId="11">
    <w:abstractNumId w:val="28"/>
  </w:num>
  <w:num w:numId="12">
    <w:abstractNumId w:val="16"/>
  </w:num>
  <w:num w:numId="13">
    <w:abstractNumId w:val="25"/>
  </w:num>
  <w:num w:numId="14">
    <w:abstractNumId w:val="20"/>
  </w:num>
  <w:num w:numId="15">
    <w:abstractNumId w:val="19"/>
  </w:num>
  <w:num w:numId="16">
    <w:abstractNumId w:val="6"/>
  </w:num>
  <w:num w:numId="17">
    <w:abstractNumId w:val="26"/>
  </w:num>
  <w:num w:numId="18">
    <w:abstractNumId w:val="4"/>
  </w:num>
  <w:num w:numId="19">
    <w:abstractNumId w:val="15"/>
  </w:num>
  <w:num w:numId="20">
    <w:abstractNumId w:val="23"/>
  </w:num>
  <w:num w:numId="21">
    <w:abstractNumId w:val="1"/>
  </w:num>
  <w:num w:numId="22">
    <w:abstractNumId w:val="9"/>
  </w:num>
  <w:num w:numId="23">
    <w:abstractNumId w:val="22"/>
  </w:num>
  <w:num w:numId="24">
    <w:abstractNumId w:val="2"/>
  </w:num>
  <w:num w:numId="25">
    <w:abstractNumId w:val="24"/>
  </w:num>
  <w:num w:numId="26">
    <w:abstractNumId w:val="12"/>
  </w:num>
  <w:num w:numId="27">
    <w:abstractNumId w:val="8"/>
  </w:num>
  <w:num w:numId="28">
    <w:abstractNumId w:val="7"/>
  </w:num>
  <w:num w:numId="29">
    <w:abstractNumId w:val="17"/>
  </w:num>
  <w:num w:numId="30">
    <w:abstractNumId w:val="5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intFractionalCharacterWidth/>
  <w:proofState w:spelling="clean"/>
  <w:attachedTemplate r:id="rId1"/>
  <w:stylePaneFormatFilter w:val="3F01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 style="mso-position-vertical-relative:line" fillcolor="white" stroke="f">
      <v:fill color="white"/>
      <v:stroke on="f"/>
      <o:colormenu v:ext="edit" fillcolor="none" strokecolor="none [3205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83B27"/>
    <w:rsid w:val="000009A5"/>
    <w:rsid w:val="00002B19"/>
    <w:rsid w:val="00007AB5"/>
    <w:rsid w:val="00013722"/>
    <w:rsid w:val="0001557A"/>
    <w:rsid w:val="00020237"/>
    <w:rsid w:val="00025FB7"/>
    <w:rsid w:val="00027342"/>
    <w:rsid w:val="00041BF8"/>
    <w:rsid w:val="00063DF5"/>
    <w:rsid w:val="00064E9A"/>
    <w:rsid w:val="00067F91"/>
    <w:rsid w:val="00076290"/>
    <w:rsid w:val="00084503"/>
    <w:rsid w:val="00084BCB"/>
    <w:rsid w:val="00094353"/>
    <w:rsid w:val="000B0D3C"/>
    <w:rsid w:val="000B188B"/>
    <w:rsid w:val="000B785D"/>
    <w:rsid w:val="000C04A8"/>
    <w:rsid w:val="000C0EAE"/>
    <w:rsid w:val="000C1827"/>
    <w:rsid w:val="000C2F45"/>
    <w:rsid w:val="000C4042"/>
    <w:rsid w:val="000C6584"/>
    <w:rsid w:val="000D05FB"/>
    <w:rsid w:val="000D3522"/>
    <w:rsid w:val="000E459B"/>
    <w:rsid w:val="000E5D62"/>
    <w:rsid w:val="000F4772"/>
    <w:rsid w:val="00100BBE"/>
    <w:rsid w:val="001103C8"/>
    <w:rsid w:val="001105EF"/>
    <w:rsid w:val="00110681"/>
    <w:rsid w:val="001107BC"/>
    <w:rsid w:val="00110B46"/>
    <w:rsid w:val="0011156A"/>
    <w:rsid w:val="001165C8"/>
    <w:rsid w:val="00122DEE"/>
    <w:rsid w:val="00123365"/>
    <w:rsid w:val="00127B85"/>
    <w:rsid w:val="0014588B"/>
    <w:rsid w:val="001471CB"/>
    <w:rsid w:val="001471CE"/>
    <w:rsid w:val="001549CD"/>
    <w:rsid w:val="00156753"/>
    <w:rsid w:val="00156C71"/>
    <w:rsid w:val="001576CC"/>
    <w:rsid w:val="00167FC4"/>
    <w:rsid w:val="00173157"/>
    <w:rsid w:val="001751AF"/>
    <w:rsid w:val="00175D33"/>
    <w:rsid w:val="001762E6"/>
    <w:rsid w:val="0017766D"/>
    <w:rsid w:val="001818C7"/>
    <w:rsid w:val="001820D2"/>
    <w:rsid w:val="00192878"/>
    <w:rsid w:val="001A26BE"/>
    <w:rsid w:val="001A2BE2"/>
    <w:rsid w:val="001A421C"/>
    <w:rsid w:val="001A7A74"/>
    <w:rsid w:val="001B4F27"/>
    <w:rsid w:val="001B7ABC"/>
    <w:rsid w:val="001C1A34"/>
    <w:rsid w:val="001C1DCF"/>
    <w:rsid w:val="001D3091"/>
    <w:rsid w:val="001E0126"/>
    <w:rsid w:val="001E4FD1"/>
    <w:rsid w:val="001F3727"/>
    <w:rsid w:val="001F4C93"/>
    <w:rsid w:val="00200B5D"/>
    <w:rsid w:val="00202A0B"/>
    <w:rsid w:val="0020663A"/>
    <w:rsid w:val="0021023F"/>
    <w:rsid w:val="00210311"/>
    <w:rsid w:val="00211549"/>
    <w:rsid w:val="002150E4"/>
    <w:rsid w:val="002170AC"/>
    <w:rsid w:val="002215F9"/>
    <w:rsid w:val="00222F81"/>
    <w:rsid w:val="002263C9"/>
    <w:rsid w:val="00226ABD"/>
    <w:rsid w:val="00230381"/>
    <w:rsid w:val="0023119A"/>
    <w:rsid w:val="0023595A"/>
    <w:rsid w:val="002478D2"/>
    <w:rsid w:val="002509CE"/>
    <w:rsid w:val="00252757"/>
    <w:rsid w:val="00254D19"/>
    <w:rsid w:val="00257D62"/>
    <w:rsid w:val="00257E80"/>
    <w:rsid w:val="00271D90"/>
    <w:rsid w:val="00284CA0"/>
    <w:rsid w:val="00285806"/>
    <w:rsid w:val="0028647D"/>
    <w:rsid w:val="00286E5E"/>
    <w:rsid w:val="00292465"/>
    <w:rsid w:val="002965A0"/>
    <w:rsid w:val="002B4521"/>
    <w:rsid w:val="002C0183"/>
    <w:rsid w:val="002C3CDD"/>
    <w:rsid w:val="002C51B4"/>
    <w:rsid w:val="002D6B35"/>
    <w:rsid w:val="002E04D4"/>
    <w:rsid w:val="002E500A"/>
    <w:rsid w:val="002E7789"/>
    <w:rsid w:val="002F0904"/>
    <w:rsid w:val="002F1906"/>
    <w:rsid w:val="00302645"/>
    <w:rsid w:val="00302808"/>
    <w:rsid w:val="003057A9"/>
    <w:rsid w:val="003126D8"/>
    <w:rsid w:val="00317A8B"/>
    <w:rsid w:val="003211FA"/>
    <w:rsid w:val="003316B6"/>
    <w:rsid w:val="00334A54"/>
    <w:rsid w:val="00340A40"/>
    <w:rsid w:val="003414BC"/>
    <w:rsid w:val="00341A2B"/>
    <w:rsid w:val="0034702C"/>
    <w:rsid w:val="00351114"/>
    <w:rsid w:val="0035159E"/>
    <w:rsid w:val="00352A05"/>
    <w:rsid w:val="00355363"/>
    <w:rsid w:val="0036485C"/>
    <w:rsid w:val="00364EC4"/>
    <w:rsid w:val="003734AB"/>
    <w:rsid w:val="003872EC"/>
    <w:rsid w:val="00387468"/>
    <w:rsid w:val="003958F0"/>
    <w:rsid w:val="003A58EE"/>
    <w:rsid w:val="003A7E34"/>
    <w:rsid w:val="003B6707"/>
    <w:rsid w:val="003D25AC"/>
    <w:rsid w:val="003D35E6"/>
    <w:rsid w:val="003D3C5A"/>
    <w:rsid w:val="003D4944"/>
    <w:rsid w:val="003D4C47"/>
    <w:rsid w:val="003D4F04"/>
    <w:rsid w:val="003D61D5"/>
    <w:rsid w:val="003D6C4E"/>
    <w:rsid w:val="003F05D7"/>
    <w:rsid w:val="003F0B8C"/>
    <w:rsid w:val="003F2C3E"/>
    <w:rsid w:val="003F63B8"/>
    <w:rsid w:val="004035A8"/>
    <w:rsid w:val="00404DC1"/>
    <w:rsid w:val="0041095B"/>
    <w:rsid w:val="004157F6"/>
    <w:rsid w:val="00415945"/>
    <w:rsid w:val="00416F6E"/>
    <w:rsid w:val="004255EC"/>
    <w:rsid w:val="00434C45"/>
    <w:rsid w:val="00435F90"/>
    <w:rsid w:val="00443768"/>
    <w:rsid w:val="00444144"/>
    <w:rsid w:val="00445E3F"/>
    <w:rsid w:val="00447841"/>
    <w:rsid w:val="00453510"/>
    <w:rsid w:val="00457B1B"/>
    <w:rsid w:val="00463BF5"/>
    <w:rsid w:val="00463D43"/>
    <w:rsid w:val="004642B6"/>
    <w:rsid w:val="00466012"/>
    <w:rsid w:val="00467581"/>
    <w:rsid w:val="004717C1"/>
    <w:rsid w:val="00475E8D"/>
    <w:rsid w:val="00476910"/>
    <w:rsid w:val="00483CA6"/>
    <w:rsid w:val="00485080"/>
    <w:rsid w:val="004B031D"/>
    <w:rsid w:val="004B0676"/>
    <w:rsid w:val="004B087E"/>
    <w:rsid w:val="004B4AE8"/>
    <w:rsid w:val="004B5871"/>
    <w:rsid w:val="004B67F0"/>
    <w:rsid w:val="004C0D13"/>
    <w:rsid w:val="004C1655"/>
    <w:rsid w:val="004C3ECE"/>
    <w:rsid w:val="004D4A47"/>
    <w:rsid w:val="004D7C93"/>
    <w:rsid w:val="004E2144"/>
    <w:rsid w:val="004E3473"/>
    <w:rsid w:val="004E61C9"/>
    <w:rsid w:val="004F4B2D"/>
    <w:rsid w:val="004F7E36"/>
    <w:rsid w:val="0050747D"/>
    <w:rsid w:val="00514E16"/>
    <w:rsid w:val="00526732"/>
    <w:rsid w:val="005359A3"/>
    <w:rsid w:val="00536635"/>
    <w:rsid w:val="005415D5"/>
    <w:rsid w:val="005440D2"/>
    <w:rsid w:val="005464BB"/>
    <w:rsid w:val="00546D74"/>
    <w:rsid w:val="00555DD0"/>
    <w:rsid w:val="00563E07"/>
    <w:rsid w:val="00567E0A"/>
    <w:rsid w:val="00571323"/>
    <w:rsid w:val="005736CC"/>
    <w:rsid w:val="005771BF"/>
    <w:rsid w:val="00577313"/>
    <w:rsid w:val="00584329"/>
    <w:rsid w:val="005849C4"/>
    <w:rsid w:val="00593D34"/>
    <w:rsid w:val="005941A4"/>
    <w:rsid w:val="0059439A"/>
    <w:rsid w:val="0059478B"/>
    <w:rsid w:val="005952B9"/>
    <w:rsid w:val="00595959"/>
    <w:rsid w:val="005972FC"/>
    <w:rsid w:val="005A309A"/>
    <w:rsid w:val="005A41A3"/>
    <w:rsid w:val="005B1201"/>
    <w:rsid w:val="005C3CEB"/>
    <w:rsid w:val="005C5C9A"/>
    <w:rsid w:val="005C77C4"/>
    <w:rsid w:val="005D0F39"/>
    <w:rsid w:val="005D2366"/>
    <w:rsid w:val="005D49F2"/>
    <w:rsid w:val="005E324C"/>
    <w:rsid w:val="005E34DD"/>
    <w:rsid w:val="005E799A"/>
    <w:rsid w:val="005F2381"/>
    <w:rsid w:val="005F6222"/>
    <w:rsid w:val="00601CC5"/>
    <w:rsid w:val="00602C9D"/>
    <w:rsid w:val="00604AF1"/>
    <w:rsid w:val="00605667"/>
    <w:rsid w:val="00605E4A"/>
    <w:rsid w:val="00623A79"/>
    <w:rsid w:val="0064149E"/>
    <w:rsid w:val="0065438E"/>
    <w:rsid w:val="00657F98"/>
    <w:rsid w:val="0066643D"/>
    <w:rsid w:val="00671DA2"/>
    <w:rsid w:val="0068108D"/>
    <w:rsid w:val="00683B27"/>
    <w:rsid w:val="006843E2"/>
    <w:rsid w:val="00696C84"/>
    <w:rsid w:val="00697411"/>
    <w:rsid w:val="00697741"/>
    <w:rsid w:val="006A04B2"/>
    <w:rsid w:val="006A41D3"/>
    <w:rsid w:val="006A5B16"/>
    <w:rsid w:val="006A74DC"/>
    <w:rsid w:val="006C0F36"/>
    <w:rsid w:val="006E51AA"/>
    <w:rsid w:val="006F2A83"/>
    <w:rsid w:val="00700E7D"/>
    <w:rsid w:val="00700F3D"/>
    <w:rsid w:val="00714C55"/>
    <w:rsid w:val="0071572B"/>
    <w:rsid w:val="007177ED"/>
    <w:rsid w:val="007250B8"/>
    <w:rsid w:val="007274B6"/>
    <w:rsid w:val="00730836"/>
    <w:rsid w:val="007336C7"/>
    <w:rsid w:val="00734ED4"/>
    <w:rsid w:val="00735CD6"/>
    <w:rsid w:val="007361A1"/>
    <w:rsid w:val="007370F2"/>
    <w:rsid w:val="007435B4"/>
    <w:rsid w:val="00746508"/>
    <w:rsid w:val="00751ADD"/>
    <w:rsid w:val="00754137"/>
    <w:rsid w:val="00755DAB"/>
    <w:rsid w:val="00757D4F"/>
    <w:rsid w:val="0076606B"/>
    <w:rsid w:val="00781CE1"/>
    <w:rsid w:val="0078278D"/>
    <w:rsid w:val="00784C38"/>
    <w:rsid w:val="00786220"/>
    <w:rsid w:val="00786472"/>
    <w:rsid w:val="00790ABF"/>
    <w:rsid w:val="007A039F"/>
    <w:rsid w:val="007A55E7"/>
    <w:rsid w:val="007A5910"/>
    <w:rsid w:val="007B1563"/>
    <w:rsid w:val="007B4EA7"/>
    <w:rsid w:val="007C021A"/>
    <w:rsid w:val="007C2033"/>
    <w:rsid w:val="007C6136"/>
    <w:rsid w:val="007C6578"/>
    <w:rsid w:val="007D391B"/>
    <w:rsid w:val="007D7D65"/>
    <w:rsid w:val="007E0A8E"/>
    <w:rsid w:val="007F072E"/>
    <w:rsid w:val="007F42F9"/>
    <w:rsid w:val="007F5C86"/>
    <w:rsid w:val="007F7A9F"/>
    <w:rsid w:val="008039B0"/>
    <w:rsid w:val="008128F2"/>
    <w:rsid w:val="008133A0"/>
    <w:rsid w:val="00815840"/>
    <w:rsid w:val="008208FD"/>
    <w:rsid w:val="008234A6"/>
    <w:rsid w:val="00833EED"/>
    <w:rsid w:val="008345CC"/>
    <w:rsid w:val="00834AFA"/>
    <w:rsid w:val="00835D9F"/>
    <w:rsid w:val="00843923"/>
    <w:rsid w:val="00851431"/>
    <w:rsid w:val="008576A9"/>
    <w:rsid w:val="00857C28"/>
    <w:rsid w:val="00861D10"/>
    <w:rsid w:val="00870CD6"/>
    <w:rsid w:val="00871D49"/>
    <w:rsid w:val="00873E37"/>
    <w:rsid w:val="00875205"/>
    <w:rsid w:val="00880455"/>
    <w:rsid w:val="008835EA"/>
    <w:rsid w:val="00891C9E"/>
    <w:rsid w:val="008937A4"/>
    <w:rsid w:val="008A7FAF"/>
    <w:rsid w:val="008B0A4C"/>
    <w:rsid w:val="008B141C"/>
    <w:rsid w:val="008B251A"/>
    <w:rsid w:val="008B2F69"/>
    <w:rsid w:val="008B335A"/>
    <w:rsid w:val="008B3672"/>
    <w:rsid w:val="008B403D"/>
    <w:rsid w:val="008B5F8A"/>
    <w:rsid w:val="008C4F8F"/>
    <w:rsid w:val="008D47E1"/>
    <w:rsid w:val="008E0E9C"/>
    <w:rsid w:val="008E545C"/>
    <w:rsid w:val="008F032A"/>
    <w:rsid w:val="008F1970"/>
    <w:rsid w:val="008F1D99"/>
    <w:rsid w:val="008F37DB"/>
    <w:rsid w:val="008F4B4C"/>
    <w:rsid w:val="008F6143"/>
    <w:rsid w:val="008F798C"/>
    <w:rsid w:val="008F7CAC"/>
    <w:rsid w:val="009005F8"/>
    <w:rsid w:val="009026DD"/>
    <w:rsid w:val="00906837"/>
    <w:rsid w:val="0090746D"/>
    <w:rsid w:val="009148F4"/>
    <w:rsid w:val="009314AD"/>
    <w:rsid w:val="009343DB"/>
    <w:rsid w:val="009357E0"/>
    <w:rsid w:val="00940689"/>
    <w:rsid w:val="00944B8A"/>
    <w:rsid w:val="00960AE7"/>
    <w:rsid w:val="00960CCD"/>
    <w:rsid w:val="0096286F"/>
    <w:rsid w:val="00965E5A"/>
    <w:rsid w:val="00967415"/>
    <w:rsid w:val="00970DFD"/>
    <w:rsid w:val="00970F6E"/>
    <w:rsid w:val="0097273E"/>
    <w:rsid w:val="00975862"/>
    <w:rsid w:val="00984C2E"/>
    <w:rsid w:val="0098699A"/>
    <w:rsid w:val="009942E5"/>
    <w:rsid w:val="009A1623"/>
    <w:rsid w:val="009A6EB3"/>
    <w:rsid w:val="009B1F51"/>
    <w:rsid w:val="009B3DBB"/>
    <w:rsid w:val="009C2C0F"/>
    <w:rsid w:val="009C50E0"/>
    <w:rsid w:val="009C7BC7"/>
    <w:rsid w:val="009D487A"/>
    <w:rsid w:val="009D7561"/>
    <w:rsid w:val="009E118F"/>
    <w:rsid w:val="009E32EA"/>
    <w:rsid w:val="009E3E6C"/>
    <w:rsid w:val="009E55D1"/>
    <w:rsid w:val="009F06C9"/>
    <w:rsid w:val="009F0B8C"/>
    <w:rsid w:val="009F1C83"/>
    <w:rsid w:val="009F4962"/>
    <w:rsid w:val="00A00A6D"/>
    <w:rsid w:val="00A04288"/>
    <w:rsid w:val="00A0633A"/>
    <w:rsid w:val="00A06FD1"/>
    <w:rsid w:val="00A20DB1"/>
    <w:rsid w:val="00A22FD7"/>
    <w:rsid w:val="00A24429"/>
    <w:rsid w:val="00A3708A"/>
    <w:rsid w:val="00A43A05"/>
    <w:rsid w:val="00A46FFB"/>
    <w:rsid w:val="00A518A2"/>
    <w:rsid w:val="00A5247C"/>
    <w:rsid w:val="00A578D0"/>
    <w:rsid w:val="00A72439"/>
    <w:rsid w:val="00A72A61"/>
    <w:rsid w:val="00A74812"/>
    <w:rsid w:val="00A74FA2"/>
    <w:rsid w:val="00A84893"/>
    <w:rsid w:val="00A86155"/>
    <w:rsid w:val="00A90E43"/>
    <w:rsid w:val="00A93438"/>
    <w:rsid w:val="00AA1247"/>
    <w:rsid w:val="00AA34FB"/>
    <w:rsid w:val="00AC292A"/>
    <w:rsid w:val="00AD23F0"/>
    <w:rsid w:val="00AD5210"/>
    <w:rsid w:val="00AD52DF"/>
    <w:rsid w:val="00AE4574"/>
    <w:rsid w:val="00B058FC"/>
    <w:rsid w:val="00B10323"/>
    <w:rsid w:val="00B12F99"/>
    <w:rsid w:val="00B137E2"/>
    <w:rsid w:val="00B13BF8"/>
    <w:rsid w:val="00B30E43"/>
    <w:rsid w:val="00B37A67"/>
    <w:rsid w:val="00B468B2"/>
    <w:rsid w:val="00B46F00"/>
    <w:rsid w:val="00B556AC"/>
    <w:rsid w:val="00B638E0"/>
    <w:rsid w:val="00B6722D"/>
    <w:rsid w:val="00B672AF"/>
    <w:rsid w:val="00B73ABA"/>
    <w:rsid w:val="00B748ED"/>
    <w:rsid w:val="00B808BC"/>
    <w:rsid w:val="00B9102F"/>
    <w:rsid w:val="00BA0D74"/>
    <w:rsid w:val="00BA25A2"/>
    <w:rsid w:val="00BA4CBB"/>
    <w:rsid w:val="00BA4E37"/>
    <w:rsid w:val="00BA5896"/>
    <w:rsid w:val="00BB2705"/>
    <w:rsid w:val="00BC0B66"/>
    <w:rsid w:val="00BC6566"/>
    <w:rsid w:val="00BC73DC"/>
    <w:rsid w:val="00BD1845"/>
    <w:rsid w:val="00BD3947"/>
    <w:rsid w:val="00BD3F59"/>
    <w:rsid w:val="00BE0CEA"/>
    <w:rsid w:val="00BE1BD8"/>
    <w:rsid w:val="00BE59B3"/>
    <w:rsid w:val="00BE59D9"/>
    <w:rsid w:val="00BE7429"/>
    <w:rsid w:val="00BE7671"/>
    <w:rsid w:val="00BF5ADF"/>
    <w:rsid w:val="00BF7D93"/>
    <w:rsid w:val="00C02967"/>
    <w:rsid w:val="00C03A5C"/>
    <w:rsid w:val="00C0408E"/>
    <w:rsid w:val="00C04A74"/>
    <w:rsid w:val="00C05AA7"/>
    <w:rsid w:val="00C15D8A"/>
    <w:rsid w:val="00C21624"/>
    <w:rsid w:val="00C24550"/>
    <w:rsid w:val="00C406EE"/>
    <w:rsid w:val="00C504FE"/>
    <w:rsid w:val="00C5253E"/>
    <w:rsid w:val="00C54F33"/>
    <w:rsid w:val="00C60D15"/>
    <w:rsid w:val="00C61033"/>
    <w:rsid w:val="00C61BB0"/>
    <w:rsid w:val="00C63D31"/>
    <w:rsid w:val="00C66CC7"/>
    <w:rsid w:val="00C71F65"/>
    <w:rsid w:val="00C76FA6"/>
    <w:rsid w:val="00C811C3"/>
    <w:rsid w:val="00C844C9"/>
    <w:rsid w:val="00C873D8"/>
    <w:rsid w:val="00C932F2"/>
    <w:rsid w:val="00C940A9"/>
    <w:rsid w:val="00C940FE"/>
    <w:rsid w:val="00C976BA"/>
    <w:rsid w:val="00CA0259"/>
    <w:rsid w:val="00CB7BD8"/>
    <w:rsid w:val="00CC0280"/>
    <w:rsid w:val="00CC19B6"/>
    <w:rsid w:val="00CC7192"/>
    <w:rsid w:val="00CD0B54"/>
    <w:rsid w:val="00CD2B92"/>
    <w:rsid w:val="00CD3474"/>
    <w:rsid w:val="00CD45DD"/>
    <w:rsid w:val="00CD564D"/>
    <w:rsid w:val="00CD66C0"/>
    <w:rsid w:val="00CD6918"/>
    <w:rsid w:val="00CE3B15"/>
    <w:rsid w:val="00CE5EC1"/>
    <w:rsid w:val="00CE7238"/>
    <w:rsid w:val="00CE7F38"/>
    <w:rsid w:val="00CF5A53"/>
    <w:rsid w:val="00D009AD"/>
    <w:rsid w:val="00D00B9F"/>
    <w:rsid w:val="00D142C4"/>
    <w:rsid w:val="00D175CA"/>
    <w:rsid w:val="00D209D9"/>
    <w:rsid w:val="00D26741"/>
    <w:rsid w:val="00D32EDF"/>
    <w:rsid w:val="00D41129"/>
    <w:rsid w:val="00D42ED8"/>
    <w:rsid w:val="00D54C3B"/>
    <w:rsid w:val="00D64618"/>
    <w:rsid w:val="00D64FF2"/>
    <w:rsid w:val="00D6594B"/>
    <w:rsid w:val="00D65F5C"/>
    <w:rsid w:val="00D67B4B"/>
    <w:rsid w:val="00D70F99"/>
    <w:rsid w:val="00D72E82"/>
    <w:rsid w:val="00D74521"/>
    <w:rsid w:val="00D761C7"/>
    <w:rsid w:val="00D912D1"/>
    <w:rsid w:val="00D94B16"/>
    <w:rsid w:val="00DA3D60"/>
    <w:rsid w:val="00DA3E4D"/>
    <w:rsid w:val="00DA63AD"/>
    <w:rsid w:val="00DA6ABA"/>
    <w:rsid w:val="00DB43D2"/>
    <w:rsid w:val="00DB5D36"/>
    <w:rsid w:val="00DB67A6"/>
    <w:rsid w:val="00DC1B9A"/>
    <w:rsid w:val="00DC3827"/>
    <w:rsid w:val="00DC3E50"/>
    <w:rsid w:val="00DC4B04"/>
    <w:rsid w:val="00DE147E"/>
    <w:rsid w:val="00DE2BF6"/>
    <w:rsid w:val="00DE318B"/>
    <w:rsid w:val="00DF42FF"/>
    <w:rsid w:val="00DF6F80"/>
    <w:rsid w:val="00E00F08"/>
    <w:rsid w:val="00E02929"/>
    <w:rsid w:val="00E05070"/>
    <w:rsid w:val="00E0628B"/>
    <w:rsid w:val="00E0664C"/>
    <w:rsid w:val="00E11CCB"/>
    <w:rsid w:val="00E12F0A"/>
    <w:rsid w:val="00E15479"/>
    <w:rsid w:val="00E161A1"/>
    <w:rsid w:val="00E21F14"/>
    <w:rsid w:val="00E22E82"/>
    <w:rsid w:val="00E23DA2"/>
    <w:rsid w:val="00E26C34"/>
    <w:rsid w:val="00E27646"/>
    <w:rsid w:val="00E32EBA"/>
    <w:rsid w:val="00E346A1"/>
    <w:rsid w:val="00E54619"/>
    <w:rsid w:val="00E55C62"/>
    <w:rsid w:val="00E605D2"/>
    <w:rsid w:val="00E66593"/>
    <w:rsid w:val="00E704D5"/>
    <w:rsid w:val="00E723E0"/>
    <w:rsid w:val="00E73EF6"/>
    <w:rsid w:val="00E74313"/>
    <w:rsid w:val="00E743D2"/>
    <w:rsid w:val="00E80A8A"/>
    <w:rsid w:val="00E82D6B"/>
    <w:rsid w:val="00E844B5"/>
    <w:rsid w:val="00E9062C"/>
    <w:rsid w:val="00E90E80"/>
    <w:rsid w:val="00E94D8F"/>
    <w:rsid w:val="00E95B38"/>
    <w:rsid w:val="00E971BB"/>
    <w:rsid w:val="00EA05B4"/>
    <w:rsid w:val="00EA4096"/>
    <w:rsid w:val="00EA52B2"/>
    <w:rsid w:val="00EB19DA"/>
    <w:rsid w:val="00EB2F2F"/>
    <w:rsid w:val="00EB3689"/>
    <w:rsid w:val="00EB6085"/>
    <w:rsid w:val="00EC0AD4"/>
    <w:rsid w:val="00EC35FB"/>
    <w:rsid w:val="00EC5A70"/>
    <w:rsid w:val="00ED0FF9"/>
    <w:rsid w:val="00ED1E34"/>
    <w:rsid w:val="00ED24DA"/>
    <w:rsid w:val="00ED474B"/>
    <w:rsid w:val="00ED5944"/>
    <w:rsid w:val="00ED63A0"/>
    <w:rsid w:val="00ED6A76"/>
    <w:rsid w:val="00EE1057"/>
    <w:rsid w:val="00EE1A42"/>
    <w:rsid w:val="00EE4A09"/>
    <w:rsid w:val="00EF0082"/>
    <w:rsid w:val="00F0413F"/>
    <w:rsid w:val="00F108D8"/>
    <w:rsid w:val="00F16716"/>
    <w:rsid w:val="00F25EA3"/>
    <w:rsid w:val="00F25EF1"/>
    <w:rsid w:val="00F335D7"/>
    <w:rsid w:val="00F33D0A"/>
    <w:rsid w:val="00F34B77"/>
    <w:rsid w:val="00F34E3B"/>
    <w:rsid w:val="00F34EBE"/>
    <w:rsid w:val="00F43125"/>
    <w:rsid w:val="00F441C9"/>
    <w:rsid w:val="00F6073C"/>
    <w:rsid w:val="00F60D66"/>
    <w:rsid w:val="00F65929"/>
    <w:rsid w:val="00F660F6"/>
    <w:rsid w:val="00F723BF"/>
    <w:rsid w:val="00F75E1D"/>
    <w:rsid w:val="00F8486B"/>
    <w:rsid w:val="00F8730E"/>
    <w:rsid w:val="00FA7A91"/>
    <w:rsid w:val="00FB5E4B"/>
    <w:rsid w:val="00FB7DC5"/>
    <w:rsid w:val="00FC01DD"/>
    <w:rsid w:val="00FC3DF4"/>
    <w:rsid w:val="00FD10A1"/>
    <w:rsid w:val="00FD2E71"/>
    <w:rsid w:val="00FD6BB9"/>
    <w:rsid w:val="00FF1459"/>
    <w:rsid w:val="00FF1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 style="mso-position-vertical-relative:line" fillcolor="white" stroke="f">
      <v:fill color="white"/>
      <v:stroke on="f"/>
      <o:colormenu v:ext="edit" fillcolor="none" strokecolor="none [32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97741"/>
    <w:pPr>
      <w:jc w:val="both"/>
    </w:pPr>
    <w:rPr>
      <w:rFonts w:ascii="Book Antiqua" w:hAnsi="Book Antiqua"/>
    </w:rPr>
  </w:style>
  <w:style w:type="paragraph" w:styleId="Titolo1">
    <w:name w:val="heading 1"/>
    <w:basedOn w:val="Normale"/>
    <w:next w:val="testo1"/>
    <w:qFormat/>
    <w:rsid w:val="009343DB"/>
    <w:pPr>
      <w:keepNext/>
      <w:pageBreakBefore/>
      <w:numPr>
        <w:numId w:val="1"/>
      </w:numPr>
      <w:spacing w:before="240" w:after="240"/>
      <w:outlineLvl w:val="0"/>
    </w:pPr>
    <w:rPr>
      <w:b/>
      <w:caps/>
      <w:sz w:val="32"/>
    </w:rPr>
  </w:style>
  <w:style w:type="paragraph" w:styleId="Titolo2">
    <w:name w:val="heading 2"/>
    <w:basedOn w:val="Normale"/>
    <w:next w:val="testo2"/>
    <w:qFormat/>
    <w:rsid w:val="00F441C9"/>
    <w:pPr>
      <w:keepNext/>
      <w:numPr>
        <w:ilvl w:val="1"/>
        <w:numId w:val="1"/>
      </w:numPr>
      <w:tabs>
        <w:tab w:val="left" w:pos="993"/>
      </w:tabs>
      <w:spacing w:before="240" w:after="240"/>
      <w:ind w:left="284"/>
      <w:outlineLvl w:val="1"/>
    </w:pPr>
    <w:rPr>
      <w:b/>
      <w:smallCaps/>
      <w:sz w:val="28"/>
    </w:rPr>
  </w:style>
  <w:style w:type="paragraph" w:styleId="Titolo3">
    <w:name w:val="heading 3"/>
    <w:basedOn w:val="Normale"/>
    <w:next w:val="testo3"/>
    <w:qFormat/>
    <w:rsid w:val="00EA52B2"/>
    <w:pPr>
      <w:keepLines/>
      <w:numPr>
        <w:ilvl w:val="2"/>
        <w:numId w:val="1"/>
      </w:numPr>
      <w:spacing w:before="240" w:after="240"/>
      <w:outlineLvl w:val="2"/>
    </w:pPr>
    <w:rPr>
      <w:b/>
      <w:sz w:val="24"/>
    </w:rPr>
  </w:style>
  <w:style w:type="paragraph" w:styleId="Titolo4">
    <w:name w:val="heading 4"/>
    <w:basedOn w:val="titolo"/>
    <w:next w:val="Normale"/>
    <w:qFormat/>
    <w:rsid w:val="00BF5ADF"/>
    <w:pPr>
      <w:numPr>
        <w:ilvl w:val="3"/>
      </w:numPr>
      <w:spacing w:after="1200"/>
      <w:jc w:val="center"/>
      <w:outlineLvl w:val="3"/>
    </w:pPr>
  </w:style>
  <w:style w:type="paragraph" w:styleId="Titolo5">
    <w:name w:val="heading 5"/>
    <w:basedOn w:val="Normale"/>
    <w:next w:val="Rientronormale"/>
    <w:qFormat/>
    <w:rsid w:val="00BF5ADF"/>
    <w:pPr>
      <w:numPr>
        <w:ilvl w:val="4"/>
        <w:numId w:val="1"/>
      </w:numPr>
      <w:outlineLvl w:val="4"/>
    </w:pPr>
    <w:rPr>
      <w:b/>
    </w:rPr>
  </w:style>
  <w:style w:type="paragraph" w:styleId="Titolo6">
    <w:name w:val="heading 6"/>
    <w:basedOn w:val="Normale"/>
    <w:next w:val="Rientronormale"/>
    <w:qFormat/>
    <w:rsid w:val="00BF5ADF"/>
    <w:pPr>
      <w:numPr>
        <w:ilvl w:val="5"/>
        <w:numId w:val="1"/>
      </w:numPr>
      <w:outlineLvl w:val="5"/>
    </w:pPr>
    <w:rPr>
      <w:u w:val="single"/>
    </w:rPr>
  </w:style>
  <w:style w:type="paragraph" w:styleId="Titolo7">
    <w:name w:val="heading 7"/>
    <w:basedOn w:val="Normale"/>
    <w:next w:val="Rientronormale"/>
    <w:qFormat/>
    <w:rsid w:val="00BF5ADF"/>
    <w:pPr>
      <w:numPr>
        <w:ilvl w:val="6"/>
        <w:numId w:val="1"/>
      </w:numPr>
      <w:outlineLvl w:val="6"/>
    </w:pPr>
    <w:rPr>
      <w:i/>
    </w:rPr>
  </w:style>
  <w:style w:type="paragraph" w:styleId="Titolo8">
    <w:name w:val="heading 8"/>
    <w:basedOn w:val="Normale"/>
    <w:next w:val="Rientronormale"/>
    <w:qFormat/>
    <w:rsid w:val="00BF5ADF"/>
    <w:pPr>
      <w:numPr>
        <w:ilvl w:val="7"/>
        <w:numId w:val="1"/>
      </w:numPr>
      <w:outlineLvl w:val="7"/>
    </w:pPr>
    <w:rPr>
      <w:i/>
    </w:rPr>
  </w:style>
  <w:style w:type="paragraph" w:styleId="Titolo9">
    <w:name w:val="heading 9"/>
    <w:basedOn w:val="Normale"/>
    <w:next w:val="Rientronormale"/>
    <w:qFormat/>
    <w:rsid w:val="00BF5ADF"/>
    <w:pPr>
      <w:numPr>
        <w:ilvl w:val="8"/>
        <w:numId w:val="1"/>
      </w:numPr>
      <w:outlineLvl w:val="8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esto1">
    <w:name w:val="testo1"/>
    <w:basedOn w:val="Normale"/>
    <w:link w:val="testo1Carattere1"/>
    <w:rsid w:val="009343DB"/>
    <w:pPr>
      <w:spacing w:after="120" w:line="300" w:lineRule="auto"/>
    </w:pPr>
    <w:rPr>
      <w:sz w:val="24"/>
    </w:rPr>
  </w:style>
  <w:style w:type="paragraph" w:customStyle="1" w:styleId="testo2">
    <w:name w:val="testo2"/>
    <w:basedOn w:val="Titolo2"/>
    <w:rsid w:val="00E26C34"/>
    <w:pPr>
      <w:keepNext w:val="0"/>
      <w:spacing w:before="0" w:after="120"/>
      <w:ind w:left="340" w:firstLine="0"/>
      <w:outlineLvl w:val="9"/>
    </w:pPr>
    <w:rPr>
      <w:b w:val="0"/>
      <w:i/>
      <w:smallCaps w:val="0"/>
    </w:rPr>
  </w:style>
  <w:style w:type="paragraph" w:customStyle="1" w:styleId="testo3">
    <w:name w:val="testo3"/>
    <w:basedOn w:val="Rientronormale"/>
    <w:rsid w:val="00E26C34"/>
    <w:pPr>
      <w:spacing w:after="120"/>
      <w:ind w:left="1701"/>
    </w:pPr>
    <w:rPr>
      <w:sz w:val="22"/>
    </w:rPr>
  </w:style>
  <w:style w:type="paragraph" w:styleId="Rientronormale">
    <w:name w:val="Normal Indent"/>
    <w:basedOn w:val="Normale"/>
    <w:rsid w:val="00E26C34"/>
    <w:pPr>
      <w:ind w:left="708"/>
    </w:pPr>
  </w:style>
  <w:style w:type="paragraph" w:customStyle="1" w:styleId="titolo">
    <w:name w:val="titolo"/>
    <w:basedOn w:val="Titolo1"/>
    <w:rsid w:val="00E26C34"/>
    <w:pPr>
      <w:outlineLvl w:val="9"/>
    </w:pPr>
  </w:style>
  <w:style w:type="paragraph" w:styleId="Testocommento">
    <w:name w:val="annotation text"/>
    <w:basedOn w:val="Normale"/>
    <w:semiHidden/>
    <w:rsid w:val="00E26C34"/>
  </w:style>
  <w:style w:type="paragraph" w:styleId="Sommario8">
    <w:name w:val="toc 8"/>
    <w:basedOn w:val="Normale"/>
    <w:next w:val="Normale"/>
    <w:semiHidden/>
    <w:rsid w:val="00E26C34"/>
    <w:pPr>
      <w:tabs>
        <w:tab w:val="right" w:leader="dot" w:pos="8511"/>
      </w:tabs>
      <w:ind w:left="1560"/>
      <w:jc w:val="left"/>
    </w:pPr>
    <w:rPr>
      <w:sz w:val="18"/>
    </w:rPr>
  </w:style>
  <w:style w:type="paragraph" w:styleId="Sommario7">
    <w:name w:val="toc 7"/>
    <w:basedOn w:val="Normale"/>
    <w:next w:val="Normale"/>
    <w:semiHidden/>
    <w:rsid w:val="00E26C34"/>
    <w:pPr>
      <w:tabs>
        <w:tab w:val="right" w:leader="dot" w:pos="8511"/>
      </w:tabs>
      <w:ind w:left="1300"/>
      <w:jc w:val="left"/>
    </w:pPr>
    <w:rPr>
      <w:sz w:val="18"/>
    </w:rPr>
  </w:style>
  <w:style w:type="paragraph" w:styleId="Sommario6">
    <w:name w:val="toc 6"/>
    <w:basedOn w:val="Normale"/>
    <w:next w:val="Normale"/>
    <w:semiHidden/>
    <w:rsid w:val="00E26C34"/>
    <w:pPr>
      <w:tabs>
        <w:tab w:val="right" w:leader="dot" w:pos="8511"/>
      </w:tabs>
      <w:ind w:left="1040"/>
      <w:jc w:val="left"/>
    </w:pPr>
    <w:rPr>
      <w:sz w:val="18"/>
    </w:rPr>
  </w:style>
  <w:style w:type="paragraph" w:styleId="Sommario5">
    <w:name w:val="toc 5"/>
    <w:basedOn w:val="Normale"/>
    <w:next w:val="Normale"/>
    <w:semiHidden/>
    <w:rsid w:val="00E26C34"/>
    <w:pPr>
      <w:tabs>
        <w:tab w:val="right" w:leader="dot" w:pos="8511"/>
      </w:tabs>
      <w:ind w:left="780"/>
      <w:jc w:val="left"/>
    </w:pPr>
    <w:rPr>
      <w:sz w:val="18"/>
    </w:rPr>
  </w:style>
  <w:style w:type="paragraph" w:styleId="Sommario4">
    <w:name w:val="toc 4"/>
    <w:basedOn w:val="Normale"/>
    <w:next w:val="Normale"/>
    <w:semiHidden/>
    <w:rsid w:val="00E26C34"/>
    <w:pPr>
      <w:tabs>
        <w:tab w:val="right" w:leader="dot" w:pos="8511"/>
      </w:tabs>
      <w:jc w:val="left"/>
    </w:pPr>
    <w:rPr>
      <w:sz w:val="22"/>
    </w:rPr>
  </w:style>
  <w:style w:type="paragraph" w:styleId="Sommario3">
    <w:name w:val="toc 3"/>
    <w:basedOn w:val="Normale"/>
    <w:next w:val="Normale"/>
    <w:uiPriority w:val="39"/>
    <w:rsid w:val="000C6584"/>
    <w:pPr>
      <w:tabs>
        <w:tab w:val="right" w:leader="dot" w:pos="8511"/>
      </w:tabs>
      <w:ind w:left="709"/>
      <w:jc w:val="left"/>
    </w:pPr>
  </w:style>
  <w:style w:type="paragraph" w:styleId="Sommario2">
    <w:name w:val="toc 2"/>
    <w:basedOn w:val="Normale"/>
    <w:next w:val="Normale"/>
    <w:uiPriority w:val="39"/>
    <w:rsid w:val="0068108D"/>
    <w:pPr>
      <w:tabs>
        <w:tab w:val="right" w:leader="dot" w:pos="8511"/>
      </w:tabs>
      <w:spacing w:before="40" w:after="120"/>
      <w:ind w:left="284"/>
      <w:contextualSpacing/>
      <w:jc w:val="left"/>
    </w:pPr>
    <w:rPr>
      <w:smallCaps/>
      <w:sz w:val="22"/>
    </w:rPr>
  </w:style>
  <w:style w:type="paragraph" w:styleId="Sommario1">
    <w:name w:val="toc 1"/>
    <w:basedOn w:val="Normale"/>
    <w:next w:val="Normale"/>
    <w:uiPriority w:val="39"/>
    <w:rsid w:val="00815840"/>
    <w:pPr>
      <w:tabs>
        <w:tab w:val="right" w:leader="dot" w:pos="8511"/>
      </w:tabs>
      <w:spacing w:before="140" w:after="120"/>
      <w:jc w:val="left"/>
    </w:pPr>
    <w:rPr>
      <w:b/>
      <w:caps/>
      <w:sz w:val="22"/>
    </w:rPr>
  </w:style>
  <w:style w:type="paragraph" w:styleId="Indice7">
    <w:name w:val="index 7"/>
    <w:basedOn w:val="Normale"/>
    <w:next w:val="Normale"/>
    <w:semiHidden/>
    <w:rsid w:val="00E26C34"/>
    <w:pPr>
      <w:ind w:left="1698"/>
    </w:pPr>
  </w:style>
  <w:style w:type="paragraph" w:styleId="Indice6">
    <w:name w:val="index 6"/>
    <w:basedOn w:val="Normale"/>
    <w:next w:val="Normale"/>
    <w:semiHidden/>
    <w:rsid w:val="00E26C34"/>
    <w:pPr>
      <w:ind w:left="1415"/>
    </w:pPr>
  </w:style>
  <w:style w:type="paragraph" w:styleId="Indice5">
    <w:name w:val="index 5"/>
    <w:basedOn w:val="Normale"/>
    <w:next w:val="Normale"/>
    <w:semiHidden/>
    <w:rsid w:val="00E26C34"/>
    <w:pPr>
      <w:ind w:left="1132"/>
    </w:pPr>
  </w:style>
  <w:style w:type="paragraph" w:styleId="Indice4">
    <w:name w:val="index 4"/>
    <w:basedOn w:val="Normale"/>
    <w:next w:val="Normale"/>
    <w:semiHidden/>
    <w:rsid w:val="00E26C34"/>
    <w:pPr>
      <w:ind w:left="849"/>
    </w:pPr>
  </w:style>
  <w:style w:type="paragraph" w:styleId="Indice3">
    <w:name w:val="index 3"/>
    <w:basedOn w:val="Normale"/>
    <w:next w:val="Normale"/>
    <w:semiHidden/>
    <w:rsid w:val="00E26C34"/>
    <w:pPr>
      <w:ind w:left="567"/>
    </w:pPr>
    <w:rPr>
      <w:b/>
    </w:rPr>
  </w:style>
  <w:style w:type="paragraph" w:styleId="Indice2">
    <w:name w:val="index 2"/>
    <w:basedOn w:val="Normale"/>
    <w:next w:val="Normale"/>
    <w:semiHidden/>
    <w:rsid w:val="00E26C34"/>
    <w:pPr>
      <w:ind w:left="283"/>
    </w:pPr>
  </w:style>
  <w:style w:type="paragraph" w:styleId="Indice1">
    <w:name w:val="index 1"/>
    <w:basedOn w:val="Normale"/>
    <w:next w:val="Normale"/>
    <w:semiHidden/>
    <w:rsid w:val="00E26C34"/>
  </w:style>
  <w:style w:type="paragraph" w:styleId="Titoloindice">
    <w:name w:val="index heading"/>
    <w:basedOn w:val="Normale"/>
    <w:next w:val="Indice1"/>
    <w:semiHidden/>
    <w:rsid w:val="00E26C34"/>
  </w:style>
  <w:style w:type="paragraph" w:styleId="Pidipagina">
    <w:name w:val="footer"/>
    <w:basedOn w:val="Normale"/>
    <w:rsid w:val="00E26C34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tabs>
        <w:tab w:val="left" w:pos="7939"/>
        <w:tab w:val="right" w:pos="8789"/>
      </w:tabs>
    </w:pPr>
    <w:rPr>
      <w:i/>
      <w:sz w:val="22"/>
    </w:rPr>
  </w:style>
  <w:style w:type="paragraph" w:styleId="Intestazione">
    <w:name w:val="header"/>
    <w:basedOn w:val="Normale"/>
    <w:rsid w:val="00E26C34"/>
    <w:pPr>
      <w:tabs>
        <w:tab w:val="left" w:pos="7088"/>
        <w:tab w:val="left" w:pos="7939"/>
      </w:tabs>
    </w:pPr>
    <w:rPr>
      <w:sz w:val="22"/>
    </w:rPr>
  </w:style>
  <w:style w:type="paragraph" w:styleId="Testonotaapidipagina">
    <w:name w:val="footnote text"/>
    <w:basedOn w:val="Normale"/>
    <w:semiHidden/>
    <w:rsid w:val="00E26C34"/>
    <w:pPr>
      <w:ind w:left="426" w:hanging="426"/>
    </w:pPr>
  </w:style>
  <w:style w:type="paragraph" w:customStyle="1" w:styleId="ind11">
    <w:name w:val="ind1.1"/>
    <w:basedOn w:val="ind1"/>
    <w:rsid w:val="00E26C34"/>
    <w:pPr>
      <w:ind w:left="993"/>
    </w:pPr>
  </w:style>
  <w:style w:type="paragraph" w:customStyle="1" w:styleId="ind1">
    <w:name w:val="ind1"/>
    <w:basedOn w:val="Normale"/>
    <w:rsid w:val="00E26C34"/>
    <w:pPr>
      <w:ind w:left="709" w:hanging="284"/>
    </w:pPr>
  </w:style>
  <w:style w:type="paragraph" w:customStyle="1" w:styleId="tabellatitolo">
    <w:name w:val="tabellatitolo"/>
    <w:basedOn w:val="Normale"/>
    <w:rsid w:val="00E26C34"/>
    <w:pPr>
      <w:tabs>
        <w:tab w:val="left" w:pos="3119"/>
        <w:tab w:val="left" w:pos="4678"/>
        <w:tab w:val="left" w:pos="4962"/>
      </w:tabs>
    </w:pPr>
    <w:rPr>
      <w:sz w:val="22"/>
    </w:rPr>
  </w:style>
  <w:style w:type="paragraph" w:customStyle="1" w:styleId="ind2">
    <w:name w:val="ind2"/>
    <w:basedOn w:val="testo2"/>
    <w:rsid w:val="00E26C34"/>
    <w:pPr>
      <w:ind w:left="1276" w:hanging="284"/>
    </w:pPr>
  </w:style>
  <w:style w:type="paragraph" w:customStyle="1" w:styleId="ind21">
    <w:name w:val="ind2.1"/>
    <w:basedOn w:val="ind2"/>
    <w:next w:val="ind22"/>
    <w:rsid w:val="00E26C34"/>
    <w:pPr>
      <w:spacing w:after="0"/>
      <w:ind w:left="1560"/>
    </w:pPr>
  </w:style>
  <w:style w:type="paragraph" w:customStyle="1" w:styleId="ind22">
    <w:name w:val="ind2.2"/>
    <w:basedOn w:val="ind21"/>
    <w:rsid w:val="00E26C34"/>
    <w:pPr>
      <w:ind w:left="1843"/>
    </w:pPr>
  </w:style>
  <w:style w:type="paragraph" w:customStyle="1" w:styleId="ind3">
    <w:name w:val="ind3"/>
    <w:basedOn w:val="testo3"/>
    <w:rsid w:val="00E26C34"/>
    <w:pPr>
      <w:ind w:left="2127" w:hanging="283"/>
    </w:pPr>
  </w:style>
  <w:style w:type="paragraph" w:customStyle="1" w:styleId="ind12">
    <w:name w:val="ind1.2"/>
    <w:basedOn w:val="ind1"/>
    <w:rsid w:val="00E26C34"/>
    <w:pPr>
      <w:ind w:left="1276"/>
    </w:pPr>
  </w:style>
  <w:style w:type="paragraph" w:customStyle="1" w:styleId="ind31">
    <w:name w:val="ind3.1"/>
    <w:basedOn w:val="ind3"/>
    <w:next w:val="ind32"/>
    <w:rsid w:val="00E26C34"/>
    <w:pPr>
      <w:ind w:left="2410"/>
    </w:pPr>
  </w:style>
  <w:style w:type="paragraph" w:customStyle="1" w:styleId="ind32">
    <w:name w:val="ind3.2"/>
    <w:basedOn w:val="ind31"/>
    <w:rsid w:val="00E26C34"/>
    <w:pPr>
      <w:ind w:left="2694"/>
    </w:pPr>
  </w:style>
  <w:style w:type="paragraph" w:customStyle="1" w:styleId="titolo0">
    <w:name w:val="titolo"/>
    <w:basedOn w:val="tabellatitolo"/>
    <w:rsid w:val="00E26C34"/>
    <w:pPr>
      <w:ind w:left="357" w:hanging="357"/>
      <w:jc w:val="center"/>
    </w:pPr>
    <w:rPr>
      <w:b/>
      <w:caps/>
    </w:rPr>
  </w:style>
  <w:style w:type="paragraph" w:customStyle="1" w:styleId="tabella">
    <w:name w:val="tabella"/>
    <w:basedOn w:val="Normale"/>
    <w:rsid w:val="00E26C34"/>
    <w:rPr>
      <w:i/>
    </w:rPr>
  </w:style>
  <w:style w:type="paragraph" w:customStyle="1" w:styleId="TITOLO10">
    <w:name w:val="TITOLO1"/>
    <w:basedOn w:val="Normale"/>
    <w:rsid w:val="00E26C34"/>
  </w:style>
  <w:style w:type="paragraph" w:customStyle="1" w:styleId="testo20">
    <w:name w:val="testo 2"/>
    <w:basedOn w:val="Titolo1"/>
    <w:rsid w:val="00E26C34"/>
    <w:pPr>
      <w:outlineLvl w:val="9"/>
    </w:pPr>
  </w:style>
  <w:style w:type="paragraph" w:customStyle="1" w:styleId="titolo20">
    <w:name w:val="titolo2"/>
    <w:basedOn w:val="testo2"/>
    <w:rsid w:val="00E26C34"/>
  </w:style>
  <w:style w:type="paragraph" w:customStyle="1" w:styleId="testoind">
    <w:name w:val="testoind"/>
    <w:basedOn w:val="testo1"/>
    <w:rsid w:val="00E26C34"/>
    <w:pPr>
      <w:ind w:left="1276"/>
    </w:pPr>
  </w:style>
  <w:style w:type="paragraph" w:customStyle="1" w:styleId="daticontrollo">
    <w:name w:val="daticontrollo"/>
    <w:basedOn w:val="Normale"/>
    <w:rsid w:val="00E26C34"/>
    <w:pPr>
      <w:ind w:left="3119" w:hanging="3119"/>
      <w:jc w:val="left"/>
    </w:pPr>
    <w:rPr>
      <w:sz w:val="22"/>
    </w:rPr>
  </w:style>
  <w:style w:type="paragraph" w:customStyle="1" w:styleId="pidipag">
    <w:name w:val="piè di pag"/>
    <w:basedOn w:val="Pidipagina"/>
    <w:rsid w:val="00E26C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7939"/>
        <w:tab w:val="right" w:leader="underscore" w:pos="8789"/>
      </w:tabs>
    </w:pPr>
  </w:style>
  <w:style w:type="paragraph" w:customStyle="1" w:styleId="sottotitolo">
    <w:name w:val="sottotitolo"/>
    <w:basedOn w:val="titolo0"/>
    <w:rsid w:val="00E26C34"/>
    <w:pPr>
      <w:tabs>
        <w:tab w:val="clear" w:pos="3119"/>
        <w:tab w:val="clear" w:pos="4678"/>
        <w:tab w:val="clear" w:pos="4962"/>
      </w:tabs>
      <w:spacing w:after="1200"/>
    </w:pPr>
    <w:rPr>
      <w:caps w:val="0"/>
    </w:rPr>
  </w:style>
  <w:style w:type="paragraph" w:customStyle="1" w:styleId="sommario9">
    <w:name w:val="sommario 9"/>
    <w:basedOn w:val="Normale"/>
    <w:next w:val="Normale"/>
    <w:rsid w:val="00E26C34"/>
    <w:pPr>
      <w:tabs>
        <w:tab w:val="right" w:leader="dot" w:pos="8511"/>
      </w:tabs>
      <w:ind w:left="1820"/>
      <w:jc w:val="left"/>
    </w:pPr>
    <w:rPr>
      <w:sz w:val="18"/>
    </w:rPr>
  </w:style>
  <w:style w:type="character" w:styleId="Numeropagina">
    <w:name w:val="page number"/>
    <w:basedOn w:val="Carpredefinitoparagrafo"/>
    <w:rsid w:val="00E26C34"/>
  </w:style>
  <w:style w:type="paragraph" w:styleId="Sommario90">
    <w:name w:val="toc 9"/>
    <w:basedOn w:val="Normale"/>
    <w:next w:val="Normale"/>
    <w:autoRedefine/>
    <w:semiHidden/>
    <w:rsid w:val="00E26C34"/>
    <w:pPr>
      <w:ind w:left="2080"/>
    </w:pPr>
  </w:style>
  <w:style w:type="paragraph" w:styleId="Mappadocumento">
    <w:name w:val="Document Map"/>
    <w:basedOn w:val="Normale"/>
    <w:semiHidden/>
    <w:rsid w:val="00E26C34"/>
    <w:pPr>
      <w:shd w:val="clear" w:color="auto" w:fill="000080"/>
    </w:pPr>
    <w:rPr>
      <w:rFonts w:ascii="Tahoma" w:hAnsi="Tahoma"/>
    </w:rPr>
  </w:style>
  <w:style w:type="paragraph" w:styleId="Testodelblocco">
    <w:name w:val="Block Text"/>
    <w:basedOn w:val="Normale"/>
    <w:rsid w:val="00E26C34"/>
    <w:pPr>
      <w:tabs>
        <w:tab w:val="right" w:pos="8505"/>
      </w:tabs>
      <w:ind w:left="993" w:right="992"/>
      <w:jc w:val="center"/>
    </w:pPr>
    <w:rPr>
      <w:sz w:val="16"/>
    </w:rPr>
  </w:style>
  <w:style w:type="paragraph" w:styleId="Corpodeltesto">
    <w:name w:val="Body Text"/>
    <w:basedOn w:val="Normale"/>
    <w:rsid w:val="00E26C34"/>
    <w:pPr>
      <w:jc w:val="left"/>
    </w:pPr>
    <w:rPr>
      <w:sz w:val="22"/>
    </w:rPr>
  </w:style>
  <w:style w:type="character" w:styleId="Collegamentoipertestuale">
    <w:name w:val="Hyperlink"/>
    <w:basedOn w:val="Carpredefinitoparagrafo"/>
    <w:rsid w:val="00E26C34"/>
    <w:rPr>
      <w:color w:val="0000FF"/>
      <w:u w:val="single"/>
    </w:rPr>
  </w:style>
  <w:style w:type="paragraph" w:customStyle="1" w:styleId="Cornice1">
    <w:name w:val="Cornice 1"/>
    <w:basedOn w:val="Normale"/>
    <w:rsid w:val="00E26C34"/>
    <w:pPr>
      <w:framePr w:hSpace="141" w:wrap="around" w:vAnchor="text" w:hAnchor="text" w:y="1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120" w:after="120"/>
      <w:jc w:val="left"/>
    </w:pPr>
    <w:rPr>
      <w:sz w:val="24"/>
    </w:rPr>
  </w:style>
  <w:style w:type="paragraph" w:styleId="Corpodeltesto2">
    <w:name w:val="Body Text 2"/>
    <w:basedOn w:val="Normale"/>
    <w:rsid w:val="00E26C34"/>
    <w:pPr>
      <w:spacing w:before="120" w:after="120"/>
    </w:pPr>
    <w:rPr>
      <w:sz w:val="24"/>
    </w:rPr>
  </w:style>
  <w:style w:type="paragraph" w:customStyle="1" w:styleId="PARAGRLIVELLO2">
    <w:name w:val="PARAGR. LIVELLO 2"/>
    <w:rsid w:val="00E26C34"/>
    <w:pPr>
      <w:tabs>
        <w:tab w:val="left" w:pos="432"/>
        <w:tab w:val="left" w:pos="1008"/>
        <w:tab w:val="left" w:pos="1872"/>
        <w:tab w:val="left" w:pos="3024"/>
        <w:tab w:val="left" w:pos="3888"/>
        <w:tab w:val="left" w:pos="4752"/>
        <w:tab w:val="left" w:pos="5616"/>
        <w:tab w:val="left" w:pos="6480"/>
        <w:tab w:val="left" w:pos="7344"/>
        <w:tab w:val="left" w:pos="8208"/>
        <w:tab w:val="left" w:pos="9072"/>
      </w:tabs>
      <w:spacing w:line="260" w:lineRule="atLeast"/>
      <w:ind w:left="1010" w:hanging="578"/>
    </w:pPr>
    <w:rPr>
      <w:rFonts w:ascii="Times New Roman" w:hAnsi="Times New Roman"/>
      <w:sz w:val="22"/>
    </w:rPr>
  </w:style>
  <w:style w:type="paragraph" w:customStyle="1" w:styleId="PARAGRLIVELLO3">
    <w:name w:val="PARAGR. LIVELLO 3"/>
    <w:rsid w:val="00E26C34"/>
    <w:pPr>
      <w:tabs>
        <w:tab w:val="left" w:pos="432"/>
        <w:tab w:val="left" w:pos="1008"/>
        <w:tab w:val="left" w:pos="1872"/>
        <w:tab w:val="left" w:pos="3024"/>
        <w:tab w:val="left" w:pos="3888"/>
        <w:tab w:val="left" w:pos="4752"/>
        <w:tab w:val="left" w:pos="5616"/>
        <w:tab w:val="left" w:pos="6480"/>
        <w:tab w:val="left" w:pos="7344"/>
        <w:tab w:val="left" w:pos="8208"/>
        <w:tab w:val="left" w:pos="9072"/>
      </w:tabs>
      <w:spacing w:line="264" w:lineRule="atLeast"/>
      <w:ind w:left="1872" w:hanging="864"/>
      <w:jc w:val="both"/>
    </w:pPr>
    <w:rPr>
      <w:rFonts w:ascii="Times New Roman" w:hAnsi="Times New Roman"/>
      <w:sz w:val="24"/>
    </w:rPr>
  </w:style>
  <w:style w:type="paragraph" w:customStyle="1" w:styleId="PARAGRLIV3INDEN">
    <w:name w:val="PARAGR. LIV. 3 INDEN"/>
    <w:rsid w:val="00E26C34"/>
    <w:pPr>
      <w:tabs>
        <w:tab w:val="left" w:pos="432"/>
        <w:tab w:val="left" w:pos="1008"/>
        <w:tab w:val="left" w:pos="1296"/>
        <w:tab w:val="left" w:pos="2160"/>
        <w:tab w:val="left" w:pos="3024"/>
        <w:tab w:val="left" w:pos="3888"/>
        <w:tab w:val="left" w:pos="4752"/>
        <w:tab w:val="left" w:pos="5616"/>
      </w:tabs>
      <w:spacing w:line="264" w:lineRule="atLeast"/>
      <w:ind w:left="1296" w:hanging="288"/>
      <w:jc w:val="both"/>
    </w:pPr>
    <w:rPr>
      <w:rFonts w:ascii="Times New Roman" w:hAnsi="Times New Roman"/>
      <w:sz w:val="24"/>
    </w:rPr>
  </w:style>
  <w:style w:type="paragraph" w:customStyle="1" w:styleId="PARAGRLIV4INDEN">
    <w:name w:val="PARAGR. LIV. 4 INDEN"/>
    <w:rsid w:val="00E26C34"/>
    <w:pPr>
      <w:tabs>
        <w:tab w:val="left" w:pos="432"/>
        <w:tab w:val="left" w:pos="1008"/>
        <w:tab w:val="left" w:pos="1872"/>
        <w:tab w:val="left" w:pos="2160"/>
        <w:tab w:val="left" w:pos="3024"/>
        <w:tab w:val="left" w:pos="3888"/>
        <w:tab w:val="left" w:pos="4752"/>
        <w:tab w:val="left" w:pos="5616"/>
        <w:tab w:val="left" w:pos="6480"/>
      </w:tabs>
      <w:spacing w:line="264" w:lineRule="atLeast"/>
      <w:ind w:left="2160" w:hanging="288"/>
      <w:jc w:val="both"/>
    </w:pPr>
    <w:rPr>
      <w:rFonts w:ascii="Times New Roman" w:hAnsi="Times New Roman"/>
      <w:sz w:val="24"/>
    </w:rPr>
  </w:style>
  <w:style w:type="character" w:styleId="Collegamentovisitato">
    <w:name w:val="FollowedHyperlink"/>
    <w:basedOn w:val="Carpredefinitoparagrafo"/>
    <w:rsid w:val="00E26C34"/>
    <w:rPr>
      <w:color w:val="800080"/>
      <w:u w:val="single"/>
    </w:rPr>
  </w:style>
  <w:style w:type="paragraph" w:customStyle="1" w:styleId="testo4">
    <w:name w:val="testo4"/>
    <w:basedOn w:val="Normale"/>
    <w:rsid w:val="00E26C34"/>
    <w:pPr>
      <w:spacing w:before="120"/>
      <w:ind w:left="964"/>
    </w:pPr>
    <w:rPr>
      <w:sz w:val="24"/>
    </w:rPr>
  </w:style>
  <w:style w:type="paragraph" w:customStyle="1" w:styleId="testoprimaindentatura">
    <w:name w:val="testo prima indentatura"/>
    <w:rsid w:val="00E26C34"/>
    <w:pPr>
      <w:widowControl w:val="0"/>
      <w:ind w:left="454"/>
      <w:jc w:val="both"/>
    </w:pPr>
    <w:rPr>
      <w:rFonts w:ascii="Courier" w:hAnsi="Courier"/>
    </w:rPr>
  </w:style>
  <w:style w:type="paragraph" w:customStyle="1" w:styleId="titolodocumento">
    <w:name w:val="titolo documento"/>
    <w:rsid w:val="00E26C34"/>
    <w:pPr>
      <w:widowControl w:val="0"/>
      <w:jc w:val="center"/>
    </w:pPr>
    <w:rPr>
      <w:rFonts w:ascii="Courier" w:hAnsi="Courier"/>
      <w:b/>
    </w:rPr>
  </w:style>
  <w:style w:type="character" w:styleId="Rimandonotaapidipagina">
    <w:name w:val="footnote reference"/>
    <w:basedOn w:val="Carpredefinitoparagrafo"/>
    <w:semiHidden/>
    <w:rsid w:val="00E26C34"/>
    <w:rPr>
      <w:vertAlign w:val="superscript"/>
    </w:rPr>
  </w:style>
  <w:style w:type="paragraph" w:customStyle="1" w:styleId="testoterzaindentatura">
    <w:name w:val="testo terza indentatura"/>
    <w:rsid w:val="00E26C34"/>
    <w:pPr>
      <w:widowControl w:val="0"/>
      <w:spacing w:after="240" w:line="240" w:lineRule="exact"/>
      <w:ind w:left="907"/>
      <w:jc w:val="both"/>
    </w:pPr>
    <w:rPr>
      <w:rFonts w:ascii="Courier" w:hAnsi="Courier"/>
    </w:rPr>
  </w:style>
  <w:style w:type="paragraph" w:customStyle="1" w:styleId="Box">
    <w:name w:val="Box"/>
    <w:basedOn w:val="Normale"/>
    <w:rsid w:val="00E26C34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240" w:after="240"/>
      <w:ind w:left="567"/>
    </w:pPr>
    <w:rPr>
      <w:rFonts w:ascii="Courier" w:hAnsi="Courier"/>
    </w:rPr>
  </w:style>
  <w:style w:type="paragraph" w:customStyle="1" w:styleId="testosecondaindentatur">
    <w:name w:val="testo seconda indentatur"/>
    <w:rsid w:val="00E26C34"/>
    <w:pPr>
      <w:widowControl w:val="0"/>
      <w:ind w:left="851"/>
      <w:jc w:val="both"/>
    </w:pPr>
    <w:rPr>
      <w:rFonts w:ascii="Courier" w:hAnsi="Courier"/>
      <w:snapToGrid w:val="0"/>
      <w:lang w:eastAsia="en-US"/>
    </w:rPr>
  </w:style>
  <w:style w:type="paragraph" w:customStyle="1" w:styleId="indentaturacorpotesto">
    <w:name w:val="indentatura corpo testo"/>
    <w:rsid w:val="00E26C34"/>
    <w:pPr>
      <w:widowControl w:val="0"/>
      <w:tabs>
        <w:tab w:val="left" w:pos="288"/>
        <w:tab w:val="left" w:pos="1080"/>
      </w:tabs>
      <w:spacing w:line="240" w:lineRule="exact"/>
      <w:ind w:left="289" w:hanging="289"/>
      <w:jc w:val="both"/>
    </w:pPr>
    <w:rPr>
      <w:rFonts w:ascii="Courier" w:hAnsi="Courier"/>
      <w:snapToGrid w:val="0"/>
      <w:lang w:val="en-AU" w:eastAsia="en-US"/>
    </w:rPr>
  </w:style>
  <w:style w:type="paragraph" w:customStyle="1" w:styleId="CellBody">
    <w:name w:val="CellBody"/>
    <w:basedOn w:val="Normale"/>
    <w:rsid w:val="00E26C34"/>
    <w:pPr>
      <w:widowControl w:val="0"/>
      <w:jc w:val="left"/>
    </w:pPr>
    <w:rPr>
      <w:rFonts w:ascii="Times" w:hAnsi="Times"/>
      <w:snapToGrid w:val="0"/>
      <w:lang w:val="en-AU" w:eastAsia="en-US"/>
    </w:rPr>
  </w:style>
  <w:style w:type="paragraph" w:customStyle="1" w:styleId="ReqTesoTab">
    <w:name w:val="Req. Teso Tab."/>
    <w:basedOn w:val="Normale"/>
    <w:rsid w:val="00E26C34"/>
    <w:pPr>
      <w:keepNext/>
      <w:keepLines/>
      <w:widowControl w:val="0"/>
      <w:spacing w:before="60" w:after="60"/>
      <w:jc w:val="center"/>
    </w:pPr>
    <w:rPr>
      <w:rFonts w:ascii="Times" w:hAnsi="Times"/>
      <w:caps/>
      <w:snapToGrid w:val="0"/>
      <w:sz w:val="24"/>
      <w:lang w:val="en-AU" w:eastAsia="en-US"/>
    </w:rPr>
  </w:style>
  <w:style w:type="paragraph" w:customStyle="1" w:styleId="Bookmark">
    <w:name w:val="Bookmark"/>
    <w:basedOn w:val="Normale"/>
    <w:rsid w:val="00E26C34"/>
    <w:pPr>
      <w:widowControl w:val="0"/>
      <w:spacing w:after="120"/>
      <w:jc w:val="left"/>
    </w:pPr>
    <w:rPr>
      <w:color w:val="000080"/>
      <w:sz w:val="24"/>
    </w:rPr>
  </w:style>
  <w:style w:type="paragraph" w:customStyle="1" w:styleId="Corpodeltesto21">
    <w:name w:val="Corpo del testo 21"/>
    <w:basedOn w:val="Normale"/>
    <w:rsid w:val="00E26C34"/>
    <w:pPr>
      <w:widowControl w:val="0"/>
      <w:ind w:left="284"/>
      <w:jc w:val="left"/>
    </w:pPr>
    <w:rPr>
      <w:sz w:val="24"/>
    </w:rPr>
  </w:style>
  <w:style w:type="character" w:customStyle="1" w:styleId="testo2CarattereCarattere">
    <w:name w:val="testo2 Carattere Carattere"/>
    <w:basedOn w:val="Carpredefinitoparagrafo"/>
    <w:rsid w:val="00E26C34"/>
    <w:rPr>
      <w:i/>
      <w:sz w:val="24"/>
      <w:lang w:val="it-IT" w:eastAsia="it-IT" w:bidi="ar-SA"/>
    </w:rPr>
  </w:style>
  <w:style w:type="paragraph" w:customStyle="1" w:styleId="PARLIV0">
    <w:name w:val="PAR. LIV. 0"/>
    <w:rsid w:val="00E26C34"/>
    <w:pPr>
      <w:tabs>
        <w:tab w:val="left" w:pos="432"/>
        <w:tab w:val="left" w:pos="1008"/>
        <w:tab w:val="left" w:pos="1872"/>
        <w:tab w:val="left" w:pos="3024"/>
        <w:tab w:val="left" w:pos="3888"/>
        <w:tab w:val="left" w:pos="4752"/>
        <w:tab w:val="left" w:pos="5616"/>
        <w:tab w:val="left" w:pos="6480"/>
        <w:tab w:val="left" w:pos="7344"/>
        <w:tab w:val="left" w:pos="8208"/>
        <w:tab w:val="left" w:pos="9072"/>
      </w:tabs>
      <w:spacing w:after="120"/>
      <w:jc w:val="both"/>
    </w:pPr>
    <w:rPr>
      <w:rFonts w:ascii="Times New Roman" w:hAnsi="Times New Roman"/>
      <w:sz w:val="22"/>
    </w:rPr>
  </w:style>
  <w:style w:type="paragraph" w:styleId="NormaleWeb">
    <w:name w:val="Normal (Web)"/>
    <w:basedOn w:val="Normale"/>
    <w:rsid w:val="00E26C34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80"/>
      <w:sz w:val="24"/>
      <w:szCs w:val="24"/>
    </w:rPr>
  </w:style>
  <w:style w:type="character" w:customStyle="1" w:styleId="testo1Carattere">
    <w:name w:val="testo1 Carattere"/>
    <w:basedOn w:val="Carpredefinitoparagrafo"/>
    <w:rsid w:val="00E26C34"/>
    <w:rPr>
      <w:sz w:val="22"/>
      <w:lang w:val="it-IT" w:eastAsia="it-IT" w:bidi="ar-SA"/>
    </w:rPr>
  </w:style>
  <w:style w:type="paragraph" w:styleId="Testofumetto">
    <w:name w:val="Balloon Text"/>
    <w:basedOn w:val="Normale"/>
    <w:semiHidden/>
    <w:rsid w:val="00E26C34"/>
    <w:rPr>
      <w:rFonts w:ascii="Tahoma" w:hAnsi="Tahoma" w:cs="Tahoma"/>
      <w:sz w:val="16"/>
      <w:szCs w:val="16"/>
    </w:rPr>
  </w:style>
  <w:style w:type="paragraph" w:customStyle="1" w:styleId="Codice">
    <w:name w:val="Codice"/>
    <w:basedOn w:val="testo1"/>
    <w:link w:val="CodiceCarattere"/>
    <w:rsid w:val="00967415"/>
    <w:rPr>
      <w:rFonts w:ascii="Courier New" w:hAnsi="Courier New"/>
      <w:iCs/>
      <w:color w:val="333399"/>
    </w:rPr>
  </w:style>
  <w:style w:type="character" w:customStyle="1" w:styleId="testo1Carattere1">
    <w:name w:val="testo1 Carattere1"/>
    <w:basedOn w:val="Carpredefinitoparagrafo"/>
    <w:link w:val="testo1"/>
    <w:rsid w:val="009343DB"/>
    <w:rPr>
      <w:rFonts w:ascii="Book Antiqua" w:hAnsi="Book Antiqua"/>
      <w:sz w:val="24"/>
      <w:lang w:val="it-IT" w:eastAsia="it-IT" w:bidi="ar-SA"/>
    </w:rPr>
  </w:style>
  <w:style w:type="character" w:customStyle="1" w:styleId="CodiceCarattere">
    <w:name w:val="Codice Carattere"/>
    <w:basedOn w:val="testo1Carattere1"/>
    <w:link w:val="Codice"/>
    <w:rsid w:val="00AA1247"/>
    <w:rPr>
      <w:rFonts w:ascii="Courier New" w:hAnsi="Courier New"/>
      <w:iCs/>
      <w:color w:val="333399"/>
    </w:rPr>
  </w:style>
  <w:style w:type="paragraph" w:customStyle="1" w:styleId="StileArial24ptGrassettoCorsivoCentrato">
    <w:name w:val="Stile Arial 24 pt Grassetto Corsivo Centrato"/>
    <w:basedOn w:val="Normale"/>
    <w:rsid w:val="009343DB"/>
    <w:pPr>
      <w:jc w:val="center"/>
    </w:pPr>
    <w:rPr>
      <w:b/>
      <w:bCs/>
      <w:i/>
      <w:iCs/>
      <w:sz w:val="48"/>
    </w:rPr>
  </w:style>
  <w:style w:type="paragraph" w:customStyle="1" w:styleId="StileArial24ptGrassettoCentrato">
    <w:name w:val="Stile Arial 24 pt Grassetto Centrato"/>
    <w:basedOn w:val="Normale"/>
    <w:rsid w:val="009343DB"/>
    <w:pPr>
      <w:jc w:val="center"/>
    </w:pPr>
    <w:rPr>
      <w:b/>
      <w:bCs/>
      <w:sz w:val="48"/>
    </w:rPr>
  </w:style>
  <w:style w:type="paragraph" w:customStyle="1" w:styleId="titolomax">
    <w:name w:val="titolomax"/>
    <w:basedOn w:val="Normale"/>
    <w:next w:val="Normale"/>
    <w:rsid w:val="00970DFD"/>
    <w:pPr>
      <w:widowControl w:val="0"/>
      <w:ind w:left="567" w:right="567"/>
      <w:jc w:val="center"/>
    </w:pPr>
    <w:rPr>
      <w:rFonts w:ascii="Times New Roman" w:hAnsi="Times New Roman"/>
      <w:b/>
      <w:caps/>
      <w:sz w:val="28"/>
    </w:rPr>
  </w:style>
  <w:style w:type="character" w:customStyle="1" w:styleId="WW8Num1z0">
    <w:name w:val="WW8Num1z0"/>
    <w:rsid w:val="003958F0"/>
    <w:rPr>
      <w:rFonts w:ascii="Symbol" w:hAnsi="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RQ-SPEC1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35A457-B727-4A62-814E-720677373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RQ-SPEC1.DOT</Template>
  <TotalTime>1119</TotalTime>
  <Pages>1</Pages>
  <Words>7411</Words>
  <Characters>42244</Characters>
  <Application>Microsoft Office Word</Application>
  <DocSecurity>0</DocSecurity>
  <Lines>352</Lines>
  <Paragraphs>99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Hiweb</Company>
  <LinksUpToDate>false</LinksUpToDate>
  <CharactersWithSpaces>49556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Hiweb</dc:creator>
  <cp:lastModifiedBy>super</cp:lastModifiedBy>
  <cp:revision>23</cp:revision>
  <cp:lastPrinted>2013-04-18T16:32:00Z</cp:lastPrinted>
  <dcterms:created xsi:type="dcterms:W3CDTF">2013-04-16T11:18:00Z</dcterms:created>
  <dcterms:modified xsi:type="dcterms:W3CDTF">2013-04-18T16:34:00Z</dcterms:modified>
</cp:coreProperties>
</file>