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0" w:type="dxa"/>
        <w:tblInd w:w="-719" w:type="dxa"/>
        <w:tblLook w:val="0420" w:firstRow="1" w:lastRow="0" w:firstColumn="0" w:lastColumn="0" w:noHBand="0" w:noVBand="1"/>
      </w:tblPr>
      <w:tblGrid>
        <w:gridCol w:w="3400"/>
        <w:gridCol w:w="3400"/>
        <w:gridCol w:w="3400"/>
      </w:tblGrid>
      <w:tr w:rsidR="00CD082F" w:rsidRPr="00CD082F" w:rsidTr="00CD082F">
        <w:trPr>
          <w:trHeight w:val="324"/>
        </w:trPr>
        <w:tc>
          <w:tcPr>
            <w:tcW w:w="3400" w:type="dxa"/>
            <w:tcBorders>
              <w:top w:val="single" w:sz="8" w:space="0" w:color="FFFFFF"/>
              <w:left w:val="single" w:sz="8" w:space="0" w:color="FFFFFF"/>
              <w:bottom w:val="single" w:sz="12" w:space="0" w:color="FFFFFF"/>
              <w:right w:val="single" w:sz="8" w:space="0" w:color="FFFFFF"/>
            </w:tcBorders>
            <w:shd w:val="clear" w:color="000000" w:fill="BC1C1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FFFFFF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b/>
                <w:bCs/>
                <w:color w:val="FFFFFF"/>
                <w:sz w:val="24"/>
                <w:szCs w:val="24"/>
              </w:rPr>
              <w:t>Français</w:t>
            </w:r>
            <w:proofErr w:type="spellEnd"/>
          </w:p>
        </w:tc>
        <w:tc>
          <w:tcPr>
            <w:tcW w:w="34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BC1C1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FFFFFF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b/>
                <w:bCs/>
                <w:color w:val="FFFFFF"/>
                <w:sz w:val="24"/>
                <w:szCs w:val="24"/>
              </w:rPr>
              <w:t>English</w:t>
            </w:r>
          </w:p>
        </w:tc>
        <w:tc>
          <w:tcPr>
            <w:tcW w:w="3400" w:type="dxa"/>
            <w:tcBorders>
              <w:top w:val="single" w:sz="8" w:space="0" w:color="FFFFFF"/>
              <w:left w:val="nil"/>
              <w:bottom w:val="single" w:sz="12" w:space="0" w:color="FFFFFF"/>
              <w:right w:val="single" w:sz="8" w:space="0" w:color="FFFFFF"/>
            </w:tcBorders>
            <w:shd w:val="clear" w:color="000000" w:fill="BC1C1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b/>
                <w:bCs/>
                <w:color w:val="FFFFFF"/>
                <w:sz w:val="24"/>
                <w:szCs w:val="24"/>
              </w:rPr>
              <w:t>中</w:t>
            </w:r>
            <w:r w:rsidRPr="00CD082F">
              <w:rPr>
                <w:rFonts w:ascii="Microsoft YaHei" w:eastAsia="Times New Roman" w:hAnsi="Microsoft YaHei" w:cs="Microsoft YaHei"/>
                <w:b/>
                <w:bCs/>
                <w:color w:val="FFFFFF"/>
                <w:sz w:val="24"/>
                <w:szCs w:val="24"/>
              </w:rPr>
              <w:t>文</w:t>
            </w:r>
          </w:p>
        </w:tc>
      </w:tr>
      <w:tr w:rsidR="00CD082F" w:rsidRPr="00CD082F" w:rsidTr="00CD082F">
        <w:trPr>
          <w:trHeight w:val="336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Production, fabrication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Manufacturing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生产制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造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Gestion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des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opérations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Operations Management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运营管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理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Prévision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Forecasting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预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测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Planification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Planning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计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划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Ordonnancement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Scheduling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排程（排班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）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Gestion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stocks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Inventory Management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库存管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理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Agencement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d’atelier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Workshop layout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车间布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局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Assurance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qualité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Quality management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质量管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理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Lean manufacturing 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Lean manufacturing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精益生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产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Du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fournisseur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au client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From supplier to customer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从供应商到客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户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Fabriqué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en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Chine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Made in China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中国制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造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Charbon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煤</w:t>
            </w:r>
          </w:p>
        </w:tc>
      </w:tr>
      <w:tr w:rsidR="00CD082F" w:rsidRPr="00CD082F" w:rsidTr="00CD082F">
        <w:trPr>
          <w:trHeight w:val="336"/>
        </w:trPr>
        <w:tc>
          <w:tcPr>
            <w:tcW w:w="34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Industrie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Textile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Textile industry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纺织行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业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Machine à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vapeur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Steam engine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蒸汽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机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Sidérurgie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Steel industry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钢铁行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业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Combustible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fossile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Fossil fuel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矿物燃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料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Economie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circulaire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Circular economy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STKaiti" w:eastAsia="STKaiti" w:hAnsi="Calibri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STKaiti" w:eastAsia="STKaiti" w:hAnsi="Calibri" w:cs="Times New Roman" w:hint="eastAsia"/>
                <w:color w:val="000000"/>
                <w:sz w:val="24"/>
                <w:szCs w:val="24"/>
              </w:rPr>
              <w:t>循环经济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 w:hint="eastAsia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Value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ajoutée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Value added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附加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值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Voix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du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consommateur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Voice of the customer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客户之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声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Réseau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distribution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Distribution network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分销网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络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Sous-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traitant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Sub-contractor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分包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商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Entrepôt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仓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库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Magasin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Store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商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店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Article,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produit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Article, product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产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品</w:t>
            </w:r>
          </w:p>
        </w:tc>
      </w:tr>
      <w:tr w:rsidR="00CD082F" w:rsidRPr="00CD082F" w:rsidTr="00CD082F">
        <w:trPr>
          <w:trHeight w:val="336"/>
        </w:trPr>
        <w:tc>
          <w:tcPr>
            <w:tcW w:w="34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Nomenclature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Bill of Material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物料清单（</w:t>
            </w:r>
            <w:r w:rsidRPr="00CD082F">
              <w:rPr>
                <w:rFonts w:ascii="Corbel" w:eastAsia="Times New Roman" w:hAnsi="Corbel" w:cs="Arial"/>
                <w:color w:val="000000"/>
                <w:sz w:val="24"/>
                <w:szCs w:val="24"/>
              </w:rPr>
              <w:t>BOM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）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Gamme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opératoire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Routing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工艺路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线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Produit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) Semi-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fini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Semi-finished goods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半成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品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En-cours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production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Work in Progress (WIP)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在制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品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Matière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première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Raw material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原材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料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Délai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fabrication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Production lead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生产提前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期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Délai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livraison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Delivery lead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交货提前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期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lastRenderedPageBreak/>
              <w:t>Besoins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dépendants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Dependent needs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非独立（相关）需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求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Besoins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indépendants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Independent needs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独立需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求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Capacité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Capacity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产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能</w:t>
            </w:r>
          </w:p>
        </w:tc>
      </w:tr>
      <w:tr w:rsidR="00CD082F" w:rsidRPr="00CD082F" w:rsidTr="00CD082F">
        <w:trPr>
          <w:trHeight w:val="336"/>
        </w:trPr>
        <w:tc>
          <w:tcPr>
            <w:tcW w:w="34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Rendement</w:t>
            </w:r>
            <w:proofErr w:type="spellEnd"/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Yield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产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量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Assemblage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Assembly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装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配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Taux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horaire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Hourly rate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小时工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资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Point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découplage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Decoupling point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解耦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点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Fabrication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sur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stock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Make to stock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按库存生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产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Montage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sur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commande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Assemble to order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按订单装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配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Fabrication à la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commande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Make to order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按订单生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产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Décision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achat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-fabrication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Make-or-Buy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自制或者购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买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Flexibilité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Flexibility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灵活性（柔性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）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Prévision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Forecasting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预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测</w:t>
            </w:r>
          </w:p>
        </w:tc>
      </w:tr>
      <w:tr w:rsidR="00CD082F" w:rsidRPr="00CD082F" w:rsidTr="00CD082F">
        <w:trPr>
          <w:trHeight w:val="336"/>
        </w:trPr>
        <w:tc>
          <w:tcPr>
            <w:tcW w:w="34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Court/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Moyen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/Long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terme</w:t>
            </w:r>
            <w:proofErr w:type="spellEnd"/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Short/Medium/Long term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短期</w:t>
            </w:r>
            <w:r w:rsidRPr="00CD082F">
              <w:rPr>
                <w:rFonts w:ascii="Corbel" w:eastAsia="Times New Roman" w:hAnsi="Corbel" w:cs="Arial"/>
                <w:color w:val="000000"/>
                <w:sz w:val="24"/>
                <w:szCs w:val="24"/>
              </w:rPr>
              <w:t>/</w:t>
            </w: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中期</w:t>
            </w:r>
            <w:r w:rsidRPr="00CD082F">
              <w:rPr>
                <w:rFonts w:ascii="Corbel" w:eastAsia="Times New Roman" w:hAnsi="Corbel" w:cs="Arial"/>
                <w:color w:val="000000"/>
                <w:sz w:val="24"/>
                <w:szCs w:val="24"/>
              </w:rPr>
              <w:t>/</w:t>
            </w: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长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期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Précision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Accuracy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精确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度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Tendance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Trend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趋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势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Saisonnalité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Seasonality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季节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性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Moyenne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mobile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Moving average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移动平均法（预测方法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）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Lissage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exponentiel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Exponential smoothing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指数平滑法（预测方法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）</w:t>
            </w:r>
          </w:p>
        </w:tc>
      </w:tr>
      <w:tr w:rsidR="00CD082F" w:rsidRPr="00CD082F" w:rsidTr="00CD082F">
        <w:trPr>
          <w:trHeight w:val="636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Plan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Industriel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et Commercial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Sales &amp; Operation Planning</w:t>
            </w: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（</w:t>
            </w: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S&amp;OP)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销售运营计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划</w:t>
            </w:r>
          </w:p>
        </w:tc>
      </w:tr>
      <w:tr w:rsidR="00CD082F" w:rsidRPr="00CD082F" w:rsidTr="00CD082F">
        <w:trPr>
          <w:trHeight w:val="636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Programme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Directeur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Production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Master Production Schedule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主计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划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Besoins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Bruts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/ Nets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Raw / Net requirements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毛</w:t>
            </w:r>
            <w:r w:rsidRPr="00CD082F">
              <w:rPr>
                <w:rFonts w:ascii="Corbel" w:eastAsia="Times New Roman" w:hAnsi="Corbel" w:cs="Arial"/>
                <w:color w:val="000000"/>
                <w:sz w:val="24"/>
                <w:szCs w:val="24"/>
              </w:rPr>
              <w:t>/</w:t>
            </w: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净需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求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Stocks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Inventory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STKaiti" w:eastAsia="STKaiti" w:hAnsi="Calibri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STKaiti" w:eastAsia="STKaiti" w:hAnsi="Calibri" w:cs="Times New Roman" w:hint="eastAsia"/>
                <w:color w:val="000000"/>
                <w:sz w:val="24"/>
                <w:szCs w:val="24"/>
              </w:rPr>
              <w:t>库存</w:t>
            </w:r>
          </w:p>
        </w:tc>
      </w:tr>
      <w:tr w:rsidR="00CD082F" w:rsidRPr="00CD082F" w:rsidTr="00CD082F">
        <w:trPr>
          <w:trHeight w:val="336"/>
        </w:trPr>
        <w:tc>
          <w:tcPr>
            <w:tcW w:w="34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 w:hint="eastAsia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Inventaire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tournant</w:t>
            </w:r>
            <w:proofErr w:type="spellEnd"/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Cycle counting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循环盘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点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Inventaire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permanent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Perpetual inventory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STKaiti" w:eastAsia="STKaiti" w:hAnsi="Calibri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STKaiti" w:eastAsia="STKaiti" w:hAnsi="Calibri" w:cs="Times New Roman" w:hint="eastAsia"/>
                <w:color w:val="000000"/>
                <w:sz w:val="24"/>
                <w:szCs w:val="24"/>
              </w:rPr>
              <w:t>永续盘存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 w:hint="eastAsia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Coût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lancement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Ordering cost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订货成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本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Coût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stockage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Storage cost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库存成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本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Quantité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Economique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Economic Ordering Quantity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经济订货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量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Remise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Discount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打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折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Réapprovisionnement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Replenishment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补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货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Point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commande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Ordering point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订货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点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lastRenderedPageBreak/>
              <w:t xml:space="preserve">Stock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sécurité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Safety stock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安全库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存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Rupture de stock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Inventory shortage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库存短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缺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Entrepôt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Warehouse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仓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库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Ligne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d’assemblage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Assembly line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b/>
                <w:bCs/>
                <w:color w:val="000000"/>
                <w:sz w:val="24"/>
                <w:szCs w:val="24"/>
              </w:rPr>
              <w:t>装配</w:t>
            </w:r>
            <w:r w:rsidRPr="00CD082F">
              <w:rPr>
                <w:rFonts w:ascii="Microsoft YaHei" w:eastAsia="Times New Roman" w:hAnsi="Microsoft YaHei" w:cs="Microsoft YaHei"/>
                <w:b/>
                <w:bCs/>
                <w:color w:val="000000"/>
                <w:sz w:val="24"/>
                <w:szCs w:val="24"/>
              </w:rPr>
              <w:t>线</w:t>
            </w:r>
          </w:p>
        </w:tc>
      </w:tr>
      <w:tr w:rsidR="00CD082F" w:rsidRPr="00CD082F" w:rsidTr="00CD082F">
        <w:trPr>
          <w:trHeight w:val="336"/>
        </w:trPr>
        <w:tc>
          <w:tcPr>
            <w:tcW w:w="3400" w:type="dxa"/>
            <w:tcBorders>
              <w:top w:val="single" w:sz="12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Ilots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production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Production shops</w:t>
            </w:r>
          </w:p>
        </w:tc>
        <w:tc>
          <w:tcPr>
            <w:tcW w:w="3400" w:type="dxa"/>
            <w:tcBorders>
              <w:top w:val="single" w:sz="12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生产车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间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Cellule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en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U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U-cell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b/>
                <w:bCs/>
                <w:color w:val="000000"/>
                <w:sz w:val="24"/>
                <w:szCs w:val="24"/>
              </w:rPr>
              <w:t>U</w:t>
            </w: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型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线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Schéma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opératoire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Flow diagram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流程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图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Capacité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production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Production Capacity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产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能</w:t>
            </w:r>
          </w:p>
        </w:tc>
      </w:tr>
      <w:tr w:rsidR="00CD082F" w:rsidRPr="00CD082F" w:rsidTr="00CD082F">
        <w:trPr>
          <w:trHeight w:val="636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Taux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rendement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synthétique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Overall Equipment Effectiveness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设备总体效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率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Disponibilité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Availability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可用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性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Temps sans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valeur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ajoutée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Non value added time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非增值时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间</w:t>
            </w:r>
          </w:p>
        </w:tc>
      </w:tr>
      <w:tr w:rsidR="00CD082F" w:rsidRPr="00CD082F" w:rsidTr="00CD082F">
        <w:trPr>
          <w:trHeight w:val="636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  <w:lang w:val="fr-FR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  <w:lang w:val="fr-FR"/>
              </w:rPr>
              <w:t>Cartographie de la chaine de valeur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Value Stream Mapping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价值流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图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Coût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revient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Cost of Goods Sold (COGS)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产品销售成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本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Marge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Profit margin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毛利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率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Gaspillage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(=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muda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Waste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浪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费</w:t>
            </w:r>
          </w:p>
        </w:tc>
      </w:tr>
      <w:tr w:rsidR="00CD082F" w:rsidRPr="00CD082F" w:rsidTr="00CD082F">
        <w:trPr>
          <w:trHeight w:val="636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Amélioration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continue (=kaizen)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Continuous improvement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持续改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进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Standardisation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Standardization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标准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化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Juste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à temps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Just in Time (JIT)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及时供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货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Changement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série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Changeover (see SMED)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快速换模（一分钟换模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）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Management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visuel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Visual Management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可视化管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理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Théorie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des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contraintes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Theory of Constraints (TOC)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约束理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论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Goulot</w:t>
            </w:r>
            <w:proofErr w:type="spellEnd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Goulet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Bottleneck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瓶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颈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Lot de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transfert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Transfer lot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转运批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量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Lot de production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Production lot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生产批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量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Tambour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Drum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鼓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(stock) tampon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Buffer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缓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冲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Corde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Rope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7CCCC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绳</w:t>
            </w:r>
          </w:p>
        </w:tc>
      </w:tr>
      <w:tr w:rsidR="00CD082F" w:rsidRPr="00CD082F" w:rsidTr="00CD082F">
        <w:trPr>
          <w:trHeight w:val="324"/>
        </w:trPr>
        <w:tc>
          <w:tcPr>
            <w:tcW w:w="340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 xml:space="preserve">Flux </w:t>
            </w:r>
            <w:proofErr w:type="spellStart"/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tendu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</w:pPr>
            <w:r w:rsidRPr="00CD082F">
              <w:rPr>
                <w:rFonts w:ascii="Corbel" w:eastAsia="Times New Roman" w:hAnsi="Corbel" w:cs="Times New Roman"/>
                <w:color w:val="000000"/>
                <w:sz w:val="24"/>
                <w:szCs w:val="24"/>
              </w:rPr>
              <w:t>Pull flow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4E7E7"/>
            <w:vAlign w:val="center"/>
            <w:hideMark/>
          </w:tcPr>
          <w:p w:rsidR="00CD082F" w:rsidRPr="00CD082F" w:rsidRDefault="00CD082F" w:rsidP="00CD082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CD082F"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>拉动（流</w:t>
            </w:r>
            <w:r w:rsidRPr="00CD082F">
              <w:rPr>
                <w:rFonts w:ascii="Microsoft YaHei" w:eastAsia="Times New Roman" w:hAnsi="Microsoft YaHei" w:cs="Microsoft YaHei"/>
                <w:color w:val="000000"/>
                <w:sz w:val="24"/>
                <w:szCs w:val="24"/>
              </w:rPr>
              <w:t>）</w:t>
            </w:r>
          </w:p>
        </w:tc>
      </w:tr>
    </w:tbl>
    <w:p w:rsidR="00693C71" w:rsidRDefault="0023355F">
      <w:bookmarkStart w:id="0" w:name="_GoBack"/>
      <w:bookmarkEnd w:id="0"/>
    </w:p>
    <w:sectPr w:rsidR="00693C7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55F" w:rsidRDefault="0023355F" w:rsidP="00CD082F">
      <w:pPr>
        <w:spacing w:after="0" w:line="240" w:lineRule="auto"/>
      </w:pPr>
      <w:r>
        <w:separator/>
      </w:r>
    </w:p>
  </w:endnote>
  <w:endnote w:type="continuationSeparator" w:id="0">
    <w:p w:rsidR="0023355F" w:rsidRDefault="0023355F" w:rsidP="00CD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Kaiti">
    <w:altName w:val="Arial Unicode MS"/>
    <w:panose1 w:val="00000000000000000000"/>
    <w:charset w:val="86"/>
    <w:family w:val="roman"/>
    <w:notTrueType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55F" w:rsidRDefault="0023355F" w:rsidP="00CD082F">
      <w:pPr>
        <w:spacing w:after="0" w:line="240" w:lineRule="auto"/>
      </w:pPr>
      <w:r>
        <w:separator/>
      </w:r>
    </w:p>
  </w:footnote>
  <w:footnote w:type="continuationSeparator" w:id="0">
    <w:p w:rsidR="0023355F" w:rsidRDefault="0023355F" w:rsidP="00CD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82F" w:rsidRPr="00CD082F" w:rsidRDefault="00CD082F">
    <w:pPr>
      <w:pStyle w:val="Header"/>
    </w:pPr>
    <w:r w:rsidRPr="00CD082F">
      <w:t>Thomas Vandenbogaerde – SIAE – Introduction to Operations Management</w:t>
    </w:r>
    <w:r>
      <w:br/>
      <w:t xml:space="preserve">Main vocabulary list. </w:t>
    </w:r>
    <w:r w:rsidRPr="00CD082F">
      <w:rPr>
        <w:b/>
      </w:rPr>
      <w:t>Can be used during the exam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82F"/>
    <w:rsid w:val="0008712A"/>
    <w:rsid w:val="0023355F"/>
    <w:rsid w:val="00CD082F"/>
    <w:rsid w:val="00DB57A9"/>
    <w:rsid w:val="00FD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A8F954-354F-44CE-8B0E-F01887A3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82F"/>
  </w:style>
  <w:style w:type="paragraph" w:styleId="Footer">
    <w:name w:val="footer"/>
    <w:basedOn w:val="Normal"/>
    <w:link w:val="FooterChar"/>
    <w:uiPriority w:val="99"/>
    <w:unhideWhenUsed/>
    <w:rsid w:val="00CD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4294967123</TotalTime>
  <Pages>3</Pages>
  <Words>528</Words>
  <Characters>3012</Characters>
  <Application>Microsoft Office Word</Application>
  <DocSecurity>0</DocSecurity>
  <Lines>25</Lines>
  <Paragraphs>7</Paragraphs>
  <ScaleCrop>false</ScaleCrop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Vandenbogaerde</dc:creator>
  <cp:keywords/>
  <dc:description/>
  <cp:lastModifiedBy>Thomas Vandenbogaerde</cp:lastModifiedBy>
  <cp:revision>1</cp:revision>
  <dcterms:created xsi:type="dcterms:W3CDTF">2015-03-14T14:39:00Z</dcterms:created>
  <dcterms:modified xsi:type="dcterms:W3CDTF">2015-03-14T11:46:00Z</dcterms:modified>
</cp:coreProperties>
</file>