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87AAF" w14:textId="13F1295D" w:rsidR="00806605" w:rsidRPr="00263060" w:rsidRDefault="00C23BDE" w:rsidP="00612859">
      <w:pPr>
        <w:pStyle w:val="Titre"/>
        <w:jc w:val="center"/>
        <w:rPr>
          <w:sz w:val="44"/>
          <w:szCs w:val="44"/>
          <w:lang w:val="en-US"/>
        </w:rPr>
      </w:pPr>
      <w:r w:rsidRPr="00263060">
        <w:rPr>
          <w:sz w:val="44"/>
          <w:szCs w:val="44"/>
          <w:lang w:val="en-US"/>
        </w:rPr>
        <w:t>Project of Real-Time Programming</w:t>
      </w:r>
    </w:p>
    <w:p w14:paraId="37607136" w14:textId="338E58C3" w:rsidR="00213537" w:rsidRPr="00263060" w:rsidRDefault="00C23BDE" w:rsidP="00612859">
      <w:pPr>
        <w:pStyle w:val="Sous-titre"/>
        <w:spacing w:line="240" w:lineRule="auto"/>
        <w:jc w:val="center"/>
        <w:rPr>
          <w:i w:val="0"/>
          <w:color w:val="660066"/>
          <w:sz w:val="32"/>
          <w:szCs w:val="32"/>
          <w:lang w:val="en-US"/>
        </w:rPr>
      </w:pPr>
      <w:r w:rsidRPr="00263060">
        <w:rPr>
          <w:i w:val="0"/>
          <w:color w:val="660066"/>
          <w:sz w:val="32"/>
          <w:szCs w:val="32"/>
          <w:lang w:val="en-US"/>
        </w:rPr>
        <w:t>POSIX programming of an AADL design</w:t>
      </w:r>
    </w:p>
    <w:p w14:paraId="79FB9DD6" w14:textId="6FC87E8C" w:rsidR="002155F0" w:rsidRPr="00263060" w:rsidRDefault="00C23BDE" w:rsidP="00612859">
      <w:pPr>
        <w:pStyle w:val="Titre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  <w:lang w:val="en-US"/>
        </w:rPr>
      </w:pPr>
      <w:r w:rsidRPr="00263060">
        <w:rPr>
          <w:rFonts w:ascii="Times New Roman" w:hAnsi="Times New Roman" w:cs="Times New Roman"/>
          <w:color w:val="000090"/>
          <w:sz w:val="28"/>
          <w:szCs w:val="28"/>
          <w:lang w:val="en-US"/>
        </w:rPr>
        <w:t>Expected delivery</w:t>
      </w:r>
    </w:p>
    <w:p w14:paraId="2CA9EE06" w14:textId="70A91807" w:rsidR="00C23BDE" w:rsidRPr="00263060" w:rsidRDefault="00C23BDE" w:rsidP="00C23B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t>This project is not only about programming, but also about general understanding of the CS31 class. At the end, the students are expected to write a report, containing not only the commented source code, but also general explanations about how to program a real-time system, or the end-to-end delays observed.</w:t>
      </w:r>
    </w:p>
    <w:p w14:paraId="6075BBC4" w14:textId="62085EE6" w:rsidR="00F93870" w:rsidRPr="00263060" w:rsidRDefault="00C23BDE" w:rsidP="00612859">
      <w:pPr>
        <w:pStyle w:val="Titre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  <w:lang w:val="en-US"/>
        </w:rPr>
      </w:pPr>
      <w:r w:rsidRPr="00263060">
        <w:rPr>
          <w:rFonts w:ascii="Times New Roman" w:hAnsi="Times New Roman" w:cs="Times New Roman"/>
          <w:color w:val="000090"/>
          <w:sz w:val="28"/>
          <w:szCs w:val="28"/>
          <w:lang w:val="en-US"/>
        </w:rPr>
        <w:t>System’s description</w:t>
      </w:r>
    </w:p>
    <w:p w14:paraId="231E966F" w14:textId="77777777" w:rsidR="00576771" w:rsidRPr="00263060" w:rsidRDefault="00576771" w:rsidP="00612859">
      <w:pPr>
        <w:spacing w:line="24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76771" w:rsidRPr="00263060" w:rsidSect="006D4146">
          <w:footerReference w:type="even" r:id="rId8"/>
          <w:footerReference w:type="default" r:id="rId9"/>
          <w:pgSz w:w="11906" w:h="16838"/>
          <w:pgMar w:top="851" w:right="849" w:bottom="993" w:left="851" w:header="708" w:footer="708" w:gutter="0"/>
          <w:cols w:space="708"/>
          <w:docGrid w:linePitch="360"/>
        </w:sectPr>
      </w:pPr>
    </w:p>
    <w:p w14:paraId="66958E0F" w14:textId="4B942A46" w:rsidR="00EB0D77" w:rsidRPr="00263060" w:rsidRDefault="00263060" w:rsidP="00576771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lang w:val="en-US"/>
        </w:rPr>
        <w:lastRenderedPageBreak/>
        <w:drawing>
          <wp:inline distT="0" distB="0" distL="0" distR="0" wp14:anchorId="55C84C3E" wp14:editId="0924EC9B">
            <wp:extent cx="3015615" cy="25723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5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B19D" w14:textId="3D082D05" w:rsidR="00EB0D77" w:rsidRPr="00263060" w:rsidRDefault="00EB0D77" w:rsidP="00576771">
      <w:pPr>
        <w:pStyle w:val="Lgende"/>
        <w:keepNext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bookmarkStart w:id="0" w:name="_Ref312139378"/>
      <w:bookmarkStart w:id="1" w:name="_Ref312139371"/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Figure </w:t>
      </w:r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fldChar w:fldCharType="begin"/>
      </w:r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instrText xml:space="preserve"> SEQ Figure \* ARABIC </w:instrText>
      </w:r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fldChar w:fldCharType="separate"/>
      </w:r>
      <w:r w:rsidR="00BA1A9B" w:rsidRPr="00263060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1</w:t>
      </w:r>
      <w:r w:rsidRPr="00263060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fldChar w:fldCharType="end"/>
      </w:r>
      <w:bookmarkEnd w:id="0"/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: </w:t>
      </w:r>
      <w:r w:rsidR="00263060"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controlled process</w:t>
      </w:r>
      <w:r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bookmarkEnd w:id="1"/>
    </w:p>
    <w:p w14:paraId="3612A75E" w14:textId="1F1FC119" w:rsidR="00C23BDE" w:rsidRPr="00263060" w:rsidRDefault="0001285B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lastRenderedPageBreak/>
        <w:t>We consider the same system as in TD, with some small variations</w:t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instrText xml:space="preserve"> REF _Ref312139378 \h </w:instrText>
      </w:r>
      <w:r w:rsidR="00437DD9">
        <w:rPr>
          <w:rFonts w:ascii="Times New Roman" w:hAnsi="Times New Roman" w:cs="Times New Roman"/>
          <w:sz w:val="24"/>
          <w:szCs w:val="24"/>
          <w:lang w:val="en-US"/>
        </w:rPr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37DD9" w:rsidRPr="002630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Figure </w:t>
      </w:r>
      <w:r w:rsidR="00437DD9" w:rsidRPr="00263060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1</w:t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37DD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t>. Two digital sensors</w:t>
      </w:r>
      <w:r w:rsidR="00263060"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 (HLS – High Level Sensor, and LLS – Low Level Sensor)</w:t>
      </w:r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 are used in place of the analog sensor to measure the water level. Both are the same kind of sensor, but placed at different positions. They return 1 if they are immersed in the water, </w:t>
      </w:r>
      <w:r w:rsidR="00263060" w:rsidRPr="0026306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23BDE" w:rsidRPr="00263060">
        <w:rPr>
          <w:rFonts w:ascii="Times New Roman" w:hAnsi="Times New Roman" w:cs="Times New Roman"/>
          <w:sz w:val="24"/>
          <w:szCs w:val="24"/>
          <w:lang w:val="en-US"/>
        </w:rPr>
        <w:t xml:space="preserve"> if they are not in the water. </w:t>
      </w:r>
    </w:p>
    <w:p w14:paraId="43A84D23" w14:textId="77777777" w:rsidR="00C23BDE" w:rsidRPr="00263060" w:rsidRDefault="00C23BDE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t>The alarm is also considered a digital actuator, as well as the pump command.</w:t>
      </w:r>
    </w:p>
    <w:p w14:paraId="35AA287B" w14:textId="5BDFB9D1" w:rsidR="00263060" w:rsidRPr="00263060" w:rsidRDefault="00263060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t>Two constants, MS_L1=70 and MS_L2=100 will be used to distinguish between the three alarm states.</w:t>
      </w:r>
    </w:p>
    <w:p w14:paraId="61F6A859" w14:textId="58BD3868" w:rsidR="00576771" w:rsidRPr="00263060" w:rsidRDefault="00576771" w:rsidP="00612859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76771" w:rsidRPr="00263060" w:rsidSect="00576771">
          <w:type w:val="continuous"/>
          <w:pgSz w:w="11906" w:h="16838"/>
          <w:pgMar w:top="851" w:right="849" w:bottom="993" w:left="851" w:header="708" w:footer="708" w:gutter="0"/>
          <w:cols w:num="2" w:space="708"/>
          <w:docGrid w:linePitch="360"/>
        </w:sectPr>
      </w:pPr>
    </w:p>
    <w:p w14:paraId="2CDC325D" w14:textId="29B01E59" w:rsidR="00EB0D77" w:rsidRPr="00263060" w:rsidRDefault="00263060" w:rsidP="00612859">
      <w:pPr>
        <w:pStyle w:val="Titre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</w:rPr>
      </w:pPr>
      <w:r>
        <w:rPr>
          <w:rFonts w:ascii="Times New Roman" w:hAnsi="Times New Roman" w:cs="Times New Roman"/>
          <w:color w:val="000090"/>
          <w:sz w:val="28"/>
          <w:szCs w:val="28"/>
        </w:rPr>
        <w:lastRenderedPageBreak/>
        <w:t>Software architecture</w:t>
      </w:r>
    </w:p>
    <w:p w14:paraId="1684E8C3" w14:textId="79F83813" w:rsidR="00EB0D77" w:rsidRPr="00F31DD2" w:rsidRDefault="00EB0D7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6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437DD9">
        <w:rPr>
          <w:rFonts w:ascii="Times New Roman" w:hAnsi="Times New Roman" w:cs="Times New Roman"/>
          <w:sz w:val="24"/>
          <w:szCs w:val="24"/>
        </w:rPr>
        <w:instrText xml:space="preserve"> REF _Ref312139468 </w:instrTex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BA1A9B" w:rsidRPr="00437DD9">
        <w:rPr>
          <w:rFonts w:ascii="Times New Roman" w:hAnsi="Times New Roman" w:cs="Times New Roman"/>
          <w:sz w:val="20"/>
          <w:szCs w:val="20"/>
        </w:rPr>
        <w:t xml:space="preserve">Figure </w:t>
      </w:r>
      <w:r w:rsidR="00BA1A9B" w:rsidRPr="00437DD9">
        <w:rPr>
          <w:rFonts w:ascii="Times New Roman" w:hAnsi="Times New Roman" w:cs="Times New Roman"/>
          <w:noProof/>
          <w:sz w:val="20"/>
          <w:szCs w:val="20"/>
        </w:rPr>
        <w:t>2</w:t>
      </w:r>
      <w:r w:rsidRPr="0026306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437DD9">
        <w:rPr>
          <w:rFonts w:ascii="Times New Roman" w:hAnsi="Times New Roman" w:cs="Times New Roman"/>
          <w:sz w:val="24"/>
          <w:szCs w:val="24"/>
        </w:rPr>
        <w:t xml:space="preserve"> </w:t>
      </w:r>
      <w:r w:rsidR="00F31DD2">
        <w:rPr>
          <w:rFonts w:ascii="Times New Roman" w:hAnsi="Times New Roman" w:cs="Times New Roman"/>
          <w:sz w:val="24"/>
          <w:szCs w:val="24"/>
        </w:rPr>
        <w:t xml:space="preserve">is giving the AADL software architecture of the system. </w:t>
      </w:r>
      <w:r w:rsidR="00F31DD2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It is not the most efficient architecture, but for pedagogical reasons (using most AADL constructions), it is important that the students respect it exactly. 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 xml:space="preserve">The program should have the exact same tasks, and communication objects as in the design. It is not forbidden though to propose in the report, as a discussion, a more efficient design. </w:t>
      </w:r>
    </w:p>
    <w:p w14:paraId="03E2458E" w14:textId="2CE04AFE" w:rsidR="00EB0D77" w:rsidRPr="00F31DD2" w:rsidRDefault="00F31DD2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DD2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DD2">
        <w:rPr>
          <w:rFonts w:ascii="Times New Roman" w:hAnsi="Times New Roman" w:cs="Times New Roman"/>
          <w:b/>
          <w:color w:val="008000"/>
          <w:sz w:val="24"/>
          <w:szCs w:val="24"/>
          <w:lang w:val="en-US"/>
        </w:rPr>
        <w:t>four tasks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31DD2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en-US"/>
        </w:rPr>
        <w:t>two shared data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allowing to share a data in mutual exclusion, </w:t>
      </w:r>
      <w:r w:rsidRPr="00F31DD2">
        <w:rPr>
          <w:rFonts w:ascii="Times New Roman" w:hAnsi="Times New Roman" w:cs="Times New Roman"/>
          <w:b/>
          <w:color w:val="660066"/>
          <w:sz w:val="24"/>
          <w:szCs w:val="24"/>
          <w:lang w:val="en-US"/>
        </w:rPr>
        <w:t xml:space="preserve">a synchronization 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NewData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DD2"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a mailbox communication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 a mailbox of size one with potential message loss (when a new message is sent to a full mailbox, the previous message is replaced by the new one) between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D77"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Pump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r w:rsidR="00EB0D77"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Alarm</w:t>
      </w:r>
      <w:r w:rsidR="00EB0D77" w:rsidRPr="00F31DD2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can notice that AADL has a graphic representation, but also a textual representation, which is richer than the graphic one. Excerpts of the </w:t>
      </w:r>
      <w:r w:rsidR="00064844">
        <w:rPr>
          <w:rFonts w:ascii="Times New Roman" w:hAnsi="Times New Roman" w:cs="Times New Roman"/>
          <w:sz w:val="24"/>
          <w:szCs w:val="24"/>
          <w:lang w:val="en-US"/>
        </w:rPr>
        <w:t xml:space="preserve">textual AADL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properties related to tasks and communication objects are given on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REF _Ref312139468 \h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263060">
        <w:rPr>
          <w:rFonts w:ascii="Times New Roman" w:hAnsi="Times New Roman" w:cs="Times New Roman"/>
          <w:sz w:val="20"/>
          <w:szCs w:val="20"/>
          <w:lang w:val="en-US"/>
        </w:rPr>
        <w:t xml:space="preserve">Figure </w:t>
      </w:r>
      <w:r w:rsidRPr="00263060">
        <w:rPr>
          <w:rFonts w:ascii="Times New Roman" w:hAnsi="Times New Roman" w:cs="Times New Roman"/>
          <w:noProof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92FB5B" w14:textId="58BE58FF" w:rsidR="00EB0D77" w:rsidRDefault="00EB0D7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AcqMethane</w:t>
      </w:r>
      <w:r w:rsidR="00F31DD2" w:rsidRP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Level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DD2" w:rsidRPr="00F31DD2">
        <w:rPr>
          <w:rFonts w:ascii="Times New Roman" w:hAnsi="Times New Roman" w:cs="Times New Roman"/>
          <w:sz w:val="24"/>
          <w:szCs w:val="24"/>
          <w:lang w:val="en-US"/>
        </w:rPr>
        <w:t>is a periodic task. Every time it executes, it reads the methane sensor MS, compares it to MS_L1 and MS_L2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1DD2" w:rsidRPr="00F31DD2">
        <w:rPr>
          <w:rFonts w:ascii="Times New Roman" w:hAnsi="Times New Roman" w:cs="Times New Roman"/>
          <w:sz w:val="24"/>
          <w:szCs w:val="24"/>
          <w:lang w:val="en-US"/>
        </w:rPr>
        <w:t>in order to compute the alarm state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(normal, 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>alarm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>1, o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>alarm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2). </w:t>
      </w:r>
      <w:r w:rsidR="00F31DD2"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Then it is writing this state in the shared date </w:t>
      </w:r>
      <w:r w:rsid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AlarmState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1DD2">
        <w:rPr>
          <w:rFonts w:ascii="Times New Roman" w:hAnsi="Times New Roman" w:cs="Times New Roman"/>
          <w:sz w:val="24"/>
          <w:szCs w:val="24"/>
          <w:lang w:val="en-US"/>
        </w:rPr>
        <w:t xml:space="preserve">then triggers the synchronization </w:t>
      </w:r>
      <w:r w:rsidR="00F31DD2">
        <w:rPr>
          <w:rFonts w:ascii="Times New Roman" w:hAnsi="Times New Roman" w:cs="Times New Roman"/>
          <w:b/>
          <w:i/>
          <w:sz w:val="24"/>
          <w:szCs w:val="24"/>
          <w:lang w:val="en-US"/>
        </w:rPr>
        <w:t>NewData</w:t>
      </w:r>
      <w:r w:rsidRPr="00F31D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690B07" w14:textId="3394D8DF" w:rsidR="00F31DD2" w:rsidRPr="00F31DD2" w:rsidRDefault="00F31DD2" w:rsidP="008A2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in order to </w:t>
      </w:r>
      <w:r w:rsidR="00064844">
        <w:rPr>
          <w:rFonts w:ascii="Times New Roman" w:hAnsi="Times New Roman" w:cs="Times New Roman"/>
          <w:sz w:val="24"/>
          <w:szCs w:val="24"/>
          <w:lang w:val="en-US"/>
        </w:rPr>
        <w:t xml:space="preserve">access the sensors, we will use the simulator module, for example, in order to read MS status, we will use </w:t>
      </w:r>
      <w:r w:rsidR="00064844" w:rsidRPr="00064844">
        <w:rPr>
          <w:rFonts w:ascii="Times New Roman" w:hAnsi="Times New Roman" w:cs="Times New Roman"/>
          <w:b/>
          <w:i/>
          <w:sz w:val="24"/>
          <w:szCs w:val="24"/>
          <w:lang w:val="en-US"/>
        </w:rPr>
        <w:t>ReadMS(</w:t>
      </w:r>
      <w:r w:rsidR="000648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064844" w:rsidRPr="00064844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="00064844">
        <w:rPr>
          <w:rFonts w:ascii="Times New Roman" w:hAnsi="Times New Roman" w:cs="Times New Roman"/>
          <w:sz w:val="24"/>
          <w:szCs w:val="24"/>
          <w:lang w:val="en-US"/>
        </w:rPr>
        <w:t>, which is returning the methane level.</w:t>
      </w:r>
    </w:p>
    <w:p w14:paraId="13C19054" w14:textId="4C7C650E" w:rsidR="00EB0D77" w:rsidRPr="008A2348" w:rsidRDefault="00EB0D7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2348">
        <w:rPr>
          <w:rFonts w:ascii="Times New Roman" w:hAnsi="Times New Roman" w:cs="Times New Roman"/>
          <w:b/>
          <w:i/>
          <w:sz w:val="24"/>
          <w:szCs w:val="24"/>
        </w:rPr>
        <w:t>Acq</w:t>
      </w:r>
      <w:r w:rsidR="008A2348" w:rsidRPr="008A2348">
        <w:rPr>
          <w:rFonts w:ascii="Times New Roman" w:hAnsi="Times New Roman" w:cs="Times New Roman"/>
          <w:b/>
          <w:i/>
          <w:sz w:val="24"/>
          <w:szCs w:val="24"/>
        </w:rPr>
        <w:t>WaterLevel</w:t>
      </w:r>
      <w:r w:rsidRPr="008A2348">
        <w:rPr>
          <w:rFonts w:ascii="Times New Roman" w:hAnsi="Times New Roman" w:cs="Times New Roman"/>
          <w:sz w:val="24"/>
          <w:szCs w:val="24"/>
        </w:rPr>
        <w:t xml:space="preserve"> </w:t>
      </w:r>
      <w:r w:rsidR="008A2348">
        <w:rPr>
          <w:rFonts w:ascii="Times New Roman" w:hAnsi="Times New Roman" w:cs="Times New Roman"/>
          <w:sz w:val="24"/>
          <w:szCs w:val="24"/>
        </w:rPr>
        <w:t xml:space="preserve">is a periodic task. </w:t>
      </w:r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Everytime it executes, it reads the two digital sensors </w:t>
      </w:r>
      <w:r w:rsidRPr="008A2348">
        <w:rPr>
          <w:rFonts w:ascii="Times New Roman" w:hAnsi="Times New Roman" w:cs="Times New Roman"/>
          <w:b/>
          <w:i/>
          <w:sz w:val="24"/>
          <w:szCs w:val="24"/>
          <w:lang w:val="en-US"/>
        </w:rPr>
        <w:t>LLS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2348">
        <w:rPr>
          <w:rFonts w:ascii="Times New Roman" w:hAnsi="Times New Roman" w:cs="Times New Roman"/>
          <w:b/>
          <w:i/>
          <w:sz w:val="24"/>
          <w:szCs w:val="24"/>
          <w:lang w:val="en-US"/>
        </w:rPr>
        <w:t>HLS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>and computes the water state (High or Low)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348"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Then it writes this state in the shared data </w:t>
      </w:r>
      <w:r w:rsidR="008A2348">
        <w:rPr>
          <w:rFonts w:ascii="Times New Roman" w:hAnsi="Times New Roman" w:cs="Times New Roman"/>
          <w:b/>
          <w:i/>
          <w:sz w:val="24"/>
          <w:szCs w:val="24"/>
          <w:lang w:val="en-US"/>
        </w:rPr>
        <w:t>WaterState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2348">
        <w:rPr>
          <w:rFonts w:ascii="Times New Roman" w:hAnsi="Times New Roman" w:cs="Times New Roman"/>
          <w:sz w:val="24"/>
          <w:szCs w:val="24"/>
          <w:lang w:val="en-US"/>
        </w:rPr>
        <w:t>then triggers the synchroniz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 xml:space="preserve">ation </w:t>
      </w:r>
      <w:r w:rsidR="008A2348">
        <w:rPr>
          <w:rFonts w:ascii="Times New Roman" w:hAnsi="Times New Roman" w:cs="Times New Roman"/>
          <w:b/>
          <w:i/>
          <w:sz w:val="24"/>
          <w:szCs w:val="24"/>
          <w:lang w:val="en-US"/>
        </w:rPr>
        <w:t>NewData</w:t>
      </w:r>
      <w:r w:rsidRPr="008A23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CA97D3" w14:textId="1238CDBA" w:rsidR="00EB0D77" w:rsidRPr="00006C47" w:rsidRDefault="00EB0D7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C47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CtrlP</w:t>
      </w:r>
      <w:r w:rsidR="00006C47" w:rsidRPr="00006C47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006C47">
        <w:rPr>
          <w:rFonts w:ascii="Times New Roman" w:hAnsi="Times New Roman" w:cs="Times New Roman"/>
          <w:b/>
          <w:i/>
          <w:sz w:val="24"/>
          <w:szCs w:val="24"/>
          <w:lang w:val="en-US"/>
        </w:rPr>
        <w:t>mp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C47" w:rsidRPr="00006C47">
        <w:rPr>
          <w:rFonts w:ascii="Times New Roman" w:hAnsi="Times New Roman" w:cs="Times New Roman"/>
          <w:sz w:val="24"/>
          <w:szCs w:val="24"/>
          <w:lang w:val="en-US"/>
        </w:rPr>
        <w:t>is a task triggerd by the synchroniz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ation </w:t>
      </w:r>
      <w:r w:rsidR="00006C47" w:rsidRPr="00006C47">
        <w:rPr>
          <w:rFonts w:ascii="Times New Roman" w:hAnsi="Times New Roman" w:cs="Times New Roman"/>
          <w:b/>
          <w:i/>
          <w:sz w:val="24"/>
          <w:szCs w:val="24"/>
          <w:lang w:val="en-US"/>
        </w:rPr>
        <w:t>NewData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06C47" w:rsidRPr="00006C47">
        <w:rPr>
          <w:rFonts w:ascii="Times New Roman" w:hAnsi="Times New Roman" w:cs="Times New Roman"/>
          <w:sz w:val="24"/>
          <w:szCs w:val="24"/>
          <w:lang w:val="en-US"/>
        </w:rPr>
        <w:t>when it is triggered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6C47" w:rsidRPr="00006C47">
        <w:rPr>
          <w:rFonts w:ascii="Times New Roman" w:hAnsi="Times New Roman" w:cs="Times New Roman"/>
          <w:sz w:val="24"/>
          <w:szCs w:val="24"/>
          <w:lang w:val="en-US"/>
        </w:rPr>
        <w:t>it reads the two shared data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6C47">
        <w:rPr>
          <w:rFonts w:ascii="Times New Roman" w:hAnsi="Times New Roman" w:cs="Times New Roman"/>
          <w:sz w:val="24"/>
          <w:szCs w:val="24"/>
          <w:lang w:val="en-US"/>
        </w:rPr>
        <w:t>and computes the pump command as well as the alarm command.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C47">
        <w:rPr>
          <w:rFonts w:ascii="Times New Roman" w:hAnsi="Times New Roman" w:cs="Times New Roman"/>
          <w:sz w:val="24"/>
          <w:szCs w:val="24"/>
          <w:lang w:val="en-US"/>
        </w:rPr>
        <w:t xml:space="preserve">It directly sends the pump command to the simulator, but not the alarm command. </w:t>
      </w:r>
      <w:r w:rsidR="00006C47" w:rsidRPr="00006C47">
        <w:rPr>
          <w:rFonts w:ascii="Times New Roman" w:hAnsi="Times New Roman" w:cs="Times New Roman"/>
          <w:sz w:val="24"/>
          <w:szCs w:val="24"/>
        </w:rPr>
        <w:t xml:space="preserve">The alarm command is sent to the </w:t>
      </w:r>
      <w:r w:rsidR="00006C47" w:rsidRPr="00006C47">
        <w:rPr>
          <w:rFonts w:ascii="Times New Roman" w:hAnsi="Times New Roman" w:cs="Times New Roman"/>
          <w:b/>
          <w:i/>
          <w:sz w:val="24"/>
          <w:szCs w:val="24"/>
        </w:rPr>
        <w:t>Alarm</w:t>
      </w:r>
      <w:r w:rsidR="00006C47" w:rsidRPr="00006C47">
        <w:rPr>
          <w:rFonts w:ascii="Times New Roman" w:hAnsi="Times New Roman" w:cs="Times New Roman"/>
          <w:sz w:val="24"/>
          <w:szCs w:val="24"/>
        </w:rPr>
        <w:t xml:space="preserve"> mailbox. </w:t>
      </w:r>
    </w:p>
    <w:p w14:paraId="0E2F1AB3" w14:textId="6F74FBB1" w:rsidR="00EB0D77" w:rsidRPr="00263060" w:rsidRDefault="00006C47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CmdAlarm</w:t>
      </w:r>
      <w:r w:rsidR="00EB0D77" w:rsidRPr="00006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task waiting for a message in </w:t>
      </w:r>
      <w:r w:rsidRPr="00006C47">
        <w:rPr>
          <w:rFonts w:ascii="Times New Roman" w:hAnsi="Times New Roman" w:cs="Times New Roman"/>
          <w:b/>
          <w:sz w:val="24"/>
          <w:szCs w:val="24"/>
        </w:rPr>
        <w:t>Alarm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mailbox. </w:t>
      </w:r>
      <w:r w:rsidRPr="00006C47">
        <w:rPr>
          <w:rFonts w:ascii="Times New Roman" w:hAnsi="Times New Roman" w:cs="Times New Roman"/>
          <w:sz w:val="24"/>
          <w:szCs w:val="24"/>
          <w:lang w:val="en-US"/>
        </w:rPr>
        <w:t>Everytime it receives a message, it just applies the received command on the simulator.</w:t>
      </w:r>
    </w:p>
    <w:p w14:paraId="401FFC79" w14:textId="1B81ED65" w:rsidR="00EB0D77" w:rsidRPr="00263060" w:rsidRDefault="00B96BE4" w:rsidP="00612859">
      <w:pPr>
        <w:keepNext/>
        <w:spacing w:line="240" w:lineRule="auto"/>
        <w:jc w:val="center"/>
        <w:rPr>
          <w:lang w:val="en-US"/>
        </w:rPr>
      </w:pPr>
      <w:r w:rsidRPr="00B96BE4">
        <w:drawing>
          <wp:inline distT="0" distB="0" distL="0" distR="0" wp14:anchorId="31D56FA3" wp14:editId="504493BC">
            <wp:extent cx="6480810" cy="39695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4546" w14:textId="79C48FF8" w:rsidR="007827C6" w:rsidRPr="00B96BE4" w:rsidRDefault="00EB0D77" w:rsidP="00F632F6">
      <w:pPr>
        <w:pStyle w:val="Lgende"/>
        <w:jc w:val="center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bookmarkStart w:id="2" w:name="_Ref312139468"/>
      <w:r w:rsidRPr="00B96BE4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Figure </w:t>
      </w:r>
      <w:r w:rsidRPr="00263060">
        <w:rPr>
          <w:rFonts w:ascii="Times New Roman" w:hAnsi="Times New Roman" w:cs="Times New Roman"/>
          <w:color w:val="auto"/>
          <w:sz w:val="20"/>
          <w:szCs w:val="20"/>
          <w:lang w:val="en-US"/>
        </w:rPr>
        <w:fldChar w:fldCharType="begin"/>
      </w:r>
      <w:r w:rsidRPr="00B96BE4">
        <w:rPr>
          <w:rFonts w:ascii="Times New Roman" w:hAnsi="Times New Roman" w:cs="Times New Roman"/>
          <w:color w:val="auto"/>
          <w:sz w:val="20"/>
          <w:szCs w:val="20"/>
          <w:lang w:val="en-US"/>
        </w:rPr>
        <w:instrText xml:space="preserve"> SEQ Figure \* ARABIC </w:instrText>
      </w:r>
      <w:r w:rsidRPr="00263060">
        <w:rPr>
          <w:rFonts w:ascii="Times New Roman" w:hAnsi="Times New Roman" w:cs="Times New Roman"/>
          <w:color w:val="auto"/>
          <w:sz w:val="20"/>
          <w:szCs w:val="20"/>
          <w:lang w:val="en-US"/>
        </w:rPr>
        <w:fldChar w:fldCharType="separate"/>
      </w:r>
      <w:r w:rsidR="00BA1A9B" w:rsidRPr="00B96BE4">
        <w:rPr>
          <w:rFonts w:ascii="Times New Roman" w:hAnsi="Times New Roman" w:cs="Times New Roman"/>
          <w:noProof/>
          <w:color w:val="auto"/>
          <w:sz w:val="20"/>
          <w:szCs w:val="20"/>
          <w:lang w:val="en-US"/>
        </w:rPr>
        <w:t>2</w:t>
      </w:r>
      <w:r w:rsidRPr="00263060">
        <w:rPr>
          <w:rFonts w:ascii="Times New Roman" w:hAnsi="Times New Roman" w:cs="Times New Roman"/>
          <w:noProof/>
          <w:color w:val="auto"/>
          <w:sz w:val="20"/>
          <w:szCs w:val="20"/>
          <w:lang w:val="en-US"/>
        </w:rPr>
        <w:fldChar w:fldCharType="end"/>
      </w:r>
      <w:bookmarkEnd w:id="2"/>
      <w:r w:rsidRPr="00B96BE4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: </w:t>
      </w:r>
      <w:r w:rsidR="00D74ED3" w:rsidRPr="00B96BE4">
        <w:rPr>
          <w:rFonts w:ascii="Times New Roman" w:hAnsi="Times New Roman" w:cs="Times New Roman"/>
          <w:color w:val="auto"/>
          <w:sz w:val="20"/>
          <w:szCs w:val="20"/>
          <w:lang w:val="en-US"/>
        </w:rPr>
        <w:t>AADL diagram of the controller.</w:t>
      </w:r>
    </w:p>
    <w:p w14:paraId="0B38D35E" w14:textId="4335EE0C" w:rsidR="00EB0D77" w:rsidRPr="00B96BE4" w:rsidRDefault="00B96BE4" w:rsidP="00612859">
      <w:pPr>
        <w:pStyle w:val="Titre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</w:rPr>
      </w:pPr>
      <w:r w:rsidRPr="00B96BE4">
        <w:rPr>
          <w:rFonts w:ascii="Times New Roman" w:hAnsi="Times New Roman" w:cs="Times New Roman"/>
          <w:color w:val="000090"/>
          <w:sz w:val="28"/>
          <w:szCs w:val="28"/>
        </w:rPr>
        <w:t>Files used for this project</w:t>
      </w:r>
    </w:p>
    <w:p w14:paraId="1E9AD6A1" w14:textId="45D62E27" w:rsidR="006F5F65" w:rsidRPr="00B96BE4" w:rsidRDefault="00B96BE4" w:rsidP="006128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given</w:t>
      </w:r>
      <w:r w:rsidR="00EB0D77" w:rsidRPr="00B96BE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lledutableau"/>
        <w:tblW w:w="10200" w:type="dxa"/>
        <w:tblLook w:val="04A0" w:firstRow="1" w:lastRow="0" w:firstColumn="1" w:lastColumn="0" w:noHBand="0" w:noVBand="1"/>
      </w:tblPr>
      <w:tblGrid>
        <w:gridCol w:w="1816"/>
        <w:gridCol w:w="1770"/>
        <w:gridCol w:w="6614"/>
      </w:tblGrid>
      <w:tr w:rsidR="00BC25BF" w:rsidRPr="00263060" w14:paraId="76C8A5F0" w14:textId="77777777" w:rsidTr="0001285B">
        <w:tc>
          <w:tcPr>
            <w:tcW w:w="1816" w:type="dxa"/>
          </w:tcPr>
          <w:p w14:paraId="61B754AE" w14:textId="77777777" w:rsidR="00BC25BF" w:rsidRPr="00263060" w:rsidRDefault="00BC25BF" w:rsidP="0061285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26306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8F59BDD" wp14:editId="11693897">
                  <wp:extent cx="890587" cy="1158875"/>
                  <wp:effectExtent l="0" t="0" r="5080" b="3175"/>
                  <wp:docPr id="20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587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3D444A97" w14:textId="51389444" w:rsidR="00BC25BF" w:rsidRPr="00263060" w:rsidRDefault="00BC25BF" w:rsidP="0061285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minepump.tcl</w:t>
            </w:r>
          </w:p>
        </w:tc>
        <w:tc>
          <w:tcPr>
            <w:tcW w:w="8384" w:type="dxa"/>
            <w:gridSpan w:val="2"/>
          </w:tcPr>
          <w:p w14:paraId="1643AC90" w14:textId="51C1AE7A" w:rsidR="00BC25BF" w:rsidRPr="002C5C9F" w:rsidRDefault="00BC25BF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C9F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</w:rPr>
              <w:t xml:space="preserve">of the minepump process.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Runs a TCP server listening to the port 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4242.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Answers to a simple binary protocol: the client (the simulator functions) sends strings ended with a carriage return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D3FC0A4" w14:textId="2A9E6EFF" w:rsidR="00BC25BF" w:rsidRPr="002C5C9F" w:rsidRDefault="00BC25BF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 HLS »: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a byte with value 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2C5C9F"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depending on the state of the sensor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HLS.</w:t>
            </w:r>
          </w:p>
          <w:p w14:paraId="51CE337C" w14:textId="4809C880" w:rsidR="00BC25BF" w:rsidRPr="00A8358E" w:rsidRDefault="00A8358E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 LLS »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a byte with value 0 or 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depending on the state of the sensor</w:t>
            </w:r>
            <w:r w:rsidRPr="002C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LLS.</w:t>
            </w:r>
          </w:p>
          <w:p w14:paraId="6E9A0911" w14:textId="63CEF17E" w:rsidR="00BC25BF" w:rsidRPr="00A8358E" w:rsidRDefault="00A8358E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 MS »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a byte with value in 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255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giving the state of sensor MS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65AB608" w14:textId="525D4F94" w:rsidR="00BC25BF" w:rsidRPr="00A8358E" w:rsidRDefault="00A8358E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 Pump cmd »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cmd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turns the pump off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otherwise, switches it on</w:t>
            </w:r>
            <w:r w:rsidR="00BC25BF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DC93EB" w14:textId="77F85359" w:rsidR="00BC25BF" w:rsidRPr="00263060" w:rsidRDefault="00A8358E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 Alarm cmd »</w:t>
            </w:r>
            <w:r w:rsidR="00BC25BF" w:rsidRPr="00263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cmd = 0 turns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alarm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off, otherwise, switches it on</w:t>
            </w:r>
            <w:r w:rsidR="00BC25BF" w:rsidRPr="00263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EE5F3D" w14:textId="01061745" w:rsidR="00914582" w:rsidRPr="00263060" w:rsidRDefault="00914582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028EB" w:rsidRPr="00A8358E" w14:paraId="1BCD3AD0" w14:textId="77777777" w:rsidTr="0001285B">
        <w:tc>
          <w:tcPr>
            <w:tcW w:w="1816" w:type="dxa"/>
          </w:tcPr>
          <w:p w14:paraId="222E5493" w14:textId="77777777" w:rsidR="008028EB" w:rsidRPr="00263060" w:rsidRDefault="008028EB" w:rsidP="008859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060">
              <w:rPr>
                <w:noProof/>
                <w:lang w:val="en-US"/>
              </w:rPr>
              <w:drawing>
                <wp:inline distT="0" distB="0" distL="0" distR="0" wp14:anchorId="3F20F6D5" wp14:editId="67D5C16D">
                  <wp:extent cx="541588" cy="541588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33" cy="54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5CA6F636" w14:textId="2012E2D3" w:rsidR="008028EB" w:rsidRPr="00263060" w:rsidRDefault="00A8358E" w:rsidP="00A8358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simulato</w:t>
            </w:r>
            <w:r w:rsidR="00427C3B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r.c</w:t>
            </w:r>
            <w:r w:rsidR="008028EB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simulat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="008028EB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r.o</w:t>
            </w:r>
          </w:p>
        </w:tc>
        <w:tc>
          <w:tcPr>
            <w:tcW w:w="8384" w:type="dxa"/>
            <w:gridSpan w:val="2"/>
          </w:tcPr>
          <w:p w14:paraId="5B2378F5" w14:textId="4201F75B" w:rsidR="008028EB" w:rsidRPr="00A8358E" w:rsidRDefault="00606E9C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Client </w:t>
            </w:r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giving the C functions to communicate with minepump.tcl. 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</w:t>
            </w:r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</w:t>
            </w:r>
            <w:r w:rsidR="004C5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here is a</w:t>
            </w:r>
            <w:r w:rsidR="00A8358E" w:rsidRPr="00A83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connection error to the simulator, the program ends.</w:t>
            </w:r>
          </w:p>
          <w:p w14:paraId="0C405A19" w14:textId="4C5F6737" w:rsidR="00914582" w:rsidRPr="00A8358E" w:rsidRDefault="00914582" w:rsidP="00BC25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125" w:rsidRPr="004C5AF0" w14:paraId="63FB65B2" w14:textId="77777777" w:rsidTr="0001285B">
        <w:tc>
          <w:tcPr>
            <w:tcW w:w="1816" w:type="dxa"/>
            <w:vMerge w:val="restart"/>
            <w:vAlign w:val="center"/>
          </w:tcPr>
          <w:p w14:paraId="12145665" w14:textId="77777777" w:rsidR="00D74125" w:rsidRDefault="008859B9" w:rsidP="008E3B4A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263060">
              <w:rPr>
                <w:noProof/>
                <w:lang w:val="en-US"/>
              </w:rPr>
              <w:drawing>
                <wp:inline distT="0" distB="0" distL="0" distR="0" wp14:anchorId="37F7CAD2" wp14:editId="382CB28E">
                  <wp:extent cx="541588" cy="541588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33" cy="54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9733E0D" w14:textId="42E7215D" w:rsidR="008859B9" w:rsidRPr="00263060" w:rsidRDefault="008859B9" w:rsidP="008E3B4A">
            <w:pPr>
              <w:jc w:val="center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770" w:type="dxa"/>
          </w:tcPr>
          <w:p w14:paraId="752038C9" w14:textId="5900F05A" w:rsidR="00D74125" w:rsidRPr="00263060" w:rsidRDefault="004C5AF0" w:rsidP="004C5AF0">
            <w:pPr>
              <w:rPr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mymailbox</w:t>
            </w:r>
            <w:r w:rsidR="00EA04B2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 and </w:t>
            </w:r>
            <w:r w:rsidR="005624B1" w:rsidRPr="00263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6614" w:type="dxa"/>
          </w:tcPr>
          <w:p w14:paraId="702F5C78" w14:textId="0248A614" w:rsidR="00D74125" w:rsidRPr="004C5AF0" w:rsidRDefault="004C5AF0" w:rsidP="004C5AF0">
            <w:pPr>
              <w:rPr>
                <w:b/>
                <w:bCs/>
                <w:u w:val="single"/>
                <w:lang w:val="en-US"/>
              </w:rPr>
            </w:pPr>
            <w:r w:rsidRPr="004C5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Same mailbox module as in the TD</w:t>
            </w:r>
            <w:r w:rsidR="005624B1" w:rsidRPr="004C5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4125" w:rsidRPr="00263060" w14:paraId="79F57B72" w14:textId="77777777" w:rsidTr="0001285B">
        <w:tc>
          <w:tcPr>
            <w:tcW w:w="1816" w:type="dxa"/>
            <w:vMerge/>
            <w:vAlign w:val="center"/>
          </w:tcPr>
          <w:p w14:paraId="308BE21E" w14:textId="77777777" w:rsidR="00D74125" w:rsidRPr="004C5AF0" w:rsidRDefault="00D74125" w:rsidP="008E3B4A">
            <w:pPr>
              <w:jc w:val="center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770" w:type="dxa"/>
          </w:tcPr>
          <w:p w14:paraId="016E62DB" w14:textId="3986FF89" w:rsidR="00D74125" w:rsidRPr="00263060" w:rsidRDefault="008859B9" w:rsidP="005624B1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SharedData.h and .c</w:t>
            </w:r>
          </w:p>
        </w:tc>
        <w:tc>
          <w:tcPr>
            <w:tcW w:w="6614" w:type="dxa"/>
          </w:tcPr>
          <w:p w14:paraId="02D329C1" w14:textId="48780688" w:rsidR="00D74125" w:rsidRPr="00263060" w:rsidRDefault="008859B9" w:rsidP="00B0048A">
            <w:pPr>
              <w:rPr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SharedData containing an integer</w:t>
            </w:r>
            <w:r w:rsidR="005624B1" w:rsidRPr="00263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00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you want, you can use your own module developed during the TD to replace it.</w:t>
            </w:r>
          </w:p>
        </w:tc>
      </w:tr>
    </w:tbl>
    <w:p w14:paraId="174F06A4" w14:textId="77777777" w:rsidR="00D74125" w:rsidRPr="00263060" w:rsidRDefault="00D74125" w:rsidP="00B437AF">
      <w:pPr>
        <w:spacing w:line="240" w:lineRule="auto"/>
        <w:rPr>
          <w:b/>
          <w:bCs/>
          <w:u w:val="single"/>
          <w:lang w:val="en-US"/>
        </w:rPr>
      </w:pPr>
    </w:p>
    <w:p w14:paraId="0FB1161C" w14:textId="77777777" w:rsidR="0001285B" w:rsidRPr="00263060" w:rsidRDefault="0001285B" w:rsidP="00B437AF">
      <w:pPr>
        <w:spacing w:line="240" w:lineRule="auto"/>
        <w:rPr>
          <w:b/>
          <w:bCs/>
          <w:u w:val="single"/>
          <w:lang w:val="en-US"/>
        </w:rPr>
      </w:pPr>
    </w:p>
    <w:p w14:paraId="00D3C11C" w14:textId="09E58699" w:rsidR="00EB0D77" w:rsidRPr="00263060" w:rsidRDefault="006511B1" w:rsidP="0001285B">
      <w:pPr>
        <w:pStyle w:val="Titre2"/>
        <w:keepLines w:val="0"/>
        <w:numPr>
          <w:ilvl w:val="0"/>
          <w:numId w:val="13"/>
        </w:numPr>
        <w:spacing w:before="240" w:after="60" w:line="240" w:lineRule="auto"/>
        <w:ind w:left="284" w:hanging="284"/>
        <w:jc w:val="both"/>
        <w:rPr>
          <w:rFonts w:ascii="Times New Roman" w:hAnsi="Times New Roman" w:cs="Times New Roman"/>
          <w:color w:val="00009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90"/>
          <w:sz w:val="28"/>
          <w:szCs w:val="28"/>
          <w:lang w:val="en-US"/>
        </w:rPr>
        <w:t>Work to do</w:t>
      </w:r>
    </w:p>
    <w:p w14:paraId="22DBE710" w14:textId="693C23D5" w:rsidR="00FE1F51" w:rsidRDefault="00FE1F51" w:rsidP="006511B1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MS_L1 and MS_L2 as constants with values 70 and 100 respectively.</w:t>
      </w:r>
    </w:p>
    <w:p w14:paraId="56A3EE0B" w14:textId="2FC322A9" w:rsidR="00EB0D77" w:rsidRDefault="006511B1" w:rsidP="006511B1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1B1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6511B1">
        <w:rPr>
          <w:rFonts w:ascii="Times New Roman" w:hAnsi="Times New Roman" w:cs="Times New Roman"/>
          <w:sz w:val="24"/>
          <w:szCs w:val="24"/>
          <w:lang w:val="en-US"/>
        </w:rPr>
        <w:t xml:space="preserve"> constants for High, Low and Normal, Alarm1, Alarm2.</w:t>
      </w:r>
    </w:p>
    <w:p w14:paraId="04554852" w14:textId="6C157998" w:rsidR="006511B1" w:rsidRDefault="006511B1" w:rsidP="006511B1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Declare two shared data modules for AlarmState and WaterState.</w:t>
      </w:r>
    </w:p>
    <w:p w14:paraId="0EE6B202" w14:textId="4347BEE2" w:rsidR="006511B1" w:rsidRDefault="006511B1" w:rsidP="006511B1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Declare a mailbox Alarm which will be used by CmdPmp to communicate with CmdAlarm.</w:t>
      </w:r>
    </w:p>
    <w:p w14:paraId="1D1CDD08" w14:textId="77583513" w:rsidR="00BC437D" w:rsidRDefault="00BC437D" w:rsidP="006511B1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Declare a semaphore NewData which will be used for the synchronization.</w:t>
      </w:r>
    </w:p>
    <w:p w14:paraId="64EFCAFE" w14:textId="0D0F3F8B" w:rsidR="00BC437D" w:rsidRDefault="00BC437D" w:rsidP="006511B1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the four tasks</w:t>
      </w:r>
    </w:p>
    <w:p w14:paraId="5E4B6284" w14:textId="73250CCA" w:rsidR="00BC437D" w:rsidRDefault="00BC437D" w:rsidP="006511B1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main function which is:</w:t>
      </w:r>
    </w:p>
    <w:p w14:paraId="4CA8E1DF" w14:textId="05EDF844" w:rsidR="005571D8" w:rsidRDefault="005571D8" w:rsidP="005571D8">
      <w:pPr>
        <w:pStyle w:val="Paragraphedeliste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Initializes the simulator (InitSimu),</w:t>
      </w:r>
    </w:p>
    <w:p w14:paraId="1D0565F4" w14:textId="6F68A8B3" w:rsidR="00BC437D" w:rsidRDefault="00BC437D" w:rsidP="00BC437D">
      <w:pPr>
        <w:pStyle w:val="Paragraphedeliste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two shared data modules,</w:t>
      </w:r>
    </w:p>
    <w:p w14:paraId="0DF90A73" w14:textId="305E47AB" w:rsidR="00BC437D" w:rsidRDefault="00BC437D" w:rsidP="00BC437D">
      <w:pPr>
        <w:pStyle w:val="Paragraphedeliste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semaphore,</w:t>
      </w:r>
    </w:p>
    <w:p w14:paraId="26128AA9" w14:textId="385C4807" w:rsidR="00BC437D" w:rsidRDefault="00BC437D" w:rsidP="00BC437D">
      <w:pPr>
        <w:pStyle w:val="Paragraphedeliste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mailbox,</w:t>
      </w:r>
    </w:p>
    <w:p w14:paraId="2BF02F88" w14:textId="173F2A6B" w:rsidR="00BC437D" w:rsidRDefault="00BC437D" w:rsidP="00BC437D">
      <w:pPr>
        <w:pStyle w:val="Paragraphedeliste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Starting the four tasks,</w:t>
      </w:r>
    </w:p>
    <w:p w14:paraId="7217C940" w14:textId="5B6004CC" w:rsidR="00EB0D77" w:rsidRDefault="00BC437D" w:rsidP="00612859">
      <w:pPr>
        <w:pStyle w:val="Paragraphedeliste"/>
        <w:keepNext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Waiting at least one task’s termination.</w:t>
      </w:r>
    </w:p>
    <w:p w14:paraId="6CBFCF31" w14:textId="157C8DDA" w:rsidR="00B70524" w:rsidRDefault="00B70524" w:rsidP="00B70524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report about the project, presenting the commented code, and explaining how AADL elements are programmed.</w:t>
      </w:r>
    </w:p>
    <w:p w14:paraId="0DA4EAE4" w14:textId="15A65244" w:rsidR="00BC437D" w:rsidRDefault="001B33F9" w:rsidP="00BC437D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Remark: for linking, the librar</w:t>
      </w:r>
      <w:r w:rsidR="004061F9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add </w:t>
      </w:r>
      <w:r w:rsidR="004061F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  <w:lang w:val="en-US"/>
        </w:rPr>
        <w:t xml:space="preserve">-lrt </w:t>
      </w:r>
    </w:p>
    <w:p w14:paraId="29F38CD2" w14:textId="3ED2F1D8" w:rsidR="00BB641E" w:rsidRDefault="00BB641E" w:rsidP="00BC437D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the program:</w:t>
      </w:r>
    </w:p>
    <w:p w14:paraId="7F6E201D" w14:textId="0EAFF15D" w:rsidR="00BB641E" w:rsidRDefault="00BB641E" w:rsidP="00BB641E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</w:t>
      </w:r>
      <w:r w:rsidR="00533B96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, run minepump.tcl (you need ActiveTcl to be installed).</w:t>
      </w:r>
    </w:p>
    <w:p w14:paraId="0ECB3DD4" w14:textId="476001FE" w:rsidR="00533B96" w:rsidRDefault="00533B96" w:rsidP="00533B96">
      <w:pPr>
        <w:pStyle w:val="Paragraphedeliste"/>
        <w:keepNext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run the program from the Cygwin shell</w:t>
      </w:r>
    </w:p>
    <w:p w14:paraId="49393FEB" w14:textId="77777777" w:rsidR="00533B96" w:rsidRPr="00533B96" w:rsidRDefault="00533B96" w:rsidP="00533B96">
      <w:pPr>
        <w:keepNext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BC885" w14:textId="7170308D" w:rsidR="00BC437D" w:rsidRPr="00BC437D" w:rsidRDefault="00BC437D" w:rsidP="00BC437D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C437D" w:rsidRPr="00BC437D" w:rsidSect="00576771">
      <w:type w:val="continuous"/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05C6B" w14:textId="77777777" w:rsidR="00BA030A" w:rsidRDefault="00BA030A" w:rsidP="006D4146">
      <w:pPr>
        <w:spacing w:after="0" w:line="240" w:lineRule="auto"/>
      </w:pPr>
      <w:r>
        <w:separator/>
      </w:r>
    </w:p>
  </w:endnote>
  <w:endnote w:type="continuationSeparator" w:id="0">
    <w:p w14:paraId="37BC39D5" w14:textId="77777777" w:rsidR="00BA030A" w:rsidRDefault="00BA030A" w:rsidP="006D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2F579" w14:textId="77777777" w:rsidR="00232821" w:rsidRDefault="00232821" w:rsidP="006D414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E0F1199" w14:textId="77777777" w:rsidR="00232821" w:rsidRDefault="00232821" w:rsidP="006D414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0C48C" w14:textId="77777777" w:rsidR="00232821" w:rsidRDefault="00232821" w:rsidP="006D414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061F9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4B27FC24" w14:textId="77777777" w:rsidR="00232821" w:rsidRDefault="00232821" w:rsidP="006D414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DAEFC" w14:textId="77777777" w:rsidR="00BA030A" w:rsidRDefault="00BA030A" w:rsidP="006D4146">
      <w:pPr>
        <w:spacing w:after="0" w:line="240" w:lineRule="auto"/>
      </w:pPr>
      <w:r>
        <w:separator/>
      </w:r>
    </w:p>
  </w:footnote>
  <w:footnote w:type="continuationSeparator" w:id="0">
    <w:p w14:paraId="06EDDCCB" w14:textId="77777777" w:rsidR="00BA030A" w:rsidRDefault="00BA030A" w:rsidP="006D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1830"/>
    <w:multiLevelType w:val="hybridMultilevel"/>
    <w:tmpl w:val="341EEBC4"/>
    <w:lvl w:ilvl="0" w:tplc="70D07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D437C"/>
    <w:multiLevelType w:val="hybridMultilevel"/>
    <w:tmpl w:val="51885B54"/>
    <w:lvl w:ilvl="0" w:tplc="BD701B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B66F2D"/>
    <w:multiLevelType w:val="hybridMultilevel"/>
    <w:tmpl w:val="9BFA53F6"/>
    <w:lvl w:ilvl="0" w:tplc="994EC7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A1D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A9F5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829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C01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588E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A5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BE47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E4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E54DB"/>
    <w:multiLevelType w:val="hybridMultilevel"/>
    <w:tmpl w:val="324AAD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2F5581"/>
    <w:multiLevelType w:val="hybridMultilevel"/>
    <w:tmpl w:val="183ADCC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8629B9"/>
    <w:multiLevelType w:val="hybridMultilevel"/>
    <w:tmpl w:val="92787632"/>
    <w:lvl w:ilvl="0" w:tplc="C9F43D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CE9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2008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42B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C2CC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C6C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0626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2F9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E48B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5B0F83"/>
    <w:multiLevelType w:val="hybridMultilevel"/>
    <w:tmpl w:val="73BC5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1330D"/>
    <w:multiLevelType w:val="hybridMultilevel"/>
    <w:tmpl w:val="63B234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9D1840"/>
    <w:multiLevelType w:val="hybridMultilevel"/>
    <w:tmpl w:val="F1504F26"/>
    <w:lvl w:ilvl="0" w:tplc="E6BC62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84C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EE85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669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288D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269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E51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CE77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E59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2A3FAE"/>
    <w:multiLevelType w:val="hybridMultilevel"/>
    <w:tmpl w:val="721C0A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A15E7"/>
    <w:multiLevelType w:val="hybridMultilevel"/>
    <w:tmpl w:val="CF6AC474"/>
    <w:lvl w:ilvl="0" w:tplc="76A2A5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04F57"/>
    <w:multiLevelType w:val="hybridMultilevel"/>
    <w:tmpl w:val="6B32CC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805F8A"/>
    <w:multiLevelType w:val="hybridMultilevel"/>
    <w:tmpl w:val="9742696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97C1952"/>
    <w:multiLevelType w:val="hybridMultilevel"/>
    <w:tmpl w:val="3AECD5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0"/>
    <w:rsid w:val="00006C47"/>
    <w:rsid w:val="0001285B"/>
    <w:rsid w:val="000338D2"/>
    <w:rsid w:val="00064844"/>
    <w:rsid w:val="00070D85"/>
    <w:rsid w:val="00082FF8"/>
    <w:rsid w:val="0009173A"/>
    <w:rsid w:val="000940AC"/>
    <w:rsid w:val="000C6492"/>
    <w:rsid w:val="000E2B14"/>
    <w:rsid w:val="000E7105"/>
    <w:rsid w:val="000F488C"/>
    <w:rsid w:val="00132F8E"/>
    <w:rsid w:val="00141E50"/>
    <w:rsid w:val="00144634"/>
    <w:rsid w:val="0014725B"/>
    <w:rsid w:val="00151A39"/>
    <w:rsid w:val="0016403F"/>
    <w:rsid w:val="001678F5"/>
    <w:rsid w:val="0018414C"/>
    <w:rsid w:val="00184317"/>
    <w:rsid w:val="00184760"/>
    <w:rsid w:val="001B33F9"/>
    <w:rsid w:val="001C0BCF"/>
    <w:rsid w:val="001D3555"/>
    <w:rsid w:val="001E1C6F"/>
    <w:rsid w:val="001E2AAF"/>
    <w:rsid w:val="001E6CE3"/>
    <w:rsid w:val="00205C69"/>
    <w:rsid w:val="0021190F"/>
    <w:rsid w:val="00213537"/>
    <w:rsid w:val="002155F0"/>
    <w:rsid w:val="002176A6"/>
    <w:rsid w:val="00230B66"/>
    <w:rsid w:val="00232821"/>
    <w:rsid w:val="00235AA7"/>
    <w:rsid w:val="00263060"/>
    <w:rsid w:val="00280349"/>
    <w:rsid w:val="00280D5E"/>
    <w:rsid w:val="002B14B6"/>
    <w:rsid w:val="002B6D66"/>
    <w:rsid w:val="002C5C9F"/>
    <w:rsid w:val="002E5B11"/>
    <w:rsid w:val="00306F3E"/>
    <w:rsid w:val="00315BDC"/>
    <w:rsid w:val="0032736B"/>
    <w:rsid w:val="00370F50"/>
    <w:rsid w:val="00382AEE"/>
    <w:rsid w:val="00393165"/>
    <w:rsid w:val="003A36FF"/>
    <w:rsid w:val="003B56A1"/>
    <w:rsid w:val="003C6F51"/>
    <w:rsid w:val="003D25A6"/>
    <w:rsid w:val="004008AC"/>
    <w:rsid w:val="004061F9"/>
    <w:rsid w:val="004142EB"/>
    <w:rsid w:val="00427C3B"/>
    <w:rsid w:val="00432818"/>
    <w:rsid w:val="00437DD9"/>
    <w:rsid w:val="00457C81"/>
    <w:rsid w:val="00481527"/>
    <w:rsid w:val="004A7766"/>
    <w:rsid w:val="004C5AF0"/>
    <w:rsid w:val="004D721D"/>
    <w:rsid w:val="00533B96"/>
    <w:rsid w:val="005571D8"/>
    <w:rsid w:val="005624B1"/>
    <w:rsid w:val="00572E2A"/>
    <w:rsid w:val="00576771"/>
    <w:rsid w:val="005D6FBD"/>
    <w:rsid w:val="005F6F1C"/>
    <w:rsid w:val="0060043C"/>
    <w:rsid w:val="006029DD"/>
    <w:rsid w:val="00606E9C"/>
    <w:rsid w:val="00611D0C"/>
    <w:rsid w:val="00612859"/>
    <w:rsid w:val="006408FE"/>
    <w:rsid w:val="00641056"/>
    <w:rsid w:val="006511B1"/>
    <w:rsid w:val="00655B2E"/>
    <w:rsid w:val="00673BA8"/>
    <w:rsid w:val="006B108F"/>
    <w:rsid w:val="006D0FE7"/>
    <w:rsid w:val="006D4146"/>
    <w:rsid w:val="006F5C0A"/>
    <w:rsid w:val="006F5F65"/>
    <w:rsid w:val="007039FA"/>
    <w:rsid w:val="007206DC"/>
    <w:rsid w:val="0072614C"/>
    <w:rsid w:val="007813D4"/>
    <w:rsid w:val="007827C6"/>
    <w:rsid w:val="00785836"/>
    <w:rsid w:val="00794D24"/>
    <w:rsid w:val="007B1C26"/>
    <w:rsid w:val="007D2E1F"/>
    <w:rsid w:val="007E610E"/>
    <w:rsid w:val="007F5356"/>
    <w:rsid w:val="008028EB"/>
    <w:rsid w:val="00806336"/>
    <w:rsid w:val="00806605"/>
    <w:rsid w:val="008453CA"/>
    <w:rsid w:val="00884226"/>
    <w:rsid w:val="008859B9"/>
    <w:rsid w:val="008A2348"/>
    <w:rsid w:val="008A2FA8"/>
    <w:rsid w:val="008C66DC"/>
    <w:rsid w:val="008E1782"/>
    <w:rsid w:val="008E178F"/>
    <w:rsid w:val="008E3B4A"/>
    <w:rsid w:val="00912C5E"/>
    <w:rsid w:val="00914582"/>
    <w:rsid w:val="0091715A"/>
    <w:rsid w:val="00933F21"/>
    <w:rsid w:val="00945884"/>
    <w:rsid w:val="00945B75"/>
    <w:rsid w:val="009462BB"/>
    <w:rsid w:val="00957545"/>
    <w:rsid w:val="0098274E"/>
    <w:rsid w:val="009926DA"/>
    <w:rsid w:val="009D25C3"/>
    <w:rsid w:val="00A32F90"/>
    <w:rsid w:val="00A57E3C"/>
    <w:rsid w:val="00A8358E"/>
    <w:rsid w:val="00A94BEF"/>
    <w:rsid w:val="00AC3A71"/>
    <w:rsid w:val="00B0048A"/>
    <w:rsid w:val="00B31A40"/>
    <w:rsid w:val="00B36682"/>
    <w:rsid w:val="00B437AF"/>
    <w:rsid w:val="00B43B57"/>
    <w:rsid w:val="00B70524"/>
    <w:rsid w:val="00B74A37"/>
    <w:rsid w:val="00B7595D"/>
    <w:rsid w:val="00B87C50"/>
    <w:rsid w:val="00B96BE4"/>
    <w:rsid w:val="00B971F5"/>
    <w:rsid w:val="00BA030A"/>
    <w:rsid w:val="00BA1A9B"/>
    <w:rsid w:val="00BB641E"/>
    <w:rsid w:val="00BC25BF"/>
    <w:rsid w:val="00BC437D"/>
    <w:rsid w:val="00BE26CB"/>
    <w:rsid w:val="00BF7ABB"/>
    <w:rsid w:val="00C23BDE"/>
    <w:rsid w:val="00C32DC4"/>
    <w:rsid w:val="00C47B05"/>
    <w:rsid w:val="00C54D7A"/>
    <w:rsid w:val="00C65CC1"/>
    <w:rsid w:val="00C8164D"/>
    <w:rsid w:val="00C95C6C"/>
    <w:rsid w:val="00CF1D45"/>
    <w:rsid w:val="00D23950"/>
    <w:rsid w:val="00D23B96"/>
    <w:rsid w:val="00D36FC1"/>
    <w:rsid w:val="00D421D8"/>
    <w:rsid w:val="00D74125"/>
    <w:rsid w:val="00D74ED3"/>
    <w:rsid w:val="00DB6111"/>
    <w:rsid w:val="00DD18F5"/>
    <w:rsid w:val="00DE110B"/>
    <w:rsid w:val="00DF5995"/>
    <w:rsid w:val="00E167C0"/>
    <w:rsid w:val="00E221F4"/>
    <w:rsid w:val="00E273DF"/>
    <w:rsid w:val="00E433C6"/>
    <w:rsid w:val="00E80129"/>
    <w:rsid w:val="00E907AD"/>
    <w:rsid w:val="00E914FB"/>
    <w:rsid w:val="00EA04B2"/>
    <w:rsid w:val="00EA5D70"/>
    <w:rsid w:val="00EB0D77"/>
    <w:rsid w:val="00EB61E4"/>
    <w:rsid w:val="00EC42DA"/>
    <w:rsid w:val="00EC5C82"/>
    <w:rsid w:val="00ED3924"/>
    <w:rsid w:val="00EE3F75"/>
    <w:rsid w:val="00EF0173"/>
    <w:rsid w:val="00F22A6F"/>
    <w:rsid w:val="00F24285"/>
    <w:rsid w:val="00F31DD2"/>
    <w:rsid w:val="00F33D47"/>
    <w:rsid w:val="00F448B2"/>
    <w:rsid w:val="00F51513"/>
    <w:rsid w:val="00F5638D"/>
    <w:rsid w:val="00F57912"/>
    <w:rsid w:val="00F632F6"/>
    <w:rsid w:val="00F6441E"/>
    <w:rsid w:val="00F77BCE"/>
    <w:rsid w:val="00F862FB"/>
    <w:rsid w:val="00F93870"/>
    <w:rsid w:val="00FB382F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BA2853"/>
  <w15:docId w15:val="{8E653D6D-0EBF-4977-8539-5D7A2DE3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5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47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4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4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847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53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638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563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3A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273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5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6D4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4146"/>
  </w:style>
  <w:style w:type="character" w:styleId="Numrodepage">
    <w:name w:val="page number"/>
    <w:basedOn w:val="Policepardfaut"/>
    <w:uiPriority w:val="99"/>
    <w:semiHidden/>
    <w:unhideWhenUsed/>
    <w:rsid w:val="006D4146"/>
  </w:style>
  <w:style w:type="table" w:styleId="Grilledutableau">
    <w:name w:val="Table Grid"/>
    <w:basedOn w:val="TableauNormal"/>
    <w:uiPriority w:val="59"/>
    <w:rsid w:val="00BC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B8BCD-2FCE-4E3A-979D-4139001C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GROLLEAU Emmanuel</dc:creator>
  <cp:lastModifiedBy>GROLLEAU Emmanuel</cp:lastModifiedBy>
  <cp:revision>36</cp:revision>
  <cp:lastPrinted>2015-04-22T14:54:00Z</cp:lastPrinted>
  <dcterms:created xsi:type="dcterms:W3CDTF">2015-04-03T23:54:00Z</dcterms:created>
  <dcterms:modified xsi:type="dcterms:W3CDTF">2015-05-01T17:06:00Z</dcterms:modified>
</cp:coreProperties>
</file>