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8A9" w:rsidRDefault="00AE7AF1">
      <w:r>
        <w:rPr>
          <w:noProof/>
        </w:rPr>
        <w:drawing>
          <wp:anchor distT="0" distB="0" distL="114300" distR="114300" simplePos="0" relativeHeight="251658240" behindDoc="0" locked="0" layoutInCell="1" allowOverlap="1" wp14:anchorId="2CD4BAAF">
            <wp:simplePos x="0" y="0"/>
            <wp:positionH relativeFrom="margin">
              <wp:align>left</wp:align>
            </wp:positionH>
            <wp:positionV relativeFrom="paragraph">
              <wp:posOffset>0</wp:posOffset>
            </wp:positionV>
            <wp:extent cx="1623060" cy="1998980"/>
            <wp:effectExtent l="0" t="0" r="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23060" cy="1998980"/>
                    </a:xfrm>
                    <a:prstGeom prst="rect">
                      <a:avLst/>
                    </a:prstGeom>
                  </pic:spPr>
                </pic:pic>
              </a:graphicData>
            </a:graphic>
            <wp14:sizeRelH relativeFrom="margin">
              <wp14:pctWidth>0</wp14:pctWidth>
            </wp14:sizeRelH>
            <wp14:sizeRelV relativeFrom="margin">
              <wp14:pctHeight>0</wp14:pctHeight>
            </wp14:sizeRelV>
          </wp:anchor>
        </w:drawing>
      </w:r>
    </w:p>
    <w:p w:rsidR="00AE7AF1" w:rsidRPr="00AE7AF1" w:rsidRDefault="00AE7AF1" w:rsidP="00AE7A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AE7AF1">
        <w:rPr>
          <w:rFonts w:ascii="Times New Roman" w:eastAsia="Times New Roman" w:hAnsi="Times New Roman" w:cs="Times New Roman"/>
          <w:sz w:val="24"/>
          <w:szCs w:val="24"/>
          <w:lang w:eastAsia="es-ES"/>
        </w:rPr>
        <w:t>Unión permanente rápida y fácil de usar, proporciona una elevada resistencia y durabilidad a largo plazo</w:t>
      </w:r>
    </w:p>
    <w:p w:rsidR="00AE7AF1" w:rsidRPr="00AE7AF1" w:rsidRDefault="00AE7AF1" w:rsidP="00AE7A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AE7AF1">
        <w:rPr>
          <w:rFonts w:ascii="Times New Roman" w:eastAsia="Times New Roman" w:hAnsi="Times New Roman" w:cs="Times New Roman"/>
          <w:sz w:val="24"/>
          <w:szCs w:val="24"/>
          <w:lang w:eastAsia="es-ES"/>
        </w:rPr>
        <w:t>El adhesivo sensible a la presión une al entrar en contacto y permite la manipulación inmediata.</w:t>
      </w:r>
    </w:p>
    <w:p w:rsidR="00AE7AF1" w:rsidRPr="00AE7AF1" w:rsidRDefault="00AE7AF1" w:rsidP="00AE7A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AE7AF1">
        <w:rPr>
          <w:rFonts w:ascii="Times New Roman" w:eastAsia="Times New Roman" w:hAnsi="Times New Roman" w:cs="Times New Roman"/>
          <w:sz w:val="24"/>
          <w:szCs w:val="24"/>
          <w:lang w:eastAsia="es-ES"/>
        </w:rPr>
        <w:t>Uniones prácticamente invisibles que hacen que las superficies permanezcan lisas</w:t>
      </w:r>
    </w:p>
    <w:p w:rsidR="00AE7AF1" w:rsidRPr="00AE7AF1" w:rsidRDefault="00AE7AF1" w:rsidP="00AE7A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AE7AF1">
        <w:rPr>
          <w:rFonts w:ascii="Times New Roman" w:eastAsia="Times New Roman" w:hAnsi="Times New Roman" w:cs="Times New Roman"/>
          <w:sz w:val="24"/>
          <w:szCs w:val="24"/>
          <w:lang w:eastAsia="es-ES"/>
        </w:rPr>
        <w:t>Adhesivo multiusos gris, de 1,6 mm de grosor, resistente a altas temperaturas con núcleo de espuma acrílica adaptable que ofrece una elevada adhesión inicial</w:t>
      </w:r>
    </w:p>
    <w:p w:rsidR="00AE7AF1" w:rsidRPr="00AE7AF1" w:rsidRDefault="00AE7AF1" w:rsidP="00AE7AF1">
      <w:pPr>
        <w:spacing w:after="0" w:line="240" w:lineRule="auto"/>
        <w:rPr>
          <w:rFonts w:ascii="Times New Roman" w:eastAsia="Times New Roman" w:hAnsi="Times New Roman" w:cs="Times New Roman"/>
          <w:sz w:val="36"/>
          <w:szCs w:val="36"/>
          <w:lang w:eastAsia="es-ES"/>
        </w:rPr>
      </w:pPr>
      <w:r w:rsidRPr="00AE7AF1">
        <w:rPr>
          <w:rFonts w:ascii="Times New Roman" w:eastAsia="Times New Roman" w:hAnsi="Times New Roman" w:cs="Times New Roman"/>
          <w:sz w:val="36"/>
          <w:szCs w:val="36"/>
          <w:lang w:eastAsia="es-ES"/>
        </w:rPr>
        <w:t xml:space="preserve">Especificaciones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
        <w:gridCol w:w="1522"/>
      </w:tblGrid>
      <w:tr w:rsidR="00AE7AF1" w:rsidRPr="00AE7AF1" w:rsidTr="00AE7AF1">
        <w:trPr>
          <w:tblCellSpacing w:w="15" w:type="dxa"/>
        </w:trPr>
        <w:tc>
          <w:tcPr>
            <w:tcW w:w="0" w:type="auto"/>
            <w:vAlign w:val="center"/>
            <w:hideMark/>
          </w:tcPr>
          <w:p w:rsidR="00AE7AF1" w:rsidRPr="00AE7AF1" w:rsidRDefault="00AE7AF1" w:rsidP="00AE7AF1">
            <w:pPr>
              <w:spacing w:after="0" w:line="240" w:lineRule="auto"/>
              <w:rPr>
                <w:rFonts w:ascii="Times New Roman" w:eastAsia="Times New Roman" w:hAnsi="Times New Roman" w:cs="Times New Roman"/>
                <w:sz w:val="24"/>
                <w:szCs w:val="24"/>
                <w:lang w:eastAsia="es-ES"/>
              </w:rPr>
            </w:pPr>
            <w:r w:rsidRPr="00AE7AF1">
              <w:rPr>
                <w:rFonts w:ascii="Times New Roman" w:eastAsia="Times New Roman" w:hAnsi="Times New Roman" w:cs="Times New Roman"/>
                <w:sz w:val="24"/>
                <w:szCs w:val="24"/>
                <w:lang w:eastAsia="es-ES"/>
              </w:rPr>
              <w:t xml:space="preserve">Usos </w:t>
            </w:r>
          </w:p>
        </w:tc>
        <w:tc>
          <w:tcPr>
            <w:tcW w:w="0" w:type="auto"/>
            <w:vAlign w:val="center"/>
            <w:hideMark/>
          </w:tcPr>
          <w:p w:rsidR="00AE7AF1" w:rsidRPr="00AE7AF1" w:rsidRDefault="00AE7AF1" w:rsidP="00AE7AF1">
            <w:pPr>
              <w:spacing w:after="0" w:line="240" w:lineRule="auto"/>
              <w:rPr>
                <w:rFonts w:ascii="Times New Roman" w:eastAsia="Times New Roman" w:hAnsi="Times New Roman" w:cs="Times New Roman"/>
                <w:sz w:val="24"/>
                <w:szCs w:val="24"/>
                <w:lang w:eastAsia="es-ES"/>
              </w:rPr>
            </w:pPr>
            <w:r w:rsidRPr="00AE7AF1">
              <w:rPr>
                <w:rFonts w:ascii="Times New Roman" w:eastAsia="Times New Roman" w:hAnsi="Times New Roman" w:cs="Times New Roman"/>
                <w:sz w:val="24"/>
                <w:szCs w:val="24"/>
                <w:lang w:eastAsia="es-ES"/>
              </w:rPr>
              <w:t xml:space="preserve">Metal </w:t>
            </w:r>
            <w:proofErr w:type="spellStart"/>
            <w:r w:rsidRPr="00AE7AF1">
              <w:rPr>
                <w:rFonts w:ascii="Times New Roman" w:eastAsia="Times New Roman" w:hAnsi="Times New Roman" w:cs="Times New Roman"/>
                <w:sz w:val="24"/>
                <w:szCs w:val="24"/>
                <w:lang w:eastAsia="es-ES"/>
              </w:rPr>
              <w:t>Bonding</w:t>
            </w:r>
            <w:proofErr w:type="spellEnd"/>
            <w:r w:rsidRPr="00AE7AF1">
              <w:rPr>
                <w:rFonts w:ascii="Times New Roman" w:eastAsia="Times New Roman" w:hAnsi="Times New Roman" w:cs="Times New Roman"/>
                <w:sz w:val="24"/>
                <w:szCs w:val="24"/>
                <w:lang w:eastAsia="es-ES"/>
              </w:rPr>
              <w:t xml:space="preserve"> </w:t>
            </w:r>
          </w:p>
        </w:tc>
      </w:tr>
    </w:tbl>
    <w:p w:rsidR="00AE7AF1" w:rsidRPr="00AE7AF1" w:rsidRDefault="00AE7AF1" w:rsidP="00AE7AF1">
      <w:pPr>
        <w:spacing w:after="0" w:line="240" w:lineRule="auto"/>
        <w:rPr>
          <w:rFonts w:ascii="Times New Roman" w:eastAsia="Times New Roman" w:hAnsi="Times New Roman" w:cs="Times New Roman"/>
          <w:sz w:val="36"/>
          <w:szCs w:val="36"/>
          <w:lang w:eastAsia="es-ES"/>
        </w:rPr>
      </w:pPr>
      <w:r w:rsidRPr="00AE7AF1">
        <w:rPr>
          <w:rFonts w:ascii="Times New Roman" w:eastAsia="Times New Roman" w:hAnsi="Times New Roman" w:cs="Times New Roman"/>
          <w:sz w:val="36"/>
          <w:szCs w:val="36"/>
          <w:lang w:eastAsia="es-ES"/>
        </w:rPr>
        <w:t xml:space="preserve">Detalles </w:t>
      </w:r>
    </w:p>
    <w:p w:rsidR="00AE7AF1" w:rsidRPr="00AE7AF1" w:rsidRDefault="00AE7AF1" w:rsidP="00AE7A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E7AF1">
        <w:rPr>
          <w:rFonts w:ascii="Times New Roman" w:eastAsia="Times New Roman" w:hAnsi="Times New Roman" w:cs="Times New Roman"/>
          <w:sz w:val="24"/>
          <w:szCs w:val="24"/>
          <w:lang w:eastAsia="es-ES"/>
        </w:rPr>
        <w:t>Unión permanente rápida y fácil de usar, proporciona una elevada resistencia y durabilidad a largo plazo</w:t>
      </w:r>
    </w:p>
    <w:p w:rsidR="00AE7AF1" w:rsidRPr="00AE7AF1" w:rsidRDefault="00AE7AF1" w:rsidP="00AE7A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E7AF1">
        <w:rPr>
          <w:rFonts w:ascii="Times New Roman" w:eastAsia="Times New Roman" w:hAnsi="Times New Roman" w:cs="Times New Roman"/>
          <w:sz w:val="24"/>
          <w:szCs w:val="24"/>
          <w:lang w:eastAsia="es-ES"/>
        </w:rPr>
        <w:t>El adhesivo sensible a la presión une al entrar en contacto y permite la manipulación inmediata.</w:t>
      </w:r>
    </w:p>
    <w:p w:rsidR="00AE7AF1" w:rsidRPr="00AE7AF1" w:rsidRDefault="00AE7AF1" w:rsidP="00AE7A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E7AF1">
        <w:rPr>
          <w:rFonts w:ascii="Times New Roman" w:eastAsia="Times New Roman" w:hAnsi="Times New Roman" w:cs="Times New Roman"/>
          <w:sz w:val="24"/>
          <w:szCs w:val="24"/>
          <w:lang w:eastAsia="es-ES"/>
        </w:rPr>
        <w:t>Uniones prácticamente invisibles que hacen que las superficies permanezcan lisas</w:t>
      </w:r>
    </w:p>
    <w:p w:rsidR="00AE7AF1" w:rsidRPr="00AE7AF1" w:rsidRDefault="00AE7AF1" w:rsidP="00AE7A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E7AF1">
        <w:rPr>
          <w:rFonts w:ascii="Times New Roman" w:eastAsia="Times New Roman" w:hAnsi="Times New Roman" w:cs="Times New Roman"/>
          <w:sz w:val="24"/>
          <w:szCs w:val="24"/>
          <w:lang w:eastAsia="es-ES"/>
        </w:rPr>
        <w:t>Adhesivo multiusos gris, de 1,6 mm de grosor, resistente a altas temperaturas con núcleo de espuma acrílica adaptable que ofrece una elevada adhesión inicial</w:t>
      </w:r>
    </w:p>
    <w:p w:rsidR="00AE7AF1" w:rsidRPr="00AE7AF1" w:rsidRDefault="00AE7AF1" w:rsidP="00AE7A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E7AF1">
        <w:rPr>
          <w:rFonts w:ascii="Times New Roman" w:eastAsia="Times New Roman" w:hAnsi="Times New Roman" w:cs="Times New Roman"/>
          <w:sz w:val="24"/>
          <w:szCs w:val="24"/>
          <w:lang w:eastAsia="es-ES"/>
        </w:rPr>
        <w:t>Puede sustituir a fijaciones mecánicas (remaches, puntos de soldadura, tornillos) o adhesivos líquidos, eliminando la necesidad de taladrado, lijado, rectificado, atornillado, soldado y limpieza</w:t>
      </w:r>
    </w:p>
    <w:p w:rsidR="00AE7AF1" w:rsidRPr="00AE7AF1" w:rsidRDefault="00AE7AF1" w:rsidP="00AE7A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E7AF1">
        <w:rPr>
          <w:rFonts w:ascii="Times New Roman" w:eastAsia="Times New Roman" w:hAnsi="Times New Roman" w:cs="Times New Roman"/>
          <w:sz w:val="24"/>
          <w:szCs w:val="24"/>
          <w:lang w:eastAsia="es-ES"/>
        </w:rPr>
        <w:t>La alta absorción dinámica de tensión reduce la vibración y la tensión por impacto</w:t>
      </w:r>
    </w:p>
    <w:p w:rsidR="00AE7AF1" w:rsidRPr="00AE7AF1" w:rsidRDefault="00AE7AF1" w:rsidP="00AE7A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E7AF1">
        <w:rPr>
          <w:rFonts w:ascii="Times New Roman" w:eastAsia="Times New Roman" w:hAnsi="Times New Roman" w:cs="Times New Roman"/>
          <w:sz w:val="24"/>
          <w:szCs w:val="24"/>
          <w:lang w:eastAsia="es-ES"/>
        </w:rPr>
        <w:t>Crea un sellado permanente contra agua, humedad, etcétera</w:t>
      </w:r>
    </w:p>
    <w:p w:rsidR="00AE7AF1" w:rsidRPr="00AE7AF1" w:rsidRDefault="00AE7AF1" w:rsidP="00AE7A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E7AF1">
        <w:rPr>
          <w:rFonts w:ascii="Times New Roman" w:eastAsia="Times New Roman" w:hAnsi="Times New Roman" w:cs="Times New Roman"/>
          <w:sz w:val="24"/>
          <w:szCs w:val="24"/>
          <w:lang w:eastAsia="es-ES"/>
        </w:rPr>
        <w:t>Permite el uso de materiales más finos, ligeros y de distinta naturaleza</w:t>
      </w:r>
    </w:p>
    <w:p w:rsidR="00AE7AF1" w:rsidRPr="00AE7AF1" w:rsidRDefault="00AE7AF1" w:rsidP="00AE7A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E7AF1">
        <w:rPr>
          <w:rFonts w:ascii="Times New Roman" w:eastAsia="Times New Roman" w:hAnsi="Times New Roman" w:cs="Times New Roman"/>
          <w:sz w:val="24"/>
          <w:szCs w:val="24"/>
          <w:lang w:eastAsia="es-ES"/>
        </w:rPr>
        <w:t>Excelente resistencia a las temperaturas que permite unir piezas metálicas antes del proceso de secado con calor</w:t>
      </w:r>
    </w:p>
    <w:p w:rsidR="00AE7AF1" w:rsidRPr="00AE7AF1" w:rsidRDefault="00AE7AF1" w:rsidP="00AE7AF1">
      <w:pPr>
        <w:spacing w:before="100" w:beforeAutospacing="1" w:after="100" w:afterAutospacing="1" w:line="240" w:lineRule="auto"/>
        <w:rPr>
          <w:rFonts w:ascii="Times New Roman" w:eastAsia="Times New Roman" w:hAnsi="Times New Roman" w:cs="Times New Roman"/>
          <w:sz w:val="24"/>
          <w:szCs w:val="24"/>
          <w:lang w:eastAsia="es-ES"/>
        </w:rPr>
      </w:pPr>
      <w:r w:rsidRPr="00AE7AF1">
        <w:rPr>
          <w:rFonts w:ascii="Times New Roman" w:eastAsia="Times New Roman" w:hAnsi="Times New Roman" w:cs="Times New Roman"/>
          <w:sz w:val="24"/>
          <w:szCs w:val="24"/>
          <w:lang w:eastAsia="es-ES"/>
        </w:rPr>
        <w:t>Sueñe, diseñe y haga realidad con nuestra cinta 3M™ VHB™ GPH-160GF, un adhesivo acrílico multiusos gris de 1,6 mm de espesor con un núcleo de espuma adaptable, que también resiste altas temperaturas. Este método de unión permanente, rápido y fácil de usar, proporciona una buena resistencia y durabilidad. Puede sustituir remaches, puntos de soldadura y tornillos y ofrece flexibilidad en los diseños gracias a su viscoelasticidad. Puede pegarse a distintos sustratos de alta y media energía superficial, incluso a temperaturas más bajas.</w:t>
      </w:r>
    </w:p>
    <w:p w:rsidR="00AE7AF1" w:rsidRPr="00AE7AF1" w:rsidRDefault="00AE7AF1" w:rsidP="00AE7AF1">
      <w:pPr>
        <w:spacing w:before="100" w:beforeAutospacing="1" w:after="100" w:afterAutospacing="1" w:line="240" w:lineRule="auto"/>
        <w:rPr>
          <w:rFonts w:ascii="Times New Roman" w:eastAsia="Times New Roman" w:hAnsi="Times New Roman" w:cs="Times New Roman"/>
          <w:sz w:val="24"/>
          <w:szCs w:val="24"/>
          <w:lang w:eastAsia="es-ES"/>
        </w:rPr>
      </w:pPr>
      <w:r w:rsidRPr="00AE7AF1">
        <w:rPr>
          <w:rFonts w:ascii="Times New Roman" w:eastAsia="Times New Roman" w:hAnsi="Times New Roman" w:cs="Times New Roman"/>
          <w:sz w:val="24"/>
          <w:szCs w:val="24"/>
          <w:lang w:eastAsia="es-ES"/>
        </w:rPr>
        <w:t xml:space="preserve">Comodidad unida a un poder de adhesión extremo La cinta 3M™ VHB™ tiene un duradero adhesivo acrílico con propiedades viscoelásticas. El resultado es una cinta de espuma de doble cara y extraordinariamente fuerte que se adhiere a una amplia gama de sustratos, incluido aluminio, acero inoxidable, acero galvanizado, materiales </w:t>
      </w:r>
      <w:r w:rsidRPr="00AE7AF1">
        <w:rPr>
          <w:rFonts w:ascii="Times New Roman" w:eastAsia="Times New Roman" w:hAnsi="Times New Roman" w:cs="Times New Roman"/>
          <w:sz w:val="24"/>
          <w:szCs w:val="24"/>
          <w:lang w:eastAsia="es-ES"/>
        </w:rPr>
        <w:lastRenderedPageBreak/>
        <w:t xml:space="preserve">compuestos y plásticos, acrílicos, policarbonatos y ABS, así como madera pintada o lacada. Nuestras cintas adhesivas proporcionan </w:t>
      </w:r>
      <w:proofErr w:type="gramStart"/>
      <w:r w:rsidRPr="00AE7AF1">
        <w:rPr>
          <w:rFonts w:ascii="Times New Roman" w:eastAsia="Times New Roman" w:hAnsi="Times New Roman" w:cs="Times New Roman"/>
          <w:sz w:val="24"/>
          <w:szCs w:val="24"/>
          <w:lang w:eastAsia="es-ES"/>
        </w:rPr>
        <w:t>excelentes resistencia</w:t>
      </w:r>
      <w:proofErr w:type="gramEnd"/>
      <w:r w:rsidRPr="00AE7AF1">
        <w:rPr>
          <w:rFonts w:ascii="Times New Roman" w:eastAsia="Times New Roman" w:hAnsi="Times New Roman" w:cs="Times New Roman"/>
          <w:sz w:val="24"/>
          <w:szCs w:val="24"/>
          <w:lang w:eastAsia="es-ES"/>
        </w:rPr>
        <w:t xml:space="preserve"> a la cizalladura, adaptabilidad, adhesión a superficies y resistencia a temperaturas. Suelen usarse en aplicaciones de distintos mercados, incluidos transporte, electrodomésticos, electrónica, señalización y visualización y sectores industriales de índole general. Une con total fiabilidad distintos materiales de forma resistente y rápida, lo que la hace ideal para aplicaciones permanentes. Aplicaciones recomendadas: embellecedores, materiales decorativos, placas de identificación y logotipos, pantallas electrónicas, uniones de paneles a marcos y rigidizadores a paneles. Sueñe, diseñe y haga realidad con la familia GPH de cintas 3M VHB La familia GPH de cintas 3M VHB tiene un adhesivo acrílico modificado en ambas caras de un núcleo de espuma adhesiva adaptable. La combinación exclusiva de resistencia a altas temperaturas, pegado </w:t>
      </w:r>
      <w:proofErr w:type="spellStart"/>
      <w:r w:rsidRPr="00AE7AF1">
        <w:rPr>
          <w:rFonts w:ascii="Times New Roman" w:eastAsia="Times New Roman" w:hAnsi="Times New Roman" w:cs="Times New Roman"/>
          <w:sz w:val="24"/>
          <w:szCs w:val="24"/>
          <w:lang w:eastAsia="es-ES"/>
        </w:rPr>
        <w:t>multimaterial</w:t>
      </w:r>
      <w:proofErr w:type="spellEnd"/>
      <w:r w:rsidRPr="00AE7AF1">
        <w:rPr>
          <w:rFonts w:ascii="Times New Roman" w:eastAsia="Times New Roman" w:hAnsi="Times New Roman" w:cs="Times New Roman"/>
          <w:sz w:val="24"/>
          <w:szCs w:val="24"/>
          <w:lang w:eastAsia="es-ES"/>
        </w:rPr>
        <w:t xml:space="preserve"> y elevada adhesión inicial con un núcleo de espuma adaptable convierte a esta familia en una de las más capaces y completas de cintas 3M VHB. Su rendimiento a altas temperaturas permite pegar materiales en aplicaciones con temperaturas operativas elevadas, de hasta +150 °C a largo plazo y de hasta +230 °C a corto plazo. Está diseñada específicamente para permitir el pegado anterior a procesos de secado con calor como el procesamiento de pinturas líquidas o pintura en polvo. Suele emplearse sobre sustratos metálicos como aluminio, acero galvanizado y acero inoxidable. Entre las aplicaciones para esta cinta se incluyen uniones de rigidizadores y paneles, incluido el ensamblaje anterior al pintado en hornos, además de embellecedores y molduras. Es más, su capacidad para unir una amplia variedad de sustratos la hace adecuada para el pegado </w:t>
      </w:r>
      <w:proofErr w:type="spellStart"/>
      <w:r w:rsidRPr="00AE7AF1">
        <w:rPr>
          <w:rFonts w:ascii="Times New Roman" w:eastAsia="Times New Roman" w:hAnsi="Times New Roman" w:cs="Times New Roman"/>
          <w:sz w:val="24"/>
          <w:szCs w:val="24"/>
          <w:lang w:eastAsia="es-ES"/>
        </w:rPr>
        <w:t>multimaterial</w:t>
      </w:r>
      <w:proofErr w:type="spellEnd"/>
      <w:r w:rsidRPr="00AE7AF1">
        <w:rPr>
          <w:rFonts w:ascii="Times New Roman" w:eastAsia="Times New Roman" w:hAnsi="Times New Roman" w:cs="Times New Roman"/>
          <w:sz w:val="24"/>
          <w:szCs w:val="24"/>
          <w:lang w:eastAsia="es-ES"/>
        </w:rPr>
        <w:t xml:space="preserve">. Dichos sustratos tienen una energía superficial entre alta y media, incluidos muchos metales (p. ej., acero inoxidable) y plásticos (p. ej., poliamida, PMMA, ABS). La cinta 3M™ VHB™ GPH-160GF es gris, tiene 1,6 mm de grosor y tiene un </w:t>
      </w:r>
      <w:proofErr w:type="spellStart"/>
      <w:r w:rsidRPr="00AE7AF1">
        <w:rPr>
          <w:rFonts w:ascii="Times New Roman" w:eastAsia="Times New Roman" w:hAnsi="Times New Roman" w:cs="Times New Roman"/>
          <w:sz w:val="24"/>
          <w:szCs w:val="24"/>
          <w:lang w:eastAsia="es-ES"/>
        </w:rPr>
        <w:t>liner</w:t>
      </w:r>
      <w:proofErr w:type="spellEnd"/>
      <w:r w:rsidRPr="00AE7AF1">
        <w:rPr>
          <w:rFonts w:ascii="Times New Roman" w:eastAsia="Times New Roman" w:hAnsi="Times New Roman" w:cs="Times New Roman"/>
          <w:sz w:val="24"/>
          <w:szCs w:val="24"/>
          <w:lang w:eastAsia="es-ES"/>
        </w:rPr>
        <w:t xml:space="preserve"> rojo de polietileno de marca 3M. Una cinta de espuma nada convencional 3M inventó en 1980 las cintas VHB, las primeras de este tipo. Estas exclusivas cintas combinan adaptabilidad con una unión sólida y permanente. El resultado es una familia de cintas extraordinariamente resistentes que se adhieren a una amplia variedad de sustratos. La cinta 3M VHB es una alternativa probada a tornillos, remaches, puntos de soldadura y otras formas de fijación mecánica. Rascacielos, teléfonos móviles, señalizaciones electrónicas en autopistas, refrigeradores o ventanas arquitectónicas entre otros... En todas estas aplicaciones se confía en esta cinta de unión especializada para uno o más pasos de los procesos de ensamblaje, montaje, fijación y sellado. Esta cinta de total confianza ofrece una unión fiable, una durabilidad extraordinaria y una excelente resistencia a la humedad y a disolventes. 3M da apoyo a todos sus productos y le proporcionará directrices de diseño y soporte técnico siempre que lo necesite. Fiabilidad probada de las cintas 3M VHB La cinta 3M VHB ofrece una unión duradera de una forma que no pueden ofrecer las fijaciones mecánicas. Esta cinta mejora el aspecto de los productos acabados al eliminar remaches y tornillos, a la vez que proporciona la posibilidad de manipulación inmediata. En la mayoría de los casos, la fijación con cinta 3M VHB es un proceso más rápido que el taladrado, la fijación mecánica o el uso de adhesivo líquido. Esta versátil línea de cintas puede usarse en interior o exterior en aplicaciones muy diversas, incluidos el montaje de ventanas, puertas y señalizaciones, componentes electrónicos, construcción e incontables aplicaciones industriales de distinta índole. Químicamente resistente además de estable a temperaturas y radiaciones UV, la cinta 3M VHB puede resistir el calor de Dubái y el frío de Canadá. Los exclusivos componentes químicos acrílicos son extremadamente </w:t>
      </w:r>
      <w:r w:rsidRPr="00AE7AF1">
        <w:rPr>
          <w:rFonts w:ascii="Times New Roman" w:eastAsia="Times New Roman" w:hAnsi="Times New Roman" w:cs="Times New Roman"/>
          <w:sz w:val="24"/>
          <w:szCs w:val="24"/>
          <w:lang w:eastAsia="es-ES"/>
        </w:rPr>
        <w:lastRenderedPageBreak/>
        <w:t>duraderos y resistentes al envejecimiento, lo que la convierte en una cinta potente y de larga duración en la que poder confiar. Hacemos emerger mejores ideas mediante la ciencia y la innovación La división de cintas y adhesivos industriales de 3M aplica la ciencia de la adhesión para proporcionar soluciones innovadoras que mejoren los procesos de diseño y fabricación de empresas de todo el mundo. En última instancia, las tecnologías de 3M ayudan a clientes como usted a comercializar productos competitivos con mayor rapidez y eficacia.</w:t>
      </w:r>
    </w:p>
    <w:p w:rsidR="00AE7AF1" w:rsidRPr="00AE7AF1" w:rsidRDefault="00AE7AF1" w:rsidP="00AE7AF1">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AE7AF1">
        <w:rPr>
          <w:rFonts w:ascii="Times New Roman" w:eastAsia="Times New Roman" w:hAnsi="Times New Roman" w:cs="Times New Roman"/>
          <w:b/>
          <w:bCs/>
          <w:sz w:val="24"/>
          <w:szCs w:val="24"/>
          <w:lang w:eastAsia="es-ES"/>
        </w:rPr>
        <w:t>Aplicaciones Recomendadas</w:t>
      </w:r>
    </w:p>
    <w:p w:rsidR="00AE7AF1" w:rsidRPr="00AE7AF1" w:rsidRDefault="00AE7AF1" w:rsidP="00AE7AF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AE7AF1">
        <w:rPr>
          <w:rFonts w:ascii="Times New Roman" w:eastAsia="Times New Roman" w:hAnsi="Times New Roman" w:cs="Times New Roman"/>
          <w:sz w:val="24"/>
          <w:szCs w:val="24"/>
          <w:lang w:eastAsia="es-ES"/>
        </w:rPr>
        <w:t>Úsela para uniones de rigidizadores y paneles, incluido el ensamblaje anterior al pintado en hornos, además de para uniones de embellecedores y molduras</w:t>
      </w:r>
    </w:p>
    <w:p w:rsidR="00AE7AF1" w:rsidRPr="00AE7AF1" w:rsidRDefault="00AE7AF1" w:rsidP="00AE7AF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AE7AF1">
        <w:rPr>
          <w:rFonts w:ascii="Times New Roman" w:eastAsia="Times New Roman" w:hAnsi="Times New Roman" w:cs="Times New Roman"/>
          <w:sz w:val="24"/>
          <w:szCs w:val="24"/>
          <w:lang w:eastAsia="es-ES"/>
        </w:rPr>
        <w:t>Úsela para embellecedores, materiales decorativos, placas de identificación y logotipos, pantallas electrónicas, uniones de paneles a marcos y de rigidizadores a paneles</w:t>
      </w:r>
    </w:p>
    <w:p w:rsidR="00AE7AF1" w:rsidRPr="00AE7AF1" w:rsidRDefault="00AE7AF1" w:rsidP="00AE7AF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AE7AF1">
        <w:rPr>
          <w:rFonts w:ascii="Times New Roman" w:eastAsia="Times New Roman" w:hAnsi="Times New Roman" w:cs="Times New Roman"/>
          <w:sz w:val="24"/>
          <w:szCs w:val="24"/>
          <w:lang w:eastAsia="es-ES"/>
        </w:rPr>
        <w:t>Uso en aplicaciones de distintos mercados, incluidos transporte, electrodomésticos, electrónica, señalización y visualización y sectores industriales de índole general</w:t>
      </w:r>
    </w:p>
    <w:p w:rsidR="00AE7AF1" w:rsidRDefault="00AE7AF1"/>
    <w:p w:rsidR="00AE7AF1" w:rsidRDefault="00197EB7">
      <w:r w:rsidRPr="00197EB7">
        <w:t>https://www.3m.com.es/3M/es_ES/empresa-es/todos-productos-3m/~/Cinta-3M-VHB-GPH-160GF/?N=5002385+8709320+8709325+8710676+8710815+8711017+8711740+8713604+8740727+8750083+3291691091&amp;rt=rud</w:t>
      </w:r>
      <w:bookmarkStart w:id="0" w:name="_GoBack"/>
      <w:bookmarkEnd w:id="0"/>
    </w:p>
    <w:sectPr w:rsidR="00AE7AF1">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39C9" w:rsidRDefault="002A39C9" w:rsidP="00E63711">
      <w:pPr>
        <w:spacing w:after="0" w:line="240" w:lineRule="auto"/>
      </w:pPr>
      <w:r>
        <w:separator/>
      </w:r>
    </w:p>
  </w:endnote>
  <w:endnote w:type="continuationSeparator" w:id="0">
    <w:p w:rsidR="002A39C9" w:rsidRDefault="002A39C9" w:rsidP="00E63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39C9" w:rsidRDefault="002A39C9" w:rsidP="00E63711">
      <w:pPr>
        <w:spacing w:after="0" w:line="240" w:lineRule="auto"/>
      </w:pPr>
      <w:r>
        <w:separator/>
      </w:r>
    </w:p>
  </w:footnote>
  <w:footnote w:type="continuationSeparator" w:id="0">
    <w:p w:rsidR="002A39C9" w:rsidRDefault="002A39C9" w:rsidP="00E637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711" w:rsidRDefault="00E63711" w:rsidP="00E63711">
    <w:pPr>
      <w:pStyle w:val="Ttulo1"/>
      <w:rPr>
        <w:sz w:val="36"/>
        <w:szCs w:val="36"/>
      </w:rPr>
    </w:pPr>
    <w:r>
      <w:rPr>
        <w:sz w:val="36"/>
        <w:szCs w:val="36"/>
      </w:rPr>
      <w:t>Cinta 3M™ VHB™ GPH-160GF</w:t>
    </w:r>
  </w:p>
  <w:p w:rsidR="00E63711" w:rsidRPr="0096492F" w:rsidRDefault="00E63711" w:rsidP="00E63711">
    <w:pPr>
      <w:rPr>
        <w:sz w:val="24"/>
        <w:szCs w:val="24"/>
        <w:lang w:val="en-US"/>
      </w:rPr>
    </w:pPr>
    <w:r w:rsidRPr="0096492F">
      <w:rPr>
        <w:rStyle w:val="mmm--productsku"/>
        <w:lang w:val="en-US"/>
      </w:rPr>
      <w:t>3M ID B40065838</w:t>
    </w:r>
    <w:r w:rsidRPr="0096492F">
      <w:rPr>
        <w:lang w:val="en-US"/>
      </w:rPr>
      <w:t xml:space="preserve"> </w:t>
    </w:r>
    <w:r w:rsidR="0096492F" w:rsidRPr="0096492F">
      <w:rPr>
        <w:lang w:val="en-US"/>
      </w:rPr>
      <w:t xml:space="preserve">  </w:t>
    </w:r>
  </w:p>
  <w:p w:rsidR="00E63711" w:rsidRPr="0096492F" w:rsidRDefault="00E63711" w:rsidP="00E63711">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70DF6"/>
    <w:multiLevelType w:val="multilevel"/>
    <w:tmpl w:val="7B7C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A3D6F"/>
    <w:multiLevelType w:val="multilevel"/>
    <w:tmpl w:val="2CDE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E019A1"/>
    <w:multiLevelType w:val="multilevel"/>
    <w:tmpl w:val="BC6A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AF1"/>
    <w:rsid w:val="0000568C"/>
    <w:rsid w:val="00020E5F"/>
    <w:rsid w:val="00027078"/>
    <w:rsid w:val="00030C9F"/>
    <w:rsid w:val="00042E3F"/>
    <w:rsid w:val="00043226"/>
    <w:rsid w:val="00046BA0"/>
    <w:rsid w:val="000537C5"/>
    <w:rsid w:val="000605ED"/>
    <w:rsid w:val="00066EA0"/>
    <w:rsid w:val="0007307C"/>
    <w:rsid w:val="0009036E"/>
    <w:rsid w:val="000B7111"/>
    <w:rsid w:val="000C0CAB"/>
    <w:rsid w:val="000C6E9A"/>
    <w:rsid w:val="000D5631"/>
    <w:rsid w:val="000D63DB"/>
    <w:rsid w:val="00103F01"/>
    <w:rsid w:val="00107D3F"/>
    <w:rsid w:val="00137A06"/>
    <w:rsid w:val="00147BAA"/>
    <w:rsid w:val="00147F58"/>
    <w:rsid w:val="00153618"/>
    <w:rsid w:val="0017451D"/>
    <w:rsid w:val="001836D9"/>
    <w:rsid w:val="001869E8"/>
    <w:rsid w:val="00197EB7"/>
    <w:rsid w:val="001A593B"/>
    <w:rsid w:val="001B0890"/>
    <w:rsid w:val="001B3B97"/>
    <w:rsid w:val="001B5150"/>
    <w:rsid w:val="001B578D"/>
    <w:rsid w:val="001C2CD9"/>
    <w:rsid w:val="001D2413"/>
    <w:rsid w:val="001E6BA1"/>
    <w:rsid w:val="001F54CF"/>
    <w:rsid w:val="00210953"/>
    <w:rsid w:val="002370AF"/>
    <w:rsid w:val="00237342"/>
    <w:rsid w:val="00237A27"/>
    <w:rsid w:val="00250FF5"/>
    <w:rsid w:val="00260070"/>
    <w:rsid w:val="002646FE"/>
    <w:rsid w:val="002666EC"/>
    <w:rsid w:val="00271865"/>
    <w:rsid w:val="002720B1"/>
    <w:rsid w:val="002734F4"/>
    <w:rsid w:val="002821C7"/>
    <w:rsid w:val="0028288F"/>
    <w:rsid w:val="002A39C9"/>
    <w:rsid w:val="002A4228"/>
    <w:rsid w:val="002A6C81"/>
    <w:rsid w:val="002A7500"/>
    <w:rsid w:val="002C1611"/>
    <w:rsid w:val="002C372D"/>
    <w:rsid w:val="002C7989"/>
    <w:rsid w:val="002D17CC"/>
    <w:rsid w:val="002E0ABA"/>
    <w:rsid w:val="002E2624"/>
    <w:rsid w:val="00313241"/>
    <w:rsid w:val="00350BB9"/>
    <w:rsid w:val="00351CC3"/>
    <w:rsid w:val="00357D54"/>
    <w:rsid w:val="003606D8"/>
    <w:rsid w:val="00375427"/>
    <w:rsid w:val="00393799"/>
    <w:rsid w:val="00394408"/>
    <w:rsid w:val="00394844"/>
    <w:rsid w:val="00397F3B"/>
    <w:rsid w:val="003A3EB5"/>
    <w:rsid w:val="003B3D07"/>
    <w:rsid w:val="003B4758"/>
    <w:rsid w:val="003E2AD7"/>
    <w:rsid w:val="003E7290"/>
    <w:rsid w:val="003F0AF9"/>
    <w:rsid w:val="003F2BA6"/>
    <w:rsid w:val="004054CA"/>
    <w:rsid w:val="00420EE6"/>
    <w:rsid w:val="00427192"/>
    <w:rsid w:val="004309FD"/>
    <w:rsid w:val="004338DB"/>
    <w:rsid w:val="00453430"/>
    <w:rsid w:val="00461510"/>
    <w:rsid w:val="004815DC"/>
    <w:rsid w:val="004B130B"/>
    <w:rsid w:val="004C0BB9"/>
    <w:rsid w:val="004C3679"/>
    <w:rsid w:val="004C4BF8"/>
    <w:rsid w:val="004D0CB4"/>
    <w:rsid w:val="004E4E64"/>
    <w:rsid w:val="004F5AD2"/>
    <w:rsid w:val="00523E92"/>
    <w:rsid w:val="00524338"/>
    <w:rsid w:val="00530F61"/>
    <w:rsid w:val="0053317E"/>
    <w:rsid w:val="005819DF"/>
    <w:rsid w:val="005849DD"/>
    <w:rsid w:val="005855BF"/>
    <w:rsid w:val="0059318E"/>
    <w:rsid w:val="005B4CD4"/>
    <w:rsid w:val="005C5D27"/>
    <w:rsid w:val="005C5E07"/>
    <w:rsid w:val="005D1984"/>
    <w:rsid w:val="005D2807"/>
    <w:rsid w:val="005D33B3"/>
    <w:rsid w:val="005D4CDA"/>
    <w:rsid w:val="005D6F2F"/>
    <w:rsid w:val="005E139F"/>
    <w:rsid w:val="005E4B81"/>
    <w:rsid w:val="005E4C0E"/>
    <w:rsid w:val="005F4AF2"/>
    <w:rsid w:val="005F57E8"/>
    <w:rsid w:val="005F5D69"/>
    <w:rsid w:val="005F7BC5"/>
    <w:rsid w:val="00603DC0"/>
    <w:rsid w:val="00605D65"/>
    <w:rsid w:val="006111ED"/>
    <w:rsid w:val="006114F9"/>
    <w:rsid w:val="006118B6"/>
    <w:rsid w:val="00623DC9"/>
    <w:rsid w:val="00624038"/>
    <w:rsid w:val="00643337"/>
    <w:rsid w:val="0065054F"/>
    <w:rsid w:val="00656477"/>
    <w:rsid w:val="00661C6F"/>
    <w:rsid w:val="00663629"/>
    <w:rsid w:val="006639A7"/>
    <w:rsid w:val="006858E4"/>
    <w:rsid w:val="00691516"/>
    <w:rsid w:val="00695B23"/>
    <w:rsid w:val="0069633C"/>
    <w:rsid w:val="006A1C91"/>
    <w:rsid w:val="006A369D"/>
    <w:rsid w:val="006A7912"/>
    <w:rsid w:val="006B341B"/>
    <w:rsid w:val="006B6215"/>
    <w:rsid w:val="006B76CC"/>
    <w:rsid w:val="006C1C89"/>
    <w:rsid w:val="006C5FCD"/>
    <w:rsid w:val="006D6F0F"/>
    <w:rsid w:val="006E5008"/>
    <w:rsid w:val="006F1BEF"/>
    <w:rsid w:val="006F58C1"/>
    <w:rsid w:val="006F694D"/>
    <w:rsid w:val="007061F5"/>
    <w:rsid w:val="0071292E"/>
    <w:rsid w:val="0071448A"/>
    <w:rsid w:val="00721CF8"/>
    <w:rsid w:val="00727BD8"/>
    <w:rsid w:val="007307C9"/>
    <w:rsid w:val="00731974"/>
    <w:rsid w:val="0073253A"/>
    <w:rsid w:val="007408A9"/>
    <w:rsid w:val="00744760"/>
    <w:rsid w:val="00754FD6"/>
    <w:rsid w:val="00756027"/>
    <w:rsid w:val="007733AA"/>
    <w:rsid w:val="007875E0"/>
    <w:rsid w:val="007876AE"/>
    <w:rsid w:val="00790FBA"/>
    <w:rsid w:val="00797D51"/>
    <w:rsid w:val="007A1B76"/>
    <w:rsid w:val="007A414F"/>
    <w:rsid w:val="007B0989"/>
    <w:rsid w:val="007B0D65"/>
    <w:rsid w:val="007B1EC7"/>
    <w:rsid w:val="007C335E"/>
    <w:rsid w:val="007D1C8D"/>
    <w:rsid w:val="007E140A"/>
    <w:rsid w:val="007E2279"/>
    <w:rsid w:val="007F13FD"/>
    <w:rsid w:val="00800AF6"/>
    <w:rsid w:val="00814776"/>
    <w:rsid w:val="00816221"/>
    <w:rsid w:val="0082674B"/>
    <w:rsid w:val="0083198C"/>
    <w:rsid w:val="008430FA"/>
    <w:rsid w:val="008546FC"/>
    <w:rsid w:val="008566F8"/>
    <w:rsid w:val="0088732A"/>
    <w:rsid w:val="008963F9"/>
    <w:rsid w:val="008A1F2C"/>
    <w:rsid w:val="008B4840"/>
    <w:rsid w:val="008B54F4"/>
    <w:rsid w:val="008C2AF0"/>
    <w:rsid w:val="008D76AE"/>
    <w:rsid w:val="008E4471"/>
    <w:rsid w:val="008E59E3"/>
    <w:rsid w:val="008E69D5"/>
    <w:rsid w:val="008F3E40"/>
    <w:rsid w:val="0090334C"/>
    <w:rsid w:val="00904DA6"/>
    <w:rsid w:val="00906949"/>
    <w:rsid w:val="00927268"/>
    <w:rsid w:val="0093214D"/>
    <w:rsid w:val="009333A9"/>
    <w:rsid w:val="009409A0"/>
    <w:rsid w:val="0094309B"/>
    <w:rsid w:val="00944C94"/>
    <w:rsid w:val="00952B50"/>
    <w:rsid w:val="00957027"/>
    <w:rsid w:val="0096492F"/>
    <w:rsid w:val="00965827"/>
    <w:rsid w:val="00975FE9"/>
    <w:rsid w:val="009935DC"/>
    <w:rsid w:val="009A09E0"/>
    <w:rsid w:val="009B7D18"/>
    <w:rsid w:val="009C7B95"/>
    <w:rsid w:val="009F5FB9"/>
    <w:rsid w:val="009F684A"/>
    <w:rsid w:val="00A055B6"/>
    <w:rsid w:val="00A10E2A"/>
    <w:rsid w:val="00A15F6B"/>
    <w:rsid w:val="00A220A9"/>
    <w:rsid w:val="00A228B8"/>
    <w:rsid w:val="00A36DD4"/>
    <w:rsid w:val="00A43559"/>
    <w:rsid w:val="00A47F26"/>
    <w:rsid w:val="00A54163"/>
    <w:rsid w:val="00A74C2E"/>
    <w:rsid w:val="00A82251"/>
    <w:rsid w:val="00A86EF7"/>
    <w:rsid w:val="00A872DC"/>
    <w:rsid w:val="00A947C2"/>
    <w:rsid w:val="00AA3717"/>
    <w:rsid w:val="00AA6297"/>
    <w:rsid w:val="00AB00C7"/>
    <w:rsid w:val="00AC695A"/>
    <w:rsid w:val="00AD50B8"/>
    <w:rsid w:val="00AD674F"/>
    <w:rsid w:val="00AD7210"/>
    <w:rsid w:val="00AE0DF9"/>
    <w:rsid w:val="00AE3BFB"/>
    <w:rsid w:val="00AE6850"/>
    <w:rsid w:val="00AE7AF1"/>
    <w:rsid w:val="00B00732"/>
    <w:rsid w:val="00B03BC3"/>
    <w:rsid w:val="00B32C9D"/>
    <w:rsid w:val="00B5032C"/>
    <w:rsid w:val="00B52414"/>
    <w:rsid w:val="00B53E73"/>
    <w:rsid w:val="00B76DED"/>
    <w:rsid w:val="00B8103A"/>
    <w:rsid w:val="00B82293"/>
    <w:rsid w:val="00B95900"/>
    <w:rsid w:val="00BA4696"/>
    <w:rsid w:val="00BE306C"/>
    <w:rsid w:val="00BE47BE"/>
    <w:rsid w:val="00BF4720"/>
    <w:rsid w:val="00C1010A"/>
    <w:rsid w:val="00C20250"/>
    <w:rsid w:val="00C2309C"/>
    <w:rsid w:val="00C2792F"/>
    <w:rsid w:val="00C4129A"/>
    <w:rsid w:val="00C5109D"/>
    <w:rsid w:val="00C575C8"/>
    <w:rsid w:val="00C914A4"/>
    <w:rsid w:val="00C93FF0"/>
    <w:rsid w:val="00CB08CE"/>
    <w:rsid w:val="00CC7889"/>
    <w:rsid w:val="00CD2369"/>
    <w:rsid w:val="00CD580F"/>
    <w:rsid w:val="00CF5343"/>
    <w:rsid w:val="00D01B5E"/>
    <w:rsid w:val="00D25503"/>
    <w:rsid w:val="00D278D6"/>
    <w:rsid w:val="00D41F64"/>
    <w:rsid w:val="00D42B2C"/>
    <w:rsid w:val="00D464FA"/>
    <w:rsid w:val="00D562E4"/>
    <w:rsid w:val="00D634F9"/>
    <w:rsid w:val="00D80488"/>
    <w:rsid w:val="00D974AE"/>
    <w:rsid w:val="00DA2D3B"/>
    <w:rsid w:val="00DC79F5"/>
    <w:rsid w:val="00DD2176"/>
    <w:rsid w:val="00DD6895"/>
    <w:rsid w:val="00DE6E1B"/>
    <w:rsid w:val="00DF1F23"/>
    <w:rsid w:val="00DF445D"/>
    <w:rsid w:val="00E00B41"/>
    <w:rsid w:val="00E1489D"/>
    <w:rsid w:val="00E167E9"/>
    <w:rsid w:val="00E23828"/>
    <w:rsid w:val="00E309B8"/>
    <w:rsid w:val="00E57343"/>
    <w:rsid w:val="00E604E1"/>
    <w:rsid w:val="00E626AF"/>
    <w:rsid w:val="00E63711"/>
    <w:rsid w:val="00E648ED"/>
    <w:rsid w:val="00E83D94"/>
    <w:rsid w:val="00E878F4"/>
    <w:rsid w:val="00E87CE3"/>
    <w:rsid w:val="00E9791F"/>
    <w:rsid w:val="00EA1212"/>
    <w:rsid w:val="00EA1F2F"/>
    <w:rsid w:val="00EA43A7"/>
    <w:rsid w:val="00EA4E87"/>
    <w:rsid w:val="00EA6A42"/>
    <w:rsid w:val="00EB4B0F"/>
    <w:rsid w:val="00EC0757"/>
    <w:rsid w:val="00EE5F1A"/>
    <w:rsid w:val="00EE6D0F"/>
    <w:rsid w:val="00EF79BE"/>
    <w:rsid w:val="00F01729"/>
    <w:rsid w:val="00F01F57"/>
    <w:rsid w:val="00F31311"/>
    <w:rsid w:val="00F34771"/>
    <w:rsid w:val="00F35D5A"/>
    <w:rsid w:val="00F57938"/>
    <w:rsid w:val="00F7080B"/>
    <w:rsid w:val="00F831E2"/>
    <w:rsid w:val="00F956D4"/>
    <w:rsid w:val="00F95D5F"/>
    <w:rsid w:val="00FA0FC3"/>
    <w:rsid w:val="00FC07C0"/>
    <w:rsid w:val="00FD56C0"/>
    <w:rsid w:val="00FD6692"/>
    <w:rsid w:val="00FE65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0E701"/>
  <w15:chartTrackingRefBased/>
  <w15:docId w15:val="{6336AC7D-08DF-4066-9906-5B682020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637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4">
    <w:name w:val="heading 4"/>
    <w:basedOn w:val="Normal"/>
    <w:link w:val="Ttulo4Car"/>
    <w:uiPriority w:val="9"/>
    <w:qFormat/>
    <w:rsid w:val="00AE7AF1"/>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AE7AF1"/>
    <w:rPr>
      <w:rFonts w:ascii="Times New Roman" w:eastAsia="Times New Roman" w:hAnsi="Times New Roman" w:cs="Times New Roman"/>
      <w:b/>
      <w:bCs/>
      <w:sz w:val="24"/>
      <w:szCs w:val="24"/>
      <w:lang w:eastAsia="es-ES"/>
    </w:rPr>
  </w:style>
  <w:style w:type="character" w:customStyle="1" w:styleId="mmm--txtbold">
    <w:name w:val="mmm--txt_bold"/>
    <w:basedOn w:val="Fuentedeprrafopredeter"/>
    <w:rsid w:val="00AE7AF1"/>
  </w:style>
  <w:style w:type="paragraph" w:customStyle="1" w:styleId="snaps--pdptabdes">
    <w:name w:val="snaps--pdptabdes"/>
    <w:basedOn w:val="Normal"/>
    <w:rsid w:val="00AE7AF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E63711"/>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E637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3711"/>
  </w:style>
  <w:style w:type="paragraph" w:styleId="Piedepgina">
    <w:name w:val="footer"/>
    <w:basedOn w:val="Normal"/>
    <w:link w:val="PiedepginaCar"/>
    <w:uiPriority w:val="99"/>
    <w:unhideWhenUsed/>
    <w:rsid w:val="00E637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3711"/>
  </w:style>
  <w:style w:type="character" w:customStyle="1" w:styleId="mmm--productsku">
    <w:name w:val="mmm--productsku"/>
    <w:basedOn w:val="Fuentedeprrafopredeter"/>
    <w:rsid w:val="00E63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6169">
      <w:bodyDiv w:val="1"/>
      <w:marLeft w:val="0"/>
      <w:marRight w:val="0"/>
      <w:marTop w:val="0"/>
      <w:marBottom w:val="0"/>
      <w:divBdr>
        <w:top w:val="none" w:sz="0" w:space="0" w:color="auto"/>
        <w:left w:val="none" w:sz="0" w:space="0" w:color="auto"/>
        <w:bottom w:val="none" w:sz="0" w:space="0" w:color="auto"/>
        <w:right w:val="none" w:sz="0" w:space="0" w:color="auto"/>
      </w:divBdr>
      <w:divsChild>
        <w:div w:id="753817386">
          <w:marLeft w:val="0"/>
          <w:marRight w:val="0"/>
          <w:marTop w:val="0"/>
          <w:marBottom w:val="0"/>
          <w:divBdr>
            <w:top w:val="none" w:sz="0" w:space="0" w:color="auto"/>
            <w:left w:val="none" w:sz="0" w:space="0" w:color="auto"/>
            <w:bottom w:val="none" w:sz="0" w:space="0" w:color="auto"/>
            <w:right w:val="none" w:sz="0" w:space="0" w:color="auto"/>
          </w:divBdr>
        </w:div>
      </w:divsChild>
    </w:div>
    <w:div w:id="101996232">
      <w:bodyDiv w:val="1"/>
      <w:marLeft w:val="0"/>
      <w:marRight w:val="0"/>
      <w:marTop w:val="0"/>
      <w:marBottom w:val="0"/>
      <w:divBdr>
        <w:top w:val="none" w:sz="0" w:space="0" w:color="auto"/>
        <w:left w:val="none" w:sz="0" w:space="0" w:color="auto"/>
        <w:bottom w:val="none" w:sz="0" w:space="0" w:color="auto"/>
        <w:right w:val="none" w:sz="0" w:space="0" w:color="auto"/>
      </w:divBdr>
      <w:divsChild>
        <w:div w:id="888106703">
          <w:marLeft w:val="0"/>
          <w:marRight w:val="0"/>
          <w:marTop w:val="0"/>
          <w:marBottom w:val="0"/>
          <w:divBdr>
            <w:top w:val="none" w:sz="0" w:space="0" w:color="auto"/>
            <w:left w:val="none" w:sz="0" w:space="0" w:color="auto"/>
            <w:bottom w:val="none" w:sz="0" w:space="0" w:color="auto"/>
            <w:right w:val="none" w:sz="0" w:space="0" w:color="auto"/>
          </w:divBdr>
          <w:divsChild>
            <w:div w:id="1141270510">
              <w:marLeft w:val="0"/>
              <w:marRight w:val="0"/>
              <w:marTop w:val="0"/>
              <w:marBottom w:val="0"/>
              <w:divBdr>
                <w:top w:val="none" w:sz="0" w:space="0" w:color="auto"/>
                <w:left w:val="none" w:sz="0" w:space="0" w:color="auto"/>
                <w:bottom w:val="none" w:sz="0" w:space="0" w:color="auto"/>
                <w:right w:val="none" w:sz="0" w:space="0" w:color="auto"/>
              </w:divBdr>
            </w:div>
            <w:div w:id="533008376">
              <w:marLeft w:val="0"/>
              <w:marRight w:val="0"/>
              <w:marTop w:val="0"/>
              <w:marBottom w:val="0"/>
              <w:divBdr>
                <w:top w:val="none" w:sz="0" w:space="0" w:color="auto"/>
                <w:left w:val="none" w:sz="0" w:space="0" w:color="auto"/>
                <w:bottom w:val="none" w:sz="0" w:space="0" w:color="auto"/>
                <w:right w:val="none" w:sz="0" w:space="0" w:color="auto"/>
              </w:divBdr>
              <w:divsChild>
                <w:div w:id="1607887890">
                  <w:marLeft w:val="0"/>
                  <w:marRight w:val="0"/>
                  <w:marTop w:val="0"/>
                  <w:marBottom w:val="0"/>
                  <w:divBdr>
                    <w:top w:val="none" w:sz="0" w:space="0" w:color="auto"/>
                    <w:left w:val="none" w:sz="0" w:space="0" w:color="auto"/>
                    <w:bottom w:val="none" w:sz="0" w:space="0" w:color="auto"/>
                    <w:right w:val="none" w:sz="0" w:space="0" w:color="auto"/>
                  </w:divBdr>
                  <w:divsChild>
                    <w:div w:id="723022083">
                      <w:marLeft w:val="0"/>
                      <w:marRight w:val="0"/>
                      <w:marTop w:val="0"/>
                      <w:marBottom w:val="0"/>
                      <w:divBdr>
                        <w:top w:val="none" w:sz="0" w:space="0" w:color="auto"/>
                        <w:left w:val="none" w:sz="0" w:space="0" w:color="auto"/>
                        <w:bottom w:val="none" w:sz="0" w:space="0" w:color="auto"/>
                        <w:right w:val="none" w:sz="0" w:space="0" w:color="auto"/>
                      </w:divBdr>
                    </w:div>
                    <w:div w:id="4281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030530">
          <w:marLeft w:val="0"/>
          <w:marRight w:val="0"/>
          <w:marTop w:val="0"/>
          <w:marBottom w:val="0"/>
          <w:divBdr>
            <w:top w:val="none" w:sz="0" w:space="0" w:color="auto"/>
            <w:left w:val="none" w:sz="0" w:space="0" w:color="auto"/>
            <w:bottom w:val="none" w:sz="0" w:space="0" w:color="auto"/>
            <w:right w:val="none" w:sz="0" w:space="0" w:color="auto"/>
          </w:divBdr>
          <w:divsChild>
            <w:div w:id="768550198">
              <w:marLeft w:val="0"/>
              <w:marRight w:val="0"/>
              <w:marTop w:val="0"/>
              <w:marBottom w:val="0"/>
              <w:divBdr>
                <w:top w:val="none" w:sz="0" w:space="0" w:color="auto"/>
                <w:left w:val="none" w:sz="0" w:space="0" w:color="auto"/>
                <w:bottom w:val="none" w:sz="0" w:space="0" w:color="auto"/>
                <w:right w:val="none" w:sz="0" w:space="0" w:color="auto"/>
              </w:divBdr>
            </w:div>
            <w:div w:id="726419198">
              <w:marLeft w:val="0"/>
              <w:marRight w:val="0"/>
              <w:marTop w:val="0"/>
              <w:marBottom w:val="0"/>
              <w:divBdr>
                <w:top w:val="none" w:sz="0" w:space="0" w:color="auto"/>
                <w:left w:val="none" w:sz="0" w:space="0" w:color="auto"/>
                <w:bottom w:val="none" w:sz="0" w:space="0" w:color="auto"/>
                <w:right w:val="none" w:sz="0" w:space="0" w:color="auto"/>
              </w:divBdr>
              <w:divsChild>
                <w:div w:id="1610505724">
                  <w:marLeft w:val="0"/>
                  <w:marRight w:val="0"/>
                  <w:marTop w:val="0"/>
                  <w:marBottom w:val="0"/>
                  <w:divBdr>
                    <w:top w:val="none" w:sz="0" w:space="0" w:color="auto"/>
                    <w:left w:val="none" w:sz="0" w:space="0" w:color="auto"/>
                    <w:bottom w:val="none" w:sz="0" w:space="0" w:color="auto"/>
                    <w:right w:val="none" w:sz="0" w:space="0" w:color="auto"/>
                  </w:divBdr>
                  <w:divsChild>
                    <w:div w:id="710769151">
                      <w:marLeft w:val="0"/>
                      <w:marRight w:val="0"/>
                      <w:marTop w:val="0"/>
                      <w:marBottom w:val="0"/>
                      <w:divBdr>
                        <w:top w:val="none" w:sz="0" w:space="0" w:color="auto"/>
                        <w:left w:val="none" w:sz="0" w:space="0" w:color="auto"/>
                        <w:bottom w:val="none" w:sz="0" w:space="0" w:color="auto"/>
                        <w:right w:val="none" w:sz="0" w:space="0" w:color="auto"/>
                      </w:divBdr>
                      <w:divsChild>
                        <w:div w:id="123878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265234">
      <w:bodyDiv w:val="1"/>
      <w:marLeft w:val="0"/>
      <w:marRight w:val="0"/>
      <w:marTop w:val="0"/>
      <w:marBottom w:val="0"/>
      <w:divBdr>
        <w:top w:val="none" w:sz="0" w:space="0" w:color="auto"/>
        <w:left w:val="none" w:sz="0" w:space="0" w:color="auto"/>
        <w:bottom w:val="none" w:sz="0" w:space="0" w:color="auto"/>
        <w:right w:val="none" w:sz="0" w:space="0" w:color="auto"/>
      </w:divBdr>
      <w:divsChild>
        <w:div w:id="221911151">
          <w:marLeft w:val="0"/>
          <w:marRight w:val="0"/>
          <w:marTop w:val="0"/>
          <w:marBottom w:val="0"/>
          <w:divBdr>
            <w:top w:val="none" w:sz="0" w:space="0" w:color="auto"/>
            <w:left w:val="none" w:sz="0" w:space="0" w:color="auto"/>
            <w:bottom w:val="none" w:sz="0" w:space="0" w:color="auto"/>
            <w:right w:val="none" w:sz="0" w:space="0" w:color="auto"/>
          </w:divBdr>
        </w:div>
      </w:divsChild>
    </w:div>
    <w:div w:id="202200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1169</Words>
  <Characters>6435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Cuenca</dc:creator>
  <cp:keywords/>
  <dc:description/>
  <cp:lastModifiedBy>Victor Cuenca</cp:lastModifiedBy>
  <cp:revision>2</cp:revision>
  <dcterms:created xsi:type="dcterms:W3CDTF">2018-09-26T09:22:00Z</dcterms:created>
  <dcterms:modified xsi:type="dcterms:W3CDTF">2018-09-26T09:22:00Z</dcterms:modified>
</cp:coreProperties>
</file>