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6B4C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 xml:space="preserve">Freight Trading Strategy </w:t>
      </w:r>
      <w:proofErr w:type="spellStart"/>
      <w:r w:rsidRPr="005D57A5">
        <w:rPr>
          <w:b/>
          <w:bCs/>
        </w:rPr>
        <w:t>Backtester</w:t>
      </w:r>
      <w:proofErr w:type="spellEnd"/>
      <w:r w:rsidRPr="005D57A5">
        <w:rPr>
          <w:b/>
          <w:bCs/>
        </w:rPr>
        <w:t xml:space="preserve"> - Strategy Summaries</w:t>
      </w:r>
    </w:p>
    <w:p w14:paraId="22C99F11" w14:textId="77777777" w:rsidR="005D57A5" w:rsidRPr="005D57A5" w:rsidRDefault="00000000" w:rsidP="005D57A5">
      <w:r>
        <w:pict w14:anchorId="3B1C6A7C">
          <v:rect id="_x0000_i1025" style="width:0;height:.75pt" o:hralign="center" o:hrstd="t" o:hr="t" fillcolor="#a0a0a0" stroked="f"/>
        </w:pict>
      </w:r>
    </w:p>
    <w:p w14:paraId="2BE818FB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Strategy 1: Volatility-Targeted Rolling Strategy (</w:t>
      </w:r>
      <w:proofErr w:type="spellStart"/>
      <w:r w:rsidRPr="005D57A5">
        <w:rPr>
          <w:b/>
          <w:bCs/>
        </w:rPr>
        <w:t>VOlROllingBacktest</w:t>
      </w:r>
      <w:proofErr w:type="spellEnd"/>
      <w:r w:rsidRPr="005D57A5">
        <w:rPr>
          <w:b/>
          <w:bCs/>
        </w:rPr>
        <w:t>)</w:t>
      </w:r>
    </w:p>
    <w:p w14:paraId="4E421D4A" w14:textId="00B83786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Features</w:t>
      </w:r>
    </w:p>
    <w:p w14:paraId="596A7500" w14:textId="77777777" w:rsidR="005D57A5" w:rsidRPr="005D57A5" w:rsidRDefault="005D57A5" w:rsidP="005D57A5">
      <w:pPr>
        <w:numPr>
          <w:ilvl w:val="0"/>
          <w:numId w:val="1"/>
        </w:numPr>
      </w:pPr>
      <w:r w:rsidRPr="005D57A5">
        <w:rPr>
          <w:b/>
          <w:bCs/>
        </w:rPr>
        <w:t>Volatility Targeting</w:t>
      </w:r>
      <w:r w:rsidRPr="005D57A5">
        <w:t>: Dynamically adjusts position sizes based on 20-day rolling volatility to maintain constant risk exposure</w:t>
      </w:r>
    </w:p>
    <w:p w14:paraId="64176806" w14:textId="77777777" w:rsidR="005D57A5" w:rsidRPr="005D57A5" w:rsidRDefault="005D57A5" w:rsidP="005D57A5">
      <w:pPr>
        <w:numPr>
          <w:ilvl w:val="0"/>
          <w:numId w:val="1"/>
        </w:numPr>
      </w:pPr>
      <w:r w:rsidRPr="005D57A5">
        <w:rPr>
          <w:b/>
          <w:bCs/>
        </w:rPr>
        <w:t>Scheduled Rolling</w:t>
      </w:r>
      <w:r w:rsidRPr="005D57A5">
        <w:t>: Automatically rolls positions according to predefined calendar schedules (monthly/quarterly)</w:t>
      </w:r>
    </w:p>
    <w:p w14:paraId="70FEA503" w14:textId="77777777" w:rsidR="005D57A5" w:rsidRPr="005D57A5" w:rsidRDefault="005D57A5" w:rsidP="005D57A5">
      <w:pPr>
        <w:numPr>
          <w:ilvl w:val="0"/>
          <w:numId w:val="1"/>
        </w:numPr>
      </w:pPr>
      <w:r w:rsidRPr="005D57A5">
        <w:rPr>
          <w:b/>
          <w:bCs/>
        </w:rPr>
        <w:t>Position Limits</w:t>
      </w:r>
      <w:r w:rsidRPr="005D57A5">
        <w:t>: Enforces maximum position and daily trading volume constraints</w:t>
      </w:r>
    </w:p>
    <w:p w14:paraId="740D6770" w14:textId="3636BA9D" w:rsidR="005D57A5" w:rsidRPr="005D57A5" w:rsidRDefault="005D57A5" w:rsidP="005D57A5">
      <w:pPr>
        <w:numPr>
          <w:ilvl w:val="0"/>
          <w:numId w:val="1"/>
        </w:numPr>
      </w:pPr>
      <w:r w:rsidRPr="005D57A5">
        <w:rPr>
          <w:b/>
          <w:bCs/>
        </w:rPr>
        <w:t>Cost</w:t>
      </w:r>
      <w:r w:rsidRPr="005D57A5">
        <w:t>: Incorporates commissions, slippage, and special last-trading-day costs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one for fixed cost one of percentage cost, and one for hold to </w:t>
      </w:r>
      <w:r>
        <w:t>expirations.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1461D90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Trading Logic</w:t>
      </w:r>
    </w:p>
    <w:p w14:paraId="39E8EA1D" w14:textId="77777777" w:rsidR="005D57A5" w:rsidRPr="005D57A5" w:rsidRDefault="005D57A5" w:rsidP="005D57A5">
      <w:pPr>
        <w:numPr>
          <w:ilvl w:val="0"/>
          <w:numId w:val="2"/>
        </w:numPr>
      </w:pPr>
      <w:r w:rsidRPr="005D57A5">
        <w:rPr>
          <w:b/>
          <w:bCs/>
        </w:rPr>
        <w:t>Entry</w:t>
      </w:r>
      <w:r w:rsidRPr="005D57A5">
        <w:t>: Initiates positions in current month contracts with volatility-scaled sizing</w:t>
      </w:r>
    </w:p>
    <w:p w14:paraId="376A3B58" w14:textId="77777777" w:rsidR="005D57A5" w:rsidRPr="005D57A5" w:rsidRDefault="005D57A5" w:rsidP="005D57A5">
      <w:pPr>
        <w:numPr>
          <w:ilvl w:val="0"/>
          <w:numId w:val="2"/>
        </w:numPr>
      </w:pPr>
      <w:r w:rsidRPr="005D57A5">
        <w:rPr>
          <w:b/>
          <w:bCs/>
        </w:rPr>
        <w:t>Rolling</w:t>
      </w:r>
      <w:r w:rsidRPr="005D57A5">
        <w:t>: Systematically transitions positions to next contract month over multiple days</w:t>
      </w:r>
    </w:p>
    <w:p w14:paraId="01736C86" w14:textId="77777777" w:rsidR="005D57A5" w:rsidRPr="005D57A5" w:rsidRDefault="005D57A5" w:rsidP="005D57A5">
      <w:pPr>
        <w:numPr>
          <w:ilvl w:val="0"/>
          <w:numId w:val="2"/>
        </w:numPr>
      </w:pPr>
      <w:r w:rsidRPr="005D57A5">
        <w:rPr>
          <w:b/>
          <w:bCs/>
        </w:rPr>
        <w:t>Adjustment</w:t>
      </w:r>
      <w:r w:rsidRPr="005D57A5">
        <w:t>: Rebalances positions daily to maintain target volatility exposure</w:t>
      </w:r>
    </w:p>
    <w:p w14:paraId="44170415" w14:textId="77777777" w:rsidR="005D57A5" w:rsidRPr="005D57A5" w:rsidRDefault="005D57A5" w:rsidP="005D57A5">
      <w:pPr>
        <w:numPr>
          <w:ilvl w:val="0"/>
          <w:numId w:val="2"/>
        </w:numPr>
      </w:pPr>
      <w:r w:rsidRPr="005D57A5">
        <w:rPr>
          <w:b/>
          <w:bCs/>
        </w:rPr>
        <w:t>Risk Management</w:t>
      </w:r>
      <w:r w:rsidRPr="005D57A5">
        <w:t>: Hard limits on position sizes and daily trading volumes</w:t>
      </w:r>
    </w:p>
    <w:p w14:paraId="71430C64" w14:textId="77777777" w:rsidR="005D57A5" w:rsidRPr="005D57A5" w:rsidRDefault="00000000" w:rsidP="005D57A5">
      <w:r>
        <w:pict w14:anchorId="4C2DFDC6">
          <v:rect id="_x0000_i1026" style="width:0;height:.75pt" o:hralign="center" o:hrstd="t" o:hr="t" fillcolor="#a0a0a0" stroked="f"/>
        </w:pict>
      </w:r>
    </w:p>
    <w:p w14:paraId="343F3D42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Strategy 2: Kalman Filter Trend Strategy (</w:t>
      </w:r>
      <w:proofErr w:type="spellStart"/>
      <w:r w:rsidRPr="005D57A5">
        <w:rPr>
          <w:b/>
          <w:bCs/>
        </w:rPr>
        <w:t>TrendBacktester</w:t>
      </w:r>
      <w:proofErr w:type="spellEnd"/>
      <w:r w:rsidRPr="005D57A5">
        <w:rPr>
          <w:b/>
          <w:bCs/>
        </w:rPr>
        <w:t>)</w:t>
      </w:r>
    </w:p>
    <w:p w14:paraId="6E70967D" w14:textId="6CA1F5F2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Features</w:t>
      </w:r>
    </w:p>
    <w:p w14:paraId="704A235B" w14:textId="77777777" w:rsidR="005D57A5" w:rsidRPr="005D57A5" w:rsidRDefault="005D57A5" w:rsidP="005D57A5">
      <w:pPr>
        <w:numPr>
          <w:ilvl w:val="0"/>
          <w:numId w:val="3"/>
        </w:numPr>
      </w:pPr>
      <w:r w:rsidRPr="005D57A5">
        <w:rPr>
          <w:b/>
          <w:bCs/>
        </w:rPr>
        <w:t>Kalman Filter</w:t>
      </w:r>
      <w:r w:rsidRPr="005D57A5">
        <w:t>: Implements state-space modeling to separate signal from noise in price trends</w:t>
      </w:r>
    </w:p>
    <w:p w14:paraId="673B5444" w14:textId="77777777" w:rsidR="005D57A5" w:rsidRPr="005D57A5" w:rsidRDefault="005D57A5" w:rsidP="005D57A5">
      <w:pPr>
        <w:numPr>
          <w:ilvl w:val="0"/>
          <w:numId w:val="3"/>
        </w:numPr>
      </w:pPr>
      <w:r w:rsidRPr="005D57A5">
        <w:rPr>
          <w:b/>
          <w:bCs/>
        </w:rPr>
        <w:t>Regime Detection</w:t>
      </w:r>
      <w:r w:rsidRPr="005D57A5">
        <w:t>: Only trades when trend strength exceeds estimated noise levels</w:t>
      </w:r>
    </w:p>
    <w:p w14:paraId="6610AB18" w14:textId="667CA4D6" w:rsidR="005D57A5" w:rsidRPr="005D57A5" w:rsidRDefault="005D57A5" w:rsidP="005D57A5">
      <w:pPr>
        <w:numPr>
          <w:ilvl w:val="0"/>
          <w:numId w:val="3"/>
        </w:numPr>
      </w:pPr>
      <w:r w:rsidRPr="005D57A5">
        <w:rPr>
          <w:b/>
          <w:bCs/>
        </w:rPr>
        <w:t>Dynamic Sizing</w:t>
      </w:r>
      <w:r w:rsidRPr="005D57A5">
        <w:t xml:space="preserve">: Position sizes reflect both volatility targets and trend </w:t>
      </w:r>
    </w:p>
    <w:p w14:paraId="2880B094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Trading Logic</w:t>
      </w:r>
    </w:p>
    <w:p w14:paraId="6C02F714" w14:textId="77777777" w:rsidR="005D57A5" w:rsidRPr="005D57A5" w:rsidRDefault="005D57A5" w:rsidP="005D57A5">
      <w:pPr>
        <w:numPr>
          <w:ilvl w:val="0"/>
          <w:numId w:val="4"/>
        </w:numPr>
      </w:pPr>
      <w:r w:rsidRPr="005D57A5">
        <w:rPr>
          <w:b/>
          <w:bCs/>
        </w:rPr>
        <w:t>Signal Generation</w:t>
      </w:r>
      <w:r w:rsidRPr="005D57A5">
        <w:t>: Uses Kalman filter to estimate underlying price trend over specified lookback period</w:t>
      </w:r>
    </w:p>
    <w:p w14:paraId="48CDA7E3" w14:textId="77777777" w:rsidR="005D57A5" w:rsidRPr="005D57A5" w:rsidRDefault="005D57A5" w:rsidP="005D57A5">
      <w:pPr>
        <w:numPr>
          <w:ilvl w:val="0"/>
          <w:numId w:val="4"/>
        </w:numPr>
      </w:pPr>
      <w:r w:rsidRPr="005D57A5">
        <w:rPr>
          <w:b/>
          <w:bCs/>
        </w:rPr>
        <w:lastRenderedPageBreak/>
        <w:t>Noise Threshold</w:t>
      </w:r>
      <w:r w:rsidRPr="005D57A5">
        <w:t>: Only enters trades when trend magnitude exceeds estimated market noise</w:t>
      </w:r>
    </w:p>
    <w:p w14:paraId="14AE7F6B" w14:textId="77777777" w:rsidR="005D57A5" w:rsidRPr="005D57A5" w:rsidRDefault="005D57A5" w:rsidP="005D57A5">
      <w:pPr>
        <w:numPr>
          <w:ilvl w:val="0"/>
          <w:numId w:val="4"/>
        </w:numPr>
      </w:pPr>
      <w:r w:rsidRPr="005D57A5">
        <w:rPr>
          <w:b/>
          <w:bCs/>
        </w:rPr>
        <w:t>Directional Bias</w:t>
      </w:r>
      <w:r w:rsidRPr="005D57A5">
        <w:t>: Goes long in uptrends, short in downtrends, flat in noisy markets</w:t>
      </w:r>
    </w:p>
    <w:p w14:paraId="055AD815" w14:textId="56CC972F" w:rsidR="005D57A5" w:rsidRPr="005D57A5" w:rsidRDefault="005D57A5" w:rsidP="005D57A5">
      <w:pPr>
        <w:numPr>
          <w:ilvl w:val="0"/>
          <w:numId w:val="4"/>
        </w:numPr>
      </w:pPr>
      <w:r w:rsidRPr="005D57A5">
        <w:rPr>
          <w:b/>
          <w:bCs/>
        </w:rPr>
        <w:t>Position Sizing</w:t>
      </w:r>
      <w:r w:rsidRPr="005D57A5">
        <w:t xml:space="preserve">: Combines volatility scaling with trend strength </w:t>
      </w:r>
    </w:p>
    <w:p w14:paraId="0920578D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Technical Implementation</w:t>
      </w:r>
    </w:p>
    <w:p w14:paraId="38CB7F5C" w14:textId="77777777" w:rsidR="005D57A5" w:rsidRPr="005D57A5" w:rsidRDefault="005D57A5" w:rsidP="005D57A5">
      <w:pPr>
        <w:numPr>
          <w:ilvl w:val="0"/>
          <w:numId w:val="5"/>
        </w:numPr>
      </w:pPr>
      <w:r w:rsidRPr="005D57A5">
        <w:t>Process noise: 5% of current volatility estimate</w:t>
      </w:r>
    </w:p>
    <w:p w14:paraId="71E1BCAB" w14:textId="77777777" w:rsidR="005D57A5" w:rsidRPr="005D57A5" w:rsidRDefault="005D57A5" w:rsidP="005D57A5">
      <w:pPr>
        <w:numPr>
          <w:ilvl w:val="0"/>
          <w:numId w:val="5"/>
        </w:numPr>
      </w:pPr>
      <w:r w:rsidRPr="005D57A5">
        <w:t>Observation noise: Current volatility estimate</w:t>
      </w:r>
    </w:p>
    <w:p w14:paraId="7C0FDA90" w14:textId="77777777" w:rsidR="005D57A5" w:rsidRPr="005D57A5" w:rsidRDefault="005D57A5" w:rsidP="005D57A5">
      <w:pPr>
        <w:numPr>
          <w:ilvl w:val="0"/>
          <w:numId w:val="5"/>
        </w:numPr>
      </w:pPr>
      <w:r w:rsidRPr="005D57A5">
        <w:t>State vector: [</w:t>
      </w:r>
      <w:proofErr w:type="spellStart"/>
      <w:r w:rsidRPr="005D57A5">
        <w:t>price_level</w:t>
      </w:r>
      <w:proofErr w:type="spellEnd"/>
      <w:r w:rsidRPr="005D57A5">
        <w:t xml:space="preserve">, </w:t>
      </w:r>
      <w:proofErr w:type="spellStart"/>
      <w:r w:rsidRPr="005D57A5">
        <w:t>price_trend</w:t>
      </w:r>
      <w:proofErr w:type="spellEnd"/>
      <w:r w:rsidRPr="005D57A5">
        <w:t>]</w:t>
      </w:r>
    </w:p>
    <w:p w14:paraId="0740BCA1" w14:textId="77777777" w:rsidR="005D57A5" w:rsidRPr="005D57A5" w:rsidRDefault="005D57A5" w:rsidP="005D57A5">
      <w:pPr>
        <w:numPr>
          <w:ilvl w:val="0"/>
          <w:numId w:val="5"/>
        </w:numPr>
      </w:pPr>
      <w:r w:rsidRPr="005D57A5">
        <w:t>Trend calculation: Percentage change in Kalman-estimated level over lookback period</w:t>
      </w:r>
    </w:p>
    <w:p w14:paraId="1F414B4E" w14:textId="77777777" w:rsidR="005D57A5" w:rsidRPr="005D57A5" w:rsidRDefault="00000000" w:rsidP="005D57A5">
      <w:r>
        <w:pict w14:anchorId="1B6D6FE5">
          <v:rect id="_x0000_i1027" style="width:0;height:.75pt" o:hralign="center" o:hrstd="t" o:hr="t" fillcolor="#a0a0a0" stroked="f"/>
        </w:pict>
      </w:r>
    </w:p>
    <w:p w14:paraId="26F2BFF6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Strategy 3: Commitment of Traders Strategy (</w:t>
      </w:r>
      <w:proofErr w:type="spellStart"/>
      <w:r w:rsidRPr="005D57A5">
        <w:rPr>
          <w:b/>
          <w:bCs/>
        </w:rPr>
        <w:t>COTBacktester</w:t>
      </w:r>
      <w:proofErr w:type="spellEnd"/>
      <w:r w:rsidRPr="005D57A5">
        <w:rPr>
          <w:b/>
          <w:bCs/>
        </w:rPr>
        <w:t>)</w:t>
      </w:r>
    </w:p>
    <w:p w14:paraId="1C82C88B" w14:textId="1C653336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Features</w:t>
      </w:r>
    </w:p>
    <w:p w14:paraId="60542D0C" w14:textId="77777777" w:rsidR="005D57A5" w:rsidRPr="005D57A5" w:rsidRDefault="005D57A5" w:rsidP="005D57A5">
      <w:pPr>
        <w:numPr>
          <w:ilvl w:val="0"/>
          <w:numId w:val="6"/>
        </w:numPr>
      </w:pPr>
      <w:r w:rsidRPr="005D57A5">
        <w:rPr>
          <w:b/>
          <w:bCs/>
        </w:rPr>
        <w:t>Multi-exchange COT Data</w:t>
      </w:r>
      <w:r w:rsidRPr="005D57A5">
        <w:t>: Combines positioning data from both Singapore (SGX) and European (EEX) exchanges</w:t>
      </w:r>
    </w:p>
    <w:p w14:paraId="18511A2D" w14:textId="77777777" w:rsidR="005D57A5" w:rsidRPr="005D57A5" w:rsidRDefault="005D57A5" w:rsidP="005D57A5">
      <w:pPr>
        <w:numPr>
          <w:ilvl w:val="0"/>
          <w:numId w:val="6"/>
        </w:numPr>
      </w:pPr>
      <w:r w:rsidRPr="005D57A5">
        <w:rPr>
          <w:b/>
          <w:bCs/>
        </w:rPr>
        <w:t>Managed Money Focus</w:t>
      </w:r>
      <w:r w:rsidRPr="005D57A5">
        <w:t>: Specifically tracks hedge fund and money manager positions</w:t>
      </w:r>
    </w:p>
    <w:p w14:paraId="7A65EAA3" w14:textId="77777777" w:rsidR="005D57A5" w:rsidRPr="005D57A5" w:rsidRDefault="005D57A5" w:rsidP="005D57A5">
      <w:pPr>
        <w:numPr>
          <w:ilvl w:val="0"/>
          <w:numId w:val="6"/>
        </w:numPr>
      </w:pPr>
      <w:r w:rsidRPr="005D57A5">
        <w:rPr>
          <w:b/>
          <w:bCs/>
        </w:rPr>
        <w:t>Z-Score Normalization</w:t>
      </w:r>
      <w:r w:rsidRPr="005D57A5">
        <w:t>: Standardizes positioning data to identify extreme sentiment levels</w:t>
      </w:r>
    </w:p>
    <w:p w14:paraId="32E77B8F" w14:textId="77777777" w:rsidR="005D57A5" w:rsidRPr="005D57A5" w:rsidRDefault="005D57A5" w:rsidP="005D57A5">
      <w:pPr>
        <w:numPr>
          <w:ilvl w:val="0"/>
          <w:numId w:val="6"/>
        </w:numPr>
      </w:pPr>
      <w:r w:rsidRPr="005D57A5">
        <w:rPr>
          <w:b/>
          <w:bCs/>
        </w:rPr>
        <w:t>Momentum Signals</w:t>
      </w:r>
      <w:r w:rsidRPr="005D57A5">
        <w:t>: Uses both absolute positioning levels and recent changes</w:t>
      </w:r>
    </w:p>
    <w:p w14:paraId="757BD8AA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Trading Logic</w:t>
      </w:r>
    </w:p>
    <w:p w14:paraId="2B33E90C" w14:textId="77777777" w:rsidR="005D57A5" w:rsidRPr="005D57A5" w:rsidRDefault="005D57A5" w:rsidP="005D57A5">
      <w:pPr>
        <w:numPr>
          <w:ilvl w:val="0"/>
          <w:numId w:val="7"/>
        </w:numPr>
      </w:pPr>
      <w:r w:rsidRPr="005D57A5">
        <w:rPr>
          <w:b/>
          <w:bCs/>
        </w:rPr>
        <w:t>Extreme Positioning</w:t>
      </w:r>
      <w:r w:rsidRPr="005D57A5">
        <w:t> (Primary Signal):</w:t>
      </w:r>
    </w:p>
    <w:p w14:paraId="01802B6F" w14:textId="77777777" w:rsidR="005D57A5" w:rsidRPr="005D57A5" w:rsidRDefault="005D57A5" w:rsidP="005D57A5">
      <w:pPr>
        <w:numPr>
          <w:ilvl w:val="1"/>
          <w:numId w:val="7"/>
        </w:numPr>
      </w:pPr>
      <w:r w:rsidRPr="005D57A5">
        <w:t>When Managed Money Z-score exceeds ±1.5 standard deviations</w:t>
      </w:r>
    </w:p>
    <w:p w14:paraId="2D0EEC09" w14:textId="79029D60" w:rsidR="005D57A5" w:rsidRPr="005D57A5" w:rsidRDefault="005D57A5" w:rsidP="005D57A5">
      <w:pPr>
        <w:numPr>
          <w:ilvl w:val="1"/>
          <w:numId w:val="7"/>
        </w:numPr>
      </w:pPr>
      <w:r w:rsidRPr="005D57A5">
        <w:rPr>
          <w:b/>
          <w:bCs/>
        </w:rPr>
        <w:t>C5TC</w:t>
      </w:r>
      <w:r w:rsidRPr="005D57A5">
        <w:t>: Fade extreme positions (</w:t>
      </w:r>
      <w:r>
        <w:rPr>
          <w:rFonts w:hint="eastAsia"/>
        </w:rPr>
        <w:t>reversion</w:t>
      </w:r>
      <w:r w:rsidRPr="005D57A5">
        <w:t>)</w:t>
      </w:r>
    </w:p>
    <w:p w14:paraId="3081DD47" w14:textId="77777777" w:rsidR="005D57A5" w:rsidRPr="005D57A5" w:rsidRDefault="005D57A5" w:rsidP="005D57A5">
      <w:pPr>
        <w:numPr>
          <w:ilvl w:val="1"/>
          <w:numId w:val="7"/>
        </w:numPr>
      </w:pPr>
      <w:r w:rsidRPr="005D57A5">
        <w:rPr>
          <w:b/>
          <w:bCs/>
        </w:rPr>
        <w:t>P4TC</w:t>
      </w:r>
      <w:r w:rsidRPr="005D57A5">
        <w:t>: Follow extreme positions (momentum)</w:t>
      </w:r>
    </w:p>
    <w:p w14:paraId="0112C121" w14:textId="77777777" w:rsidR="005D57A5" w:rsidRPr="005D57A5" w:rsidRDefault="005D57A5" w:rsidP="005D57A5">
      <w:pPr>
        <w:numPr>
          <w:ilvl w:val="0"/>
          <w:numId w:val="7"/>
        </w:numPr>
      </w:pPr>
      <w:r w:rsidRPr="005D57A5">
        <w:rPr>
          <w:b/>
          <w:bCs/>
        </w:rPr>
        <w:t>Rapid Changes</w:t>
      </w:r>
      <w:r w:rsidRPr="005D57A5">
        <w:t> (Secondary Signal):</w:t>
      </w:r>
    </w:p>
    <w:p w14:paraId="4787C007" w14:textId="77777777" w:rsidR="005D57A5" w:rsidRPr="005D57A5" w:rsidRDefault="005D57A5" w:rsidP="005D57A5">
      <w:pPr>
        <w:numPr>
          <w:ilvl w:val="1"/>
          <w:numId w:val="7"/>
        </w:numPr>
      </w:pPr>
      <w:r w:rsidRPr="005D57A5">
        <w:t>When weekly positioning changes exceed 0.6 standard deviations</w:t>
      </w:r>
    </w:p>
    <w:p w14:paraId="3DDEB51B" w14:textId="77777777" w:rsidR="005D57A5" w:rsidRPr="005D57A5" w:rsidRDefault="005D57A5" w:rsidP="005D57A5">
      <w:pPr>
        <w:numPr>
          <w:ilvl w:val="1"/>
          <w:numId w:val="7"/>
        </w:numPr>
      </w:pPr>
      <w:r w:rsidRPr="005D57A5">
        <w:lastRenderedPageBreak/>
        <w:t>Take 50% sized positions in direction of change</w:t>
      </w:r>
    </w:p>
    <w:p w14:paraId="23D6B15D" w14:textId="77777777" w:rsidR="005D57A5" w:rsidRPr="005D57A5" w:rsidRDefault="005D57A5" w:rsidP="005D57A5">
      <w:pPr>
        <w:numPr>
          <w:ilvl w:val="0"/>
          <w:numId w:val="7"/>
        </w:numPr>
      </w:pPr>
      <w:r w:rsidRPr="005D57A5">
        <w:rPr>
          <w:b/>
          <w:bCs/>
        </w:rPr>
        <w:t>Flat Periods</w:t>
      </w:r>
      <w:r w:rsidRPr="005D57A5">
        <w:t>: No position during normal sentiment conditions</w:t>
      </w:r>
    </w:p>
    <w:p w14:paraId="7E5F0D7B" w14:textId="77777777" w:rsidR="005D57A5" w:rsidRPr="005D57A5" w:rsidRDefault="005D57A5" w:rsidP="005D57A5">
      <w:pPr>
        <w:rPr>
          <w:b/>
          <w:bCs/>
        </w:rPr>
      </w:pPr>
      <w:r w:rsidRPr="005D57A5">
        <w:rPr>
          <w:b/>
          <w:bCs/>
        </w:rPr>
        <w:t>Data Processing</w:t>
      </w:r>
    </w:p>
    <w:p w14:paraId="1F951994" w14:textId="77777777" w:rsidR="005D57A5" w:rsidRPr="005D57A5" w:rsidRDefault="005D57A5" w:rsidP="005D57A5">
      <w:pPr>
        <w:numPr>
          <w:ilvl w:val="0"/>
          <w:numId w:val="8"/>
        </w:numPr>
      </w:pPr>
      <w:r w:rsidRPr="005D57A5">
        <w:rPr>
          <w:b/>
          <w:bCs/>
        </w:rPr>
        <w:t>Inputs</w:t>
      </w:r>
      <w:r w:rsidRPr="005D57A5">
        <w:t>: SGX COT + EEX COT reports</w:t>
      </w:r>
    </w:p>
    <w:p w14:paraId="3602F9D7" w14:textId="77777777" w:rsidR="005D57A5" w:rsidRPr="005D57A5" w:rsidRDefault="005D57A5" w:rsidP="005D57A5">
      <w:pPr>
        <w:numPr>
          <w:ilvl w:val="0"/>
          <w:numId w:val="8"/>
        </w:numPr>
      </w:pPr>
      <w:r w:rsidRPr="005D57A5">
        <w:rPr>
          <w:b/>
          <w:bCs/>
        </w:rPr>
        <w:t>Calculation</w:t>
      </w:r>
      <w:r w:rsidRPr="005D57A5">
        <w:t>: Managed Money Net = (Long - Short) / Open Interest</w:t>
      </w:r>
    </w:p>
    <w:p w14:paraId="2B3773FD" w14:textId="77777777" w:rsidR="005D57A5" w:rsidRPr="005D57A5" w:rsidRDefault="005D57A5" w:rsidP="005D57A5">
      <w:pPr>
        <w:numPr>
          <w:ilvl w:val="0"/>
          <w:numId w:val="8"/>
        </w:numPr>
      </w:pPr>
      <w:r w:rsidRPr="005D57A5">
        <w:rPr>
          <w:b/>
          <w:bCs/>
        </w:rPr>
        <w:t>Normalization</w:t>
      </w:r>
      <w:r w:rsidRPr="005D57A5">
        <w:t>: 26-week rolling mean, 20-week rolling standard deviation</w:t>
      </w:r>
    </w:p>
    <w:p w14:paraId="0969844F" w14:textId="77777777" w:rsidR="005D57A5" w:rsidRDefault="005D57A5" w:rsidP="005D57A5">
      <w:pPr>
        <w:numPr>
          <w:ilvl w:val="0"/>
          <w:numId w:val="8"/>
        </w:numPr>
      </w:pPr>
      <w:r w:rsidRPr="005D57A5">
        <w:rPr>
          <w:b/>
          <w:bCs/>
        </w:rPr>
        <w:t>Lag Adjustment</w:t>
      </w:r>
      <w:r w:rsidRPr="005D57A5">
        <w:t>: Uses data from 5 days prior to account for reporting delays</w:t>
      </w:r>
    </w:p>
    <w:p w14:paraId="15D917FB" w14:textId="77777777" w:rsidR="005812DA" w:rsidRDefault="005812DA" w:rsidP="005812DA"/>
    <w:p w14:paraId="09F7CCDD" w14:textId="0B0CC7BE" w:rsidR="005812DA" w:rsidRDefault="005812DA" w:rsidP="005812DA">
      <w:pPr>
        <w:rPr>
          <w:b/>
          <w:bCs/>
        </w:rPr>
      </w:pPr>
      <w:r w:rsidRPr="005812DA">
        <w:rPr>
          <w:rFonts w:hint="eastAsia"/>
          <w:b/>
          <w:bCs/>
        </w:rPr>
        <w:t>TO USE:</w:t>
      </w:r>
    </w:p>
    <w:p w14:paraId="1FAED3D1" w14:textId="1451C076" w:rsidR="005812DA" w:rsidRPr="005812DA" w:rsidRDefault="005812DA" w:rsidP="005812DA">
      <w:pPr>
        <w:pStyle w:val="ListParagraph"/>
        <w:numPr>
          <w:ilvl w:val="0"/>
          <w:numId w:val="9"/>
        </w:numPr>
      </w:pPr>
      <w:proofErr w:type="gramStart"/>
      <w:r>
        <w:rPr>
          <w:rFonts w:hint="eastAsia"/>
          <w:b/>
          <w:bCs/>
        </w:rPr>
        <w:t>C5TC.ipynb :</w:t>
      </w:r>
      <w:proofErr w:type="gramEnd"/>
      <w:r>
        <w:rPr>
          <w:rFonts w:hint="eastAsia"/>
          <w:b/>
          <w:bCs/>
        </w:rPr>
        <w:t xml:space="preserve"> </w:t>
      </w:r>
      <w:r w:rsidRPr="005812DA">
        <w:rPr>
          <w:rFonts w:hint="eastAsia"/>
        </w:rPr>
        <w:t xml:space="preserve">Kalman filter trend </w:t>
      </w:r>
      <w:r w:rsidRPr="005812DA">
        <w:t>following</w:t>
      </w:r>
      <w:r w:rsidRPr="005812DA">
        <w:rPr>
          <w:rFonts w:hint="eastAsia"/>
        </w:rPr>
        <w:t>, for monthly and quarterly, just run the script in linear order</w:t>
      </w:r>
    </w:p>
    <w:p w14:paraId="28EF6DED" w14:textId="4A1BDE45" w:rsidR="005812DA" w:rsidRDefault="005812DA" w:rsidP="005812DA">
      <w:pPr>
        <w:pStyle w:val="ListParagraph"/>
        <w:numPr>
          <w:ilvl w:val="0"/>
          <w:numId w:val="9"/>
        </w:numPr>
      </w:pPr>
      <w:proofErr w:type="gramStart"/>
      <w:r w:rsidRPr="005812DA">
        <w:rPr>
          <w:b/>
          <w:bCs/>
        </w:rPr>
        <w:t>P</w:t>
      </w:r>
      <w:r w:rsidRPr="005812DA">
        <w:rPr>
          <w:rFonts w:hint="eastAsia"/>
          <w:b/>
          <w:bCs/>
        </w:rPr>
        <w:t>4TC.ipynb :</w:t>
      </w:r>
      <w:proofErr w:type="gramEnd"/>
      <w:r>
        <w:rPr>
          <w:rFonts w:hint="eastAsia"/>
        </w:rPr>
        <w:t xml:space="preserve"> Long short with volatility adjustment.</w:t>
      </w:r>
      <w:r w:rsidRPr="005812DA">
        <w:rPr>
          <w:rFonts w:hint="eastAsia"/>
        </w:rPr>
        <w:t xml:space="preserve"> just run the script in linear order</w:t>
      </w:r>
    </w:p>
    <w:p w14:paraId="4B41EA71" w14:textId="11360696" w:rsidR="005812DA" w:rsidRDefault="005812DA" w:rsidP="005812DA">
      <w:pPr>
        <w:pStyle w:val="ListParagraph"/>
        <w:numPr>
          <w:ilvl w:val="0"/>
          <w:numId w:val="9"/>
        </w:numPr>
      </w:pPr>
      <w:r w:rsidRPr="005812DA">
        <w:rPr>
          <w:rFonts w:hint="eastAsia"/>
          <w:b/>
          <w:bCs/>
        </w:rPr>
        <w:t>S10TC.ipynb:</w:t>
      </w:r>
      <w:r>
        <w:rPr>
          <w:rFonts w:hint="eastAsia"/>
        </w:rPr>
        <w:t xml:space="preserve"> Long short with volatility adjustment.</w:t>
      </w:r>
      <w:r w:rsidRPr="005812DA">
        <w:rPr>
          <w:rFonts w:hint="eastAsia"/>
        </w:rPr>
        <w:t xml:space="preserve"> just run the script in linear order</w:t>
      </w:r>
    </w:p>
    <w:p w14:paraId="0D3A76C5" w14:textId="079138D8" w:rsidR="005812DA" w:rsidRPr="005812DA" w:rsidRDefault="005812DA" w:rsidP="005812DA">
      <w:pPr>
        <w:pStyle w:val="ListParagraph"/>
        <w:numPr>
          <w:ilvl w:val="0"/>
          <w:numId w:val="9"/>
        </w:numPr>
      </w:pPr>
      <w:proofErr w:type="spellStart"/>
      <w:r w:rsidRPr="005812DA">
        <w:rPr>
          <w:rFonts w:hint="eastAsia"/>
          <w:b/>
          <w:bCs/>
        </w:rPr>
        <w:t>COT.ipynb</w:t>
      </w:r>
      <w:proofErr w:type="spellEnd"/>
      <w:r>
        <w:rPr>
          <w:rFonts w:hint="eastAsia"/>
          <w:b/>
          <w:bCs/>
        </w:rPr>
        <w:t xml:space="preserve">: </w:t>
      </w:r>
      <w:r w:rsidRPr="005812DA">
        <w:rPr>
          <w:rFonts w:hint="eastAsia"/>
        </w:rPr>
        <w:t>COT strategy, run for PMX and CPX, just run the script in linear order</w:t>
      </w:r>
    </w:p>
    <w:p w14:paraId="14943D98" w14:textId="66568697" w:rsidR="005812DA" w:rsidRPr="005812DA" w:rsidRDefault="005812DA" w:rsidP="005812DA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A</w:t>
      </w:r>
      <w:r>
        <w:rPr>
          <w:rFonts w:hint="eastAsia"/>
          <w:b/>
          <w:bCs/>
        </w:rPr>
        <w:t>nalysis.ipynb</w:t>
      </w:r>
      <w:proofErr w:type="spellEnd"/>
      <w:r>
        <w:rPr>
          <w:rFonts w:hint="eastAsia"/>
          <w:b/>
          <w:bCs/>
        </w:rPr>
        <w:t xml:space="preserve">: </w:t>
      </w:r>
      <w:r w:rsidRPr="005812DA">
        <w:rPr>
          <w:rFonts w:hint="eastAsia"/>
        </w:rPr>
        <w:t xml:space="preserve">performance of merged strategies. </w:t>
      </w:r>
      <w:r w:rsidRPr="005812DA">
        <w:t>J</w:t>
      </w:r>
      <w:r w:rsidRPr="005812DA">
        <w:rPr>
          <w:rFonts w:hint="eastAsia"/>
        </w:rPr>
        <w:t xml:space="preserve">ust run in linear order. </w:t>
      </w:r>
      <w:r w:rsidRPr="005812DA">
        <w:t>E</w:t>
      </w:r>
      <w:r w:rsidRPr="005812DA">
        <w:rPr>
          <w:rFonts w:hint="eastAsia"/>
        </w:rPr>
        <w:t xml:space="preserve">verything is </w:t>
      </w:r>
      <w:r w:rsidRPr="005812DA">
        <w:t>clear</w:t>
      </w:r>
      <w:r>
        <w:rPr>
          <w:rFonts w:hint="eastAsia"/>
        </w:rPr>
        <w:t>.</w:t>
      </w:r>
    </w:p>
    <w:p w14:paraId="74FD6D0B" w14:textId="2903E2DF" w:rsidR="005812DA" w:rsidRDefault="005812DA" w:rsidP="005812DA">
      <w:pPr>
        <w:rPr>
          <w:b/>
          <w:bCs/>
        </w:rPr>
      </w:pPr>
      <w:r>
        <w:rPr>
          <w:rFonts w:hint="eastAsia"/>
          <w:b/>
          <w:bCs/>
        </w:rPr>
        <w:t>Note:</w:t>
      </w:r>
    </w:p>
    <w:p w14:paraId="05ECC60C" w14:textId="432EF20B" w:rsidR="005812DA" w:rsidRDefault="005812DA" w:rsidP="005812D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 xml:space="preserve">f you want to do some analysis with parameter, just do a for loop. If you are good at naming, you can save the config and backtest results. Be </w:t>
      </w:r>
      <w:r>
        <w:rPr>
          <w:b/>
          <w:bCs/>
        </w:rPr>
        <w:t>careful</w:t>
      </w:r>
      <w:r>
        <w:rPr>
          <w:rFonts w:hint="eastAsia"/>
          <w:b/>
          <w:bCs/>
        </w:rPr>
        <w:t xml:space="preserve"> with it, you might overwrite a config if you are not good at naming.</w:t>
      </w:r>
    </w:p>
    <w:p w14:paraId="44BD00BE" w14:textId="3CEEEE67" w:rsidR="0080580D" w:rsidRDefault="005812DA" w:rsidP="006B728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 xml:space="preserve">If you want to run the position for </w:t>
      </w:r>
      <w:r w:rsidRPr="005812DA">
        <w:rPr>
          <w:b/>
          <w:bCs/>
          <w:u w:val="single"/>
        </w:rPr>
        <w:t>today</w:t>
      </w:r>
      <w:r w:rsidRPr="005812DA">
        <w:rPr>
          <w:b/>
          <w:bCs/>
        </w:rPr>
        <w:t>, add</w:t>
      </w:r>
      <w:r w:rsidRPr="005812DA">
        <w:rPr>
          <w:rFonts w:hint="eastAsia"/>
          <w:b/>
          <w:bCs/>
        </w:rPr>
        <w:t xml:space="preserve"> to day to the </w:t>
      </w:r>
      <w:proofErr w:type="spellStart"/>
      <w:r w:rsidRPr="005812DA">
        <w:rPr>
          <w:rFonts w:hint="eastAsia"/>
          <w:b/>
          <w:bCs/>
        </w:rPr>
        <w:t>contract_df</w:t>
      </w:r>
      <w:proofErr w:type="spellEnd"/>
      <w:r w:rsidRPr="005812DA">
        <w:rPr>
          <w:rFonts w:hint="eastAsia"/>
          <w:b/>
          <w:bCs/>
        </w:rPr>
        <w:t xml:space="preserve"> and </w:t>
      </w:r>
      <w:proofErr w:type="spellStart"/>
      <w:r w:rsidRPr="005812DA">
        <w:rPr>
          <w:rFonts w:hint="eastAsia"/>
          <w:b/>
          <w:bCs/>
        </w:rPr>
        <w:t>ffill</w:t>
      </w:r>
      <w:proofErr w:type="spellEnd"/>
      <w:r>
        <w:rPr>
          <w:rFonts w:hint="eastAsia"/>
          <w:b/>
          <w:bCs/>
        </w:rPr>
        <w:t>/put some huge number</w:t>
      </w:r>
      <w:r w:rsidRPr="005812DA">
        <w:rPr>
          <w:rFonts w:hint="eastAsia"/>
          <w:b/>
          <w:bCs/>
        </w:rPr>
        <w:t xml:space="preserve">. </w:t>
      </w:r>
      <w:r w:rsidRPr="005812DA">
        <w:rPr>
          <w:b/>
          <w:bCs/>
        </w:rPr>
        <w:t>A</w:t>
      </w:r>
      <w:r w:rsidRPr="005812DA">
        <w:rPr>
          <w:rFonts w:hint="eastAsia"/>
          <w:b/>
          <w:bCs/>
        </w:rPr>
        <w:t>nd run the strategy. The strategy should not pick up price for today, you can try to check this by put some huge price.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T</w:t>
      </w:r>
      <w:r>
        <w:rPr>
          <w:rFonts w:hint="eastAsia"/>
          <w:b/>
          <w:bCs/>
        </w:rPr>
        <w:t>hen you can look at the trades generated in the history.</w:t>
      </w:r>
    </w:p>
    <w:p w14:paraId="7742AFFB" w14:textId="15BA0A53" w:rsidR="006B7289" w:rsidRDefault="006B7289" w:rsidP="006B728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COT only have 2 years of history</w:t>
      </w:r>
    </w:p>
    <w:p w14:paraId="113F315F" w14:textId="281AEDF1" w:rsidR="006B7289" w:rsidRDefault="006B7289" w:rsidP="006B728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 xml:space="preserve">Trend following strategy is parameter sensitive, given </w:t>
      </w:r>
      <w:r>
        <w:rPr>
          <w:b/>
          <w:bCs/>
        </w:rPr>
        <w:t>it</w:t>
      </w:r>
      <w:r>
        <w:rPr>
          <w:rFonts w:hint="eastAsia"/>
          <w:b/>
          <w:bCs/>
        </w:rPr>
        <w:t xml:space="preserve"> using a super short look back</w:t>
      </w:r>
    </w:p>
    <w:p w14:paraId="6AEA7281" w14:textId="77777777" w:rsidR="00C23B59" w:rsidRDefault="00C23B59" w:rsidP="00C23B59">
      <w:pPr>
        <w:rPr>
          <w:b/>
          <w:bCs/>
        </w:rPr>
      </w:pPr>
    </w:p>
    <w:p w14:paraId="4D8C3349" w14:textId="77777777" w:rsidR="00C23B59" w:rsidRDefault="00C23B59" w:rsidP="00C23B59">
      <w:pPr>
        <w:rPr>
          <w:b/>
          <w:bCs/>
        </w:rPr>
      </w:pPr>
    </w:p>
    <w:p w14:paraId="6E281490" w14:textId="77777777" w:rsidR="00C23B59" w:rsidRDefault="00C23B59" w:rsidP="00C23B59">
      <w:pPr>
        <w:rPr>
          <w:b/>
          <w:bCs/>
        </w:rPr>
      </w:pPr>
    </w:p>
    <w:p w14:paraId="178E0104" w14:textId="77777777" w:rsidR="00C23B59" w:rsidRDefault="00C23B59" w:rsidP="00C23B5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3B59" w14:paraId="083E9708" w14:textId="77777777" w:rsidTr="00C23B59">
        <w:tc>
          <w:tcPr>
            <w:tcW w:w="4675" w:type="dxa"/>
          </w:tcPr>
          <w:p w14:paraId="100C05DF" w14:textId="60BBFD4A" w:rsidR="00C23B59" w:rsidRDefault="00C23B59" w:rsidP="00C23B5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What </w:t>
            </w:r>
            <w:r>
              <w:rPr>
                <w:b/>
                <w:bCs/>
              </w:rPr>
              <w:t>I</w:t>
            </w:r>
            <w:r>
              <w:rPr>
                <w:rFonts w:hint="eastAsia"/>
                <w:b/>
                <w:bCs/>
              </w:rPr>
              <w:t xml:space="preserve"> Tried</w:t>
            </w:r>
          </w:p>
        </w:tc>
        <w:tc>
          <w:tcPr>
            <w:tcW w:w="4675" w:type="dxa"/>
          </w:tcPr>
          <w:p w14:paraId="3849F4BC" w14:textId="0E2C162A" w:rsidR="00C23B59" w:rsidRDefault="00C23B59" w:rsidP="00C23B5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Comments</w:t>
            </w:r>
          </w:p>
        </w:tc>
      </w:tr>
      <w:tr w:rsidR="00C23B59" w14:paraId="0A270295" w14:textId="77777777" w:rsidTr="00C23B59">
        <w:tc>
          <w:tcPr>
            <w:tcW w:w="4675" w:type="dxa"/>
          </w:tcPr>
          <w:p w14:paraId="6434D35D" w14:textId="27E70CF1" w:rsidR="00C23B59" w:rsidRPr="00C23B59" w:rsidRDefault="00C23B59" w:rsidP="00C23B59">
            <w:pPr>
              <w:rPr>
                <w:rFonts w:hint="eastAsia"/>
              </w:rPr>
            </w:pPr>
            <w:r w:rsidRPr="00C23B59">
              <w:rPr>
                <w:rFonts w:hint="eastAsia"/>
              </w:rPr>
              <w:t xml:space="preserve">ML </w:t>
            </w:r>
          </w:p>
        </w:tc>
        <w:tc>
          <w:tcPr>
            <w:tcW w:w="4675" w:type="dxa"/>
          </w:tcPr>
          <w:p w14:paraId="6C583577" w14:textId="2752E314" w:rsidR="00C23B59" w:rsidRDefault="00AD07D3" w:rsidP="00C23B59">
            <w:r>
              <w:t>Basically,</w:t>
            </w:r>
            <w:r>
              <w:rPr>
                <w:rFonts w:hint="eastAsia"/>
              </w:rPr>
              <w:t xml:space="preserve"> part of the things that are from </w:t>
            </w:r>
            <w:proofErr w:type="spellStart"/>
            <w:r>
              <w:rPr>
                <w:rFonts w:hint="eastAsia"/>
              </w:rPr>
              <w:t>Stani</w:t>
            </w:r>
            <w:proofErr w:type="spellEnd"/>
            <w:r>
              <w:rPr>
                <w:rFonts w:hint="eastAsia"/>
              </w:rPr>
              <w:t xml:space="preserve">. </w:t>
            </w:r>
            <w:r w:rsidR="00C23B59">
              <w:t>O</w:t>
            </w:r>
            <w:r w:rsidR="00C23B59">
              <w:rPr>
                <w:rFonts w:hint="eastAsia"/>
              </w:rPr>
              <w:t xml:space="preserve">ne can replicate a bit the behavior (based on what </w:t>
            </w:r>
            <w:r>
              <w:t>Francisco</w:t>
            </w:r>
            <w:r w:rsidR="00C23B59">
              <w:rPr>
                <w:rFonts w:hint="eastAsia"/>
              </w:rPr>
              <w:t xml:space="preserve"> told me. I cannot </w:t>
            </w:r>
            <w:r w:rsidR="00C23B59">
              <w:t>guarantee</w:t>
            </w:r>
            <w:r w:rsidR="00C23B59">
              <w:rPr>
                <w:rFonts w:hint="eastAsia"/>
              </w:rPr>
              <w:t xml:space="preserve"> that this is exactly what he said.) which is train to </w:t>
            </w:r>
            <w:r w:rsidR="00C23B59">
              <w:t>some</w:t>
            </w:r>
            <w:r w:rsidR="00C23B59">
              <w:rPr>
                <w:rFonts w:hint="eastAsia"/>
              </w:rPr>
              <w:t xml:space="preserve"> </w:t>
            </w:r>
            <w:r w:rsidR="00C23B59">
              <w:t>earlier</w:t>
            </w:r>
            <w:r w:rsidR="00C23B59">
              <w:rPr>
                <w:rFonts w:hint="eastAsia"/>
              </w:rPr>
              <w:t xml:space="preserve"> date and the strategy goes up a bit before </w:t>
            </w:r>
            <w:r>
              <w:rPr>
                <w:rFonts w:hint="eastAsia"/>
              </w:rPr>
              <w:t xml:space="preserve">EOY </w:t>
            </w:r>
            <w:r w:rsidR="00C23B59">
              <w:rPr>
                <w:rFonts w:hint="eastAsia"/>
              </w:rPr>
              <w:t>2024</w:t>
            </w:r>
            <w:r>
              <w:rPr>
                <w:rFonts w:hint="eastAsia"/>
              </w:rPr>
              <w:t xml:space="preserve"> </w:t>
            </w:r>
            <w:r>
              <w:t>(then</w:t>
            </w:r>
            <w:r w:rsidR="00C23B59">
              <w:rPr>
                <w:rFonts w:hint="eastAsia"/>
              </w:rPr>
              <w:t xml:space="preserve"> going </w:t>
            </w:r>
            <w:r>
              <w:rPr>
                <w:rFonts w:hint="eastAsia"/>
              </w:rPr>
              <w:t xml:space="preserve">straight </w:t>
            </w:r>
            <w:r w:rsidR="00C23B59">
              <w:rPr>
                <w:rFonts w:hint="eastAsia"/>
              </w:rPr>
              <w:t>down</w:t>
            </w:r>
            <w:r>
              <w:rPr>
                <w:rFonts w:hint="eastAsia"/>
              </w:rPr>
              <w:t xml:space="preserve">, not sure if he said this, but this is what </w:t>
            </w:r>
            <w:r>
              <w:t>I</w:t>
            </w:r>
            <w:r>
              <w:rPr>
                <w:rFonts w:hint="eastAsia"/>
              </w:rPr>
              <w:t xml:space="preserve"> saw)</w:t>
            </w:r>
            <w:r w:rsidR="00C23B59">
              <w:rPr>
                <w:rFonts w:hint="eastAsia"/>
              </w:rPr>
              <w:t>. And if train to the end of 2024, its simply overfitting and going down.</w:t>
            </w:r>
          </w:p>
          <w:p w14:paraId="599D7F3C" w14:textId="6173402B" w:rsidR="00C23B59" w:rsidRPr="00C23B59" w:rsidRDefault="00C23B59" w:rsidP="00C23B5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TBH, with my limit knowledge, with ML only on price data at daily level, one can do nothing but overfitting. And this is exactly what I see. Of course, </w:t>
            </w:r>
            <w:r>
              <w:t>I</w:t>
            </w:r>
            <w:r>
              <w:rPr>
                <w:rFonts w:hint="eastAsia"/>
              </w:rPr>
              <w:t xml:space="preserve"> cannot disproof anything.</w:t>
            </w:r>
          </w:p>
        </w:tc>
      </w:tr>
      <w:tr w:rsidR="00C23B59" w14:paraId="12B1AE48" w14:textId="77777777" w:rsidTr="00C23B59">
        <w:tc>
          <w:tcPr>
            <w:tcW w:w="4675" w:type="dxa"/>
          </w:tcPr>
          <w:p w14:paraId="159AC32E" w14:textId="3AC465EF" w:rsidR="00C23B59" w:rsidRPr="00C23B59" w:rsidRDefault="00C23B59" w:rsidP="00C23B59">
            <w:pPr>
              <w:rPr>
                <w:rFonts w:hint="eastAsia"/>
              </w:rPr>
            </w:pPr>
            <w:r w:rsidRPr="00C23B59">
              <w:rPr>
                <w:rFonts w:hint="eastAsia"/>
              </w:rPr>
              <w:t>Reversion</w:t>
            </w:r>
          </w:p>
        </w:tc>
        <w:tc>
          <w:tcPr>
            <w:tcW w:w="4675" w:type="dxa"/>
          </w:tcPr>
          <w:p w14:paraId="6D3E8643" w14:textId="4B42A6E5" w:rsidR="00C23B59" w:rsidRPr="00C23B59" w:rsidRDefault="00C23B59" w:rsidP="00C23B59">
            <w:pPr>
              <w:rPr>
                <w:rFonts w:hint="eastAsia"/>
              </w:rPr>
            </w:pPr>
            <w:r w:rsidRPr="00C23B59">
              <w:t>Don’t</w:t>
            </w:r>
            <w:r w:rsidRPr="00C23B59">
              <w:rPr>
                <w:rFonts w:hint="eastAsia"/>
              </w:rPr>
              <w:t xml:space="preserve"> recall what </w:t>
            </w:r>
            <w:r w:rsidRPr="00C23B59">
              <w:t>exactly</w:t>
            </w:r>
            <w:r w:rsidRPr="00C23B59">
              <w:rPr>
                <w:rFonts w:hint="eastAsia"/>
              </w:rPr>
              <w:t xml:space="preserve"> </w:t>
            </w:r>
            <w:r w:rsidRPr="00C23B59">
              <w:t>I</w:t>
            </w:r>
            <w:r w:rsidRPr="00C23B59">
              <w:rPr>
                <w:rFonts w:hint="eastAsia"/>
              </w:rPr>
              <w:t xml:space="preserve"> tried, but </w:t>
            </w:r>
            <w:r w:rsidRPr="00C23B59">
              <w:t>I</w:t>
            </w:r>
            <w:r w:rsidRPr="00C23B59">
              <w:rPr>
                <w:rFonts w:hint="eastAsia"/>
              </w:rPr>
              <w:t xml:space="preserve"> got the </w:t>
            </w:r>
            <w:r>
              <w:rPr>
                <w:rFonts w:hint="eastAsia"/>
              </w:rPr>
              <w:t xml:space="preserve">impression </w:t>
            </w:r>
            <w:r w:rsidRPr="00C23B59">
              <w:rPr>
                <w:rFonts w:hint="eastAsia"/>
              </w:rPr>
              <w:t>that freight is not a reversion market.</w:t>
            </w:r>
            <w:r>
              <w:rPr>
                <w:rFonts w:hint="eastAsia"/>
              </w:rPr>
              <w:t xml:space="preserve"> This could only indicate that </w:t>
            </w:r>
            <w:r>
              <w:t>I</w:t>
            </w:r>
            <w:r>
              <w:rPr>
                <w:rFonts w:hint="eastAsia"/>
              </w:rPr>
              <w:t xml:space="preserve"> cannot find </w:t>
            </w:r>
            <w:r>
              <w:t>anything but</w:t>
            </w:r>
            <w:r>
              <w:rPr>
                <w:rFonts w:hint="eastAsia"/>
              </w:rPr>
              <w:t xml:space="preserve"> </w:t>
            </w:r>
            <w:r>
              <w:t>doesn’t</w:t>
            </w:r>
            <w:r>
              <w:rPr>
                <w:rFonts w:hint="eastAsia"/>
              </w:rPr>
              <w:t xml:space="preserve"> mean that anyone cannot find anything.</w:t>
            </w:r>
          </w:p>
        </w:tc>
      </w:tr>
      <w:tr w:rsidR="00C23B59" w14:paraId="43195651" w14:textId="77777777" w:rsidTr="00C23B59">
        <w:tc>
          <w:tcPr>
            <w:tcW w:w="4675" w:type="dxa"/>
          </w:tcPr>
          <w:p w14:paraId="4577B009" w14:textId="1635E792" w:rsidR="00C23B59" w:rsidRPr="00C23B59" w:rsidRDefault="00C23B59" w:rsidP="00C23B59">
            <w:pPr>
              <w:rPr>
                <w:rFonts w:hint="eastAsia"/>
              </w:rPr>
            </w:pPr>
            <w:r w:rsidRPr="00C23B59">
              <w:rPr>
                <w:rFonts w:hint="eastAsia"/>
              </w:rPr>
              <w:t xml:space="preserve">Trade on </w:t>
            </w:r>
            <w:r w:rsidRPr="00C23B59">
              <w:t>specific</w:t>
            </w:r>
            <w:r w:rsidRPr="00C23B59">
              <w:rPr>
                <w:rFonts w:hint="eastAsia"/>
              </w:rPr>
              <w:t xml:space="preserve"> days and periods of month or so</w:t>
            </w:r>
          </w:p>
        </w:tc>
        <w:tc>
          <w:tcPr>
            <w:tcW w:w="4675" w:type="dxa"/>
          </w:tcPr>
          <w:p w14:paraId="1BA925BC" w14:textId="31629023" w:rsidR="00C23B59" w:rsidRPr="00C23B59" w:rsidRDefault="00C23B59" w:rsidP="00C23B59">
            <w:pPr>
              <w:rPr>
                <w:rFonts w:hint="eastAsia"/>
              </w:rPr>
            </w:pPr>
            <w:r w:rsidRPr="00C23B59">
              <w:rPr>
                <w:rFonts w:hint="eastAsia"/>
              </w:rPr>
              <w:t xml:space="preserve">I </w:t>
            </w:r>
            <w:r w:rsidRPr="00C23B59">
              <w:t>don’t</w:t>
            </w:r>
            <w:r w:rsidRPr="00C23B59">
              <w:rPr>
                <w:rFonts w:hint="eastAsia"/>
              </w:rPr>
              <w:t xml:space="preserve"> </w:t>
            </w:r>
            <w:r w:rsidRPr="00C23B59">
              <w:t>recall</w:t>
            </w:r>
            <w:r w:rsidRPr="00C23B59">
              <w:rPr>
                <w:rFonts w:hint="eastAsia"/>
              </w:rPr>
              <w:t xml:space="preserve"> what </w:t>
            </w:r>
            <w:r w:rsidRPr="00C23B59">
              <w:t>I</w:t>
            </w:r>
            <w:r w:rsidRPr="00C23B59">
              <w:rPr>
                <w:rFonts w:hint="eastAsia"/>
              </w:rPr>
              <w:t xml:space="preserve"> tried exactly, given the major request of these are from Francisco</w:t>
            </w:r>
            <w:r>
              <w:rPr>
                <w:rFonts w:hint="eastAsia"/>
              </w:rPr>
              <w:t>.</w:t>
            </w:r>
            <w:r w:rsidRPr="00C23B59">
              <w:rPr>
                <w:rFonts w:hint="eastAsia"/>
              </w:rPr>
              <w:t xml:space="preserve"> </w:t>
            </w:r>
          </w:p>
        </w:tc>
      </w:tr>
    </w:tbl>
    <w:p w14:paraId="00F84E0E" w14:textId="77777777" w:rsidR="00C23B59" w:rsidRPr="00C23B59" w:rsidRDefault="00C23B59" w:rsidP="00C23B59">
      <w:pPr>
        <w:rPr>
          <w:b/>
          <w:bCs/>
        </w:rPr>
      </w:pPr>
    </w:p>
    <w:sectPr w:rsidR="00C23B59" w:rsidRPr="00C23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470"/>
    <w:multiLevelType w:val="multilevel"/>
    <w:tmpl w:val="C26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1C45"/>
    <w:multiLevelType w:val="multilevel"/>
    <w:tmpl w:val="8F4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7E9"/>
    <w:multiLevelType w:val="multilevel"/>
    <w:tmpl w:val="FB5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EE9"/>
    <w:multiLevelType w:val="multilevel"/>
    <w:tmpl w:val="1A9C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D7512"/>
    <w:multiLevelType w:val="multilevel"/>
    <w:tmpl w:val="E99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41D10"/>
    <w:multiLevelType w:val="hybridMultilevel"/>
    <w:tmpl w:val="B3428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8360C"/>
    <w:multiLevelType w:val="multilevel"/>
    <w:tmpl w:val="755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C185F"/>
    <w:multiLevelType w:val="multilevel"/>
    <w:tmpl w:val="CBC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36243"/>
    <w:multiLevelType w:val="hybridMultilevel"/>
    <w:tmpl w:val="7BD8A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BF3D89"/>
    <w:multiLevelType w:val="multilevel"/>
    <w:tmpl w:val="DD7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728346">
    <w:abstractNumId w:val="2"/>
  </w:num>
  <w:num w:numId="2" w16cid:durableId="1526091448">
    <w:abstractNumId w:val="3"/>
  </w:num>
  <w:num w:numId="3" w16cid:durableId="1906454306">
    <w:abstractNumId w:val="6"/>
  </w:num>
  <w:num w:numId="4" w16cid:durableId="1348940810">
    <w:abstractNumId w:val="9"/>
  </w:num>
  <w:num w:numId="5" w16cid:durableId="1494755930">
    <w:abstractNumId w:val="4"/>
  </w:num>
  <w:num w:numId="6" w16cid:durableId="1194269907">
    <w:abstractNumId w:val="1"/>
  </w:num>
  <w:num w:numId="7" w16cid:durableId="2125995661">
    <w:abstractNumId w:val="0"/>
  </w:num>
  <w:num w:numId="8" w16cid:durableId="1011488280">
    <w:abstractNumId w:val="7"/>
  </w:num>
  <w:num w:numId="9" w16cid:durableId="2119519905">
    <w:abstractNumId w:val="8"/>
  </w:num>
  <w:num w:numId="10" w16cid:durableId="844368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42"/>
    <w:rsid w:val="00234D04"/>
    <w:rsid w:val="003502B4"/>
    <w:rsid w:val="0051359C"/>
    <w:rsid w:val="005812DA"/>
    <w:rsid w:val="005D57A5"/>
    <w:rsid w:val="00624AB4"/>
    <w:rsid w:val="006B7289"/>
    <w:rsid w:val="00717A1A"/>
    <w:rsid w:val="0080580D"/>
    <w:rsid w:val="00AD07D3"/>
    <w:rsid w:val="00B70EF4"/>
    <w:rsid w:val="00C23B59"/>
    <w:rsid w:val="00D21F42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BDFD"/>
  <w15:chartTrackingRefBased/>
  <w15:docId w15:val="{FC980A7B-9203-4771-AC22-D6363289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3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Hou</dc:creator>
  <cp:keywords/>
  <dc:description/>
  <cp:lastModifiedBy>Yuhang Hou</cp:lastModifiedBy>
  <cp:revision>6</cp:revision>
  <dcterms:created xsi:type="dcterms:W3CDTF">2025-11-23T16:15:00Z</dcterms:created>
  <dcterms:modified xsi:type="dcterms:W3CDTF">2025-11-27T10:58:00Z</dcterms:modified>
</cp:coreProperties>
</file>