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DIAGRAMS: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OLED DISPLAYS 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https://app.diagrams.net/#G1f7vEyCFBt-i64OE43x6PpR02J5cx05Fv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https://app.diagrams.net/#G1RiNkGSr3AT2smYwJ8dRmKB8R78QdqU6j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GATEWAY DESIGN AND FUNCTIONS,</w:t>
        <w:br w:type="textWrapping"/>
        <w:t xml:space="preserve">Includes parsing and oled function description and formats: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*  Init serial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*  set up and check Lora comm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*  set up and check OLED display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*  set up SD card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*  create data structure (vector) for node_name[animal_type]/node_name[info]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*  ***** check whether it's better to save this on the SD card because it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*  ***** might surpass the esp's memory******************************************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*  connect to internet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*  establish connection with firebase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*  start waiting for info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***** upon receiving a packet from a node with unrecognized name, add it to the ds ****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*    adding a button, On/Off switch, when pressed add configuration option to gateway (meaning, add new nodes to ds)**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* LORA: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* PRINT AT ALL TIMES: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*  - connection to internet status (maybe visually too, the 3 bars)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*  - number of nodes connected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*  - battery indicator (?)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* Node Packages Format (each field is seperated by the number 0x2C ): [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*            Weight_scale [2  + 1 byte][ 0-&gt;2 ] - Device name 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*            data_rfid[10 + 1 byte][ 3-&gt;13 ] - current rfid reading (tag),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*            //status_rfid - used for rfid (node internal),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*            val_weight [3 + 1 byte][ 14-&gt;17 ] - current reading of the scale,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*            temp [3 + 1 byte][ 18-&gt;21 ]- temperature,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*            hum [2 + 1 byte][ 22-&gt;24 ]- humidity,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*            vbatt [2 + 1 byte][ 25-&gt;27 ] - voltage,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*            soc [2 + 1 byte][ 28-&gt;30 ]- humidity param,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*            count [5  byte][ 31-&gt;35 ]- counter of reads,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*            [36] = carriage return,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*            [37] = 0X0A,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*            [38 ] = 0) 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************** While receiving a packet OLED indicator, if it is irrelevant (random lora)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************** print an appropriate message as well  ************************************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* AFTER RECEIVING A PACKET, LOG THE INFO ON THE SD CARD + add time stamp(tbd)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//assuming we converted all the chars to string and got parameters by indexes: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* FIREBASE Format : [ "BEGIN",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*              "ANIMAL TYPE",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*              "AnimalID" (tag),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*              "AnimalWeight",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*              "Temperature",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*              "Humidity",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*              "END" 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f7vEyCFBt-i64OE43x6PpR02J5cx05Fv" TargetMode="External"/><Relationship Id="rId7" Type="http://schemas.openxmlformats.org/officeDocument/2006/relationships/hyperlink" Target="https://app.diagrams.net/#G1RiNkGSr3AT2smYwJ8dRmKB8R78QdqU6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