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NextCloud 部署及配置文档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环境准备</w:t>
      </w:r>
    </w:p>
    <w:p>
      <w:pPr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NextCloud 通过 Docker 即可完成部署，部署前确保满足以下要求：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需要宿主机加入 AD 域控或者可以访问 AD 域服务器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需要为 NextCloud 申请对应的域名和证书，证书包含一个 .crt 文件和一个 .key 文件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需要在 .env 文件里维护环境变量NEXTCLOUD_SERVER_NAME，取值为上一步申请的域名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NextCloud 使用 MySQL 数据库存储数据，如需自定义，请修改以 MYSQL_ 开头的环境变量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环境部署</w:t>
      </w:r>
    </w:p>
    <w:p>
      <w:pPr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直接通过 docker-compose up 命令即可，</w:t>
      </w:r>
      <w:r>
        <w:rPr>
          <w:rFonts w:hint="eastAsia"/>
          <w:sz w:val="18"/>
          <w:szCs w:val="18"/>
          <w:lang w:val="en-US" w:eastAsia="zh-CN"/>
        </w:rPr>
        <w:t xml:space="preserve">容器启动后会自动完成初始化，首次初始化大约需要 10 分钟时间。默认情况下，可以使用 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"https://&lt;NEXTCLOUD_SERVER_NAME&gt;:4433"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/>
          <w:sz w:val="18"/>
          <w:szCs w:val="18"/>
          <w:lang w:val="en-US" w:eastAsia="zh-CN"/>
        </w:rPr>
        <w:t>https://localhost:4433</w:t>
      </w:r>
      <w:r>
        <w:rPr>
          <w:rFonts w:hint="eastAsia"/>
          <w:sz w:val="18"/>
          <w:szCs w:val="18"/>
          <w:lang w:val="en-US" w:eastAsia="zh-CN"/>
        </w:rPr>
        <w:fldChar w:fldCharType="end"/>
      </w:r>
      <w:r>
        <w:rPr>
          <w:rFonts w:hint="eastAsia"/>
          <w:sz w:val="18"/>
          <w:szCs w:val="18"/>
          <w:lang w:val="en-US" w:eastAsia="zh-CN"/>
        </w:rPr>
        <w:t xml:space="preserve"> 或者 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"http://&lt;NEXTCLOUD_SERVER_NAME&gt;:8061"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/>
          <w:sz w:val="18"/>
          <w:szCs w:val="18"/>
          <w:lang w:val="en-US" w:eastAsia="zh-CN"/>
        </w:rPr>
        <w:t>http://localhost:8061</w:t>
      </w:r>
      <w:r>
        <w:rPr>
          <w:rFonts w:hint="eastAsia"/>
          <w:sz w:val="18"/>
          <w:szCs w:val="18"/>
          <w:lang w:val="en-US" w:eastAsia="zh-CN"/>
        </w:rPr>
        <w:fldChar w:fldCharType="end"/>
      </w:r>
      <w:r>
        <w:rPr>
          <w:rFonts w:hint="eastAsia"/>
          <w:sz w:val="18"/>
          <w:szCs w:val="18"/>
          <w:lang w:val="en-US" w:eastAsia="zh-CN"/>
        </w:rPr>
        <w:t xml:space="preserve"> 访问 NextCloud。此时，只需要按照界面提示，一直点击下一步，直到创建管理账号这一步，管理员账号对后续步骤非常重要，建议使用nextcloud/admin 这组信息进行创建和登陆。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如果出现下面的画面，请修改 NextCloud 的配置文件：/config/config.php。默认情况下，该文件会在宿主机上挂载出来，默认的挂载目录为：/nextcloud/data/。</w:t>
      </w:r>
    </w:p>
    <w:p>
      <w:pPr>
        <w:numPr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6690" cy="2649855"/>
            <wp:effectExtent l="0" t="0" r="10160" b="17145"/>
            <wp:docPr id="1" name="图片 1" descr="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nva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打开 /config/config.php 文件，修改配置项check_data_directory_permissions为 false，如无此配置项，请自行添加此配置项，如下图所示：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1135" cy="1498600"/>
            <wp:effectExtent l="0" t="0" r="5715" b="6350"/>
            <wp:docPr id="2" name="图片 2" descr="CLXI`T[@YP_K}UW1E164S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LXI`T[@YP_K}UW1E164SRQ"/>
                    <pic:cNvPicPr>
                      <a:picLocks noChangeAspect="1"/>
                    </pic:cNvPicPr>
                  </pic:nvPicPr>
                  <pic:blipFill>
                    <a:blip r:embed="rId5"/>
                    <a:srcRect t="510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如希望使用域名访问 NextCloud，请在trusted_domains 节点加增加对应的域名，如下图所示： </w:t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1770" cy="870585"/>
            <wp:effectExtent l="0" t="0" r="5080" b="5715"/>
            <wp:docPr id="3" name="图片 3" descr="A95$(`)A657QDS{I5JVFZ{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95$(`)A657QDS{I5JVFZ{I"/>
                    <pic:cNvPicPr>
                      <a:picLocks noChangeAspect="1"/>
                    </pic:cNvPicPr>
                  </pic:nvPicPr>
                  <pic:blipFill>
                    <a:blip r:embed="rId6"/>
                    <a:srcRect t="27040" b="227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至此，我们已经完成对 NextCloud 的基本配置，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软件配置</w:t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3.1、审计日志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以管理员身份登录后，点击右上角头像，选择“应用”，点击左侧“企业捆绑包”并找到“Auditing/Logging”，确保该选项处于启用状态。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64460"/>
            <wp:effectExtent l="0" t="0" r="8255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进入 NextCloud 挂载目录，找到 /config/config.php 文件，修改配置如下：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9865" cy="958850"/>
            <wp:effectExtent l="0" t="0" r="698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3.2、LDAP集成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进入 NextCloud 挂载目录，</w:t>
      </w:r>
      <w:r>
        <w:rPr>
          <w:rFonts w:hint="eastAsia"/>
          <w:sz w:val="18"/>
          <w:szCs w:val="18"/>
          <w:lang w:val="en-US" w:eastAsia="zh-CN"/>
        </w:rPr>
        <w:t>找到 /config/config.php 文件，修改配置如下：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0500" cy="1119505"/>
            <wp:effectExtent l="0" t="0" r="6350" b="4445"/>
            <wp:docPr id="6" name="图片 6" descr=")5IKHSDYE9)3I%W@4Z9_N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)5IKHSDYE9)3I%W@4Z9_NS5"/>
                    <pic:cNvPicPr>
                      <a:picLocks noChangeAspect="1"/>
                    </pic:cNvPicPr>
                  </pic:nvPicPr>
                  <pic:blipFill>
                    <a:blip r:embed="rId9"/>
                    <a:srcRect b="271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以管理员身份登录 NextCloud，点击右上角头像，选择“应用”，点击左侧“企业捆绑包”并找到“</w:t>
      </w:r>
      <w:r>
        <w:rPr>
          <w:rFonts w:hint="eastAsia"/>
          <w:lang w:val="en-US" w:eastAsia="zh-CN"/>
        </w:rPr>
        <w:t>LDAP user and group backend</w:t>
      </w:r>
      <w:r>
        <w:rPr>
          <w:rFonts w:hint="eastAsia"/>
          <w:sz w:val="18"/>
          <w:szCs w:val="18"/>
          <w:lang w:val="en-US" w:eastAsia="zh-CN"/>
        </w:rPr>
        <w:t>”，确保该选项处于启用状态。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1610" cy="2767965"/>
            <wp:effectExtent l="0" t="0" r="15240" b="133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点击左上角头像，选择“设置”，在左侧菜单中找到“LDAP/AD集成”，此时，将打开如下界面：</w:t>
      </w:r>
    </w:p>
    <w:p>
      <w:r>
        <w:drawing>
          <wp:inline distT="0" distB="0" distL="114300" distR="114300">
            <wp:extent cx="5266690" cy="2765425"/>
            <wp:effectExtent l="0" t="0" r="10160" b="158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首先，在第一个位置输入域服务的地址，默认使用ldap协议，端口号为389，如果使用 ldaps 协议，请调整为实际的端口号。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其次，在第二个位置分别输入域服务器管理员账号信息。以开发环境为例，用户DN 为：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CN=administrator,OU=OPS,OU=4GMS-Users,DC=fgms,DC=dev,DC=c</w:t>
      </w:r>
      <w:r>
        <w:rPr>
          <w:rFonts w:hint="eastAsia"/>
          <w:lang w:val="en-US" w:eastAsia="zh-CN"/>
        </w:rPr>
        <w:t>om，对应的密码为：Stelect2013，配置时请以实际环境中的域服务器参数为准，配置完成后可以点击“保存凭据”按钮，验证填入的账号信息是否正确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然后，在第三个位置输入域服务器的基础 DN 信息。以开发环境为例，每行一个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OU=OPS,OU=4GMS-Users,DC=fgms,DC=dev,DC=com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OU=Admin,OU=4GMS-Users,DC=fgms,DC=dev,DC=com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配置时请以实际环境中的域服务器参数为准，配置完成后可以点击“测试 Base DN”按钮，如右上角提示类似下面这样的信息，则表示基础 DN 信息配置正确。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如图所示，当下方显示完成且颜色为绿色时，表示第一步配置完成，点击继续，进入下一步配置。此时，将切换到“用户”选项卡，默认我们只需要 user 这个对象类，如果你有更特殊的需求，可以按自己的实际情况选择合适的对象类。同理，默认我们只需要 Users 和 Domain Users 两个分组，如果你有更特殊的需求，可以按自己的实际情况选择合适的分组，此时，下方会自动带出 LDAP 的筛选条件，你可以点击下方的“验证设置和验证用户”按钮，来检查是否从 AD 筛选到了正确的用户信息。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2771775"/>
            <wp:effectExtent l="0" t="0" r="254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点击“继续”按钮，进入“登录属性”选项卡，勾选 “LDAP/AD用户名”选项。同样地，你可以在下方的输入框中输入一个域账号，来检测当前的配置是否正确：</w:t>
      </w:r>
      <w:r>
        <w:drawing>
          <wp:inline distT="0" distB="0" distL="114300" distR="114300">
            <wp:extent cx="5274310" cy="2777490"/>
            <wp:effectExtent l="0" t="0" r="2540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最后，点击“群组”选项卡，同样地，在这里点击“验证设置和统计分组数”按钮，可以验证是否从 AD 筛选到了正确的分组信息。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1610" cy="2765425"/>
            <wp:effectExtent l="0" t="0" r="15240" b="158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除此以外，你还需要点击右侧的“专家”打开专家模式，在此模式下，你需要在图中所示的位置填入 displayname，它会保证当你从 AD 中同步用户信息的时候，始终以类似 XA-162 这样的字眼来作为用户的 ID。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770505"/>
            <wp:effectExtent l="0" t="0" r="10160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一旦完成了上述工作，你可以点击右上角头像，并选择“用户”，在这里你会看到 NextCloud 从 AD 域服务器中同步过来的用户信息，NextCloud 会在后台完成同步工作，在一个用户没有被同步到 NextCloud 之前，你无法通过该账号登录 NextCloud。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765425"/>
            <wp:effectExtent l="0" t="0" r="12700" b="1587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、SSO集成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首先，点击右上角头像，选择“应用”，从“企业捆绑包”中找到“SSO &amp; SAML authentication”，首次使用需要下载该扩展模块，因此，我们点击“下载并启用”即可。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8435" cy="2773680"/>
            <wp:effectExtent l="0" t="0" r="18415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等扩展模块安装好以后，在“设置”页面会出现“SSO &amp; SAML 认证”菜单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1610" cy="2767965"/>
            <wp:effectExtent l="0" t="0" r="15240" b="1333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此时，我们点击使用“使用环境变量”按钮，参数使用默认值即可。此时，打开 NextCloud 的数据库，检查 oc_appconfig 表中是否存在以下数据，如果没有，请手动填入相应的记录。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1302385"/>
            <wp:effectExtent l="0" t="0" r="3810" b="1206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rcRect b="325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登录域服务器，在命令行中输入以下命令：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ktpass -out krb-container.keytab -mapUser </w:t>
      </w:r>
      <w:r>
        <w:rPr>
          <w:rFonts w:hint="eastAsia"/>
          <w:lang w:val="en-US" w:eastAsia="zh-CN"/>
        </w:rPr>
        <w:t>&lt;Krb-User&gt;</w:t>
      </w:r>
      <w:r>
        <w:rPr>
          <w:rFonts w:hint="default"/>
          <w:lang w:val="en-US" w:eastAsia="zh-CN"/>
        </w:rPr>
        <w:t xml:space="preserve">@FGMS.DEV.COM /pass </w:t>
      </w:r>
      <w:r>
        <w:rPr>
          <w:rFonts w:hint="eastAsia"/>
          <w:lang w:val="en-US" w:eastAsia="zh-CN"/>
        </w:rPr>
        <w:t>&lt;Krb-User-Pass&gt;</w:t>
      </w:r>
      <w:r>
        <w:rPr>
          <w:rFonts w:hint="default"/>
          <w:lang w:val="en-US" w:eastAsia="zh-CN"/>
        </w:rPr>
        <w:t xml:space="preserve"> -ptype KRB5_NT_PRINCIPAL -princ HTTP/</w:t>
      </w:r>
      <w:r>
        <w:rPr>
          <w:rFonts w:hint="eastAsia"/>
          <w:lang w:val="en-US" w:eastAsia="zh-CN"/>
        </w:rPr>
        <w:t>&lt;NextCloud-Server-Name&gt;</w:t>
      </w:r>
      <w:r>
        <w:rPr>
          <w:rFonts w:hint="default"/>
          <w:lang w:val="en-US" w:eastAsia="zh-CN"/>
        </w:rPr>
        <w:t>@FGMS.DEV.COM -crypto ALL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其中，&lt;NextCloud-Server-Name&gt; 是在环境准备阶段我们为NextCloud 分配的域名，这里假设为 nextcloud.fgms.dev.com。&lt;Krb-User&gt; 是我们在域服务器上为 NextCloud 创建的一个域账号，&lt;Krb-User-Pass&gt; 是该域账号对应的密码。切记，这里不能使用管理员账号，因为管理员账号往往绑定着某个 SPN，会和我们这里的 SPN 发生冲突。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此时，我们会得到一个名为 krb-container.keytab 的文件，请将此文件复制到 docker-reference 目录下，并修改该目录下的 000-default.conf 文件：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&lt;VirtualHost *:443&gt;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ServerName nextcloud.fgms.dev.com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ServerAdmin webmaster@localhost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DocumentRoot /var/www/html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LogLevel debug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ErrorLog ${APACHE_LOG_DIR}/error.log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CustomLog ${APACHE_LOG_DIR}/access.log combined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SSLEngine On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SSLCertificateFile /etc/certs/nextcloud.crt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SSLCertificateKeyFile /etc/certs/nextcloud.key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&lt;Location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AuthName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"NextCloud SSO"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AuthType Kerberos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Krb5KeyTab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"/etc/apache2/krb-container.keytab"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KrbMethodNegotiate On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KrbMethodK5Passwd On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KrbSaveCredentials On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KrbServiceName HTTP/nextcloud.fgms.dev.com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KrbLocalUserMapping On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Require valid-user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RequestHeader set REMOTE_USER %{AUTHENTICATE_uid}s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RequestHeader set AUTH_TYPE %{AUTH_TYPE}s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RequestHeader set KRB5CCNAME %{KRB5CCNAME}s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&lt;/Location&gt;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&lt;/VirtualHost&gt;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 xml:space="preserve">其中，最重要的部分是 Location 节点，它表示对根路径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下的文件启用 Kerberos 认证，请参考实际环境中的域名，修改 ServerName 和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KrbServiceName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两个参数，注意保留前面的 HTTP/ 前缀。配置完成后，需要重启容器，确保 Aa</w:t>
      </w:r>
      <w:bookmarkStart w:id="0" w:name="_GoBack"/>
      <w:bookmarkEnd w:id="0"/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pche 能正确应用以上配置。</w:t>
      </w:r>
    </w:p>
    <w:p>
      <w:pPr>
        <w:numPr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除了以上的后端设置，你还需要针对浏览器做一点设置，请执行 Edge_Kerberos.reg 脚本，以确保浏览器可以将本地认证信息发送给 Kerberos：</w:t>
      </w:r>
    </w:p>
    <w:p>
      <w:pPr>
        <w:numPr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Windows Registry Editor Version 5.00</w:t>
      </w:r>
    </w:p>
    <w:p>
      <w:pPr>
        <w:numPr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[HKEY_LOCAL_MACHINE\SOFTWARE\Policies\Microsoft\Edge]</w:t>
      </w:r>
    </w:p>
    <w:p>
      <w:pPr>
        <w:numPr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"AuthNegotiateDelegateAllowlist"="nextcloud.fgms.dev.com"</w:t>
      </w:r>
    </w:p>
    <w:p>
      <w:pPr>
        <w:numPr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"AuthServerAllowlist"="nextcloud.fgms.dev.com"</w:t>
      </w:r>
    </w:p>
    <w:p>
      <w:pPr>
        <w:numPr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"BasicAuthOverHttpEnabled"=dword:00000001</w:t>
      </w:r>
    </w:p>
    <w:p>
      <w:pPr>
        <w:numPr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"DisableAuthNegotiateCnameLookup"=dword:00000001</w:t>
      </w:r>
    </w:p>
    <w:p>
      <w:pPr>
        <w:numPr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请确保脚本中的的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AuthNegotiateDelegateAllowlist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和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AuthServerAllowlist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两个键维护了正确的域名。至此，基于 Kerberos 的单点登陆就配置完成了，用户可以在不输入密码的情况下直接打开 NextCloud。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B7D396"/>
    <w:multiLevelType w:val="singleLevel"/>
    <w:tmpl w:val="FCB7D39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9699C0B"/>
    <w:multiLevelType w:val="singleLevel"/>
    <w:tmpl w:val="59699C0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EzMmQ3NTk5OTc5YTdlYzJiNzNkNzUyOTg4NDczZjQifQ=="/>
  </w:docVars>
  <w:rsids>
    <w:rsidRoot w:val="0A0B1133"/>
    <w:rsid w:val="026147A0"/>
    <w:rsid w:val="08E74007"/>
    <w:rsid w:val="0A0B1133"/>
    <w:rsid w:val="0AA06E46"/>
    <w:rsid w:val="122E39F7"/>
    <w:rsid w:val="2C321788"/>
    <w:rsid w:val="3B7F12F6"/>
    <w:rsid w:val="440943BB"/>
    <w:rsid w:val="449C6A74"/>
    <w:rsid w:val="4C910E89"/>
    <w:rsid w:val="4E9E4D25"/>
    <w:rsid w:val="4FC10B72"/>
    <w:rsid w:val="50041972"/>
    <w:rsid w:val="50275A0F"/>
    <w:rsid w:val="52524C16"/>
    <w:rsid w:val="52614327"/>
    <w:rsid w:val="693E3CEF"/>
    <w:rsid w:val="72516841"/>
    <w:rsid w:val="775B39C1"/>
    <w:rsid w:val="77B7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1865</Words>
  <Characters>3486</Characters>
  <Lines>0</Lines>
  <Paragraphs>0</Paragraphs>
  <TotalTime>2</TotalTime>
  <ScaleCrop>false</ScaleCrop>
  <LinksUpToDate>false</LinksUpToDate>
  <CharactersWithSpaces>3802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2022-11-28T06:12:00Z</dcterms:created>
  <dc:creator>XA-162</dc:creator>
  <cp:lastModifiedBy>XA-162</cp:lastModifiedBy>
  <dcterms:modified xsi:type="dcterms:W3CDTF">2022-11-28T09:29:18Z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BDFE5F86035A4EEFB47D3D5B20571338</vt:lpwstr>
  </property>
</Properties>
</file>