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MultigenomicExtractor</w:t>
      </w:r>
    </w:p>
    <w:p>
      <w:pPr>
        <w:jc w:val="center"/>
      </w:pPr>
      <w:r>
        <w:t>Documentación técnica, manual de uso y guía de mantenimiento del proyecto.</w:t>
      </w:r>
    </w:p>
    <w:p>
      <w:pPr>
        <w:pStyle w:val="Heading2"/>
      </w:pPr>
      <w:r>
        <w:t>1. Descripción General</w:t>
      </w:r>
    </w:p>
    <w:p>
      <w:r>
        <w:t>MultigenomicExtractor es una herramienta diseñada para la extracción, normalización y transformación de información multigenómica proveniente de archivos biológicos como GenBank. El proyecto fue estructurado utilizando arquitectura hexagonal (Ports &amp; Adapters) para facilitar mantenibilidad, escalabilidad y extensibilidad hacia nuevos formatos biológicos.</w:t>
      </w:r>
    </w:p>
    <w:p>
      <w:pPr>
        <w:pStyle w:val="Heading2"/>
      </w:pPr>
      <w:r>
        <w:t>2. Objetivos del Proyecto</w:t>
      </w:r>
    </w:p>
    <w:p>
      <w:pPr>
        <w:pStyle w:val="ListBullet"/>
      </w:pPr>
      <w:r>
        <w:t>Normalizar información genómica proveniente de múltiples fuentes.</w:t>
      </w:r>
    </w:p>
    <w:p>
      <w:pPr>
        <w:pStyle w:val="ListBullet"/>
      </w:pPr>
      <w:r>
        <w:t>Separar datos biológicos por colecciones lógicas.</w:t>
      </w:r>
    </w:p>
    <w:p>
      <w:pPr>
        <w:pStyle w:val="ListBullet"/>
      </w:pPr>
      <w:r>
        <w:t>Generar estructuras JSON listas para ETLs posteriores.</w:t>
      </w:r>
    </w:p>
    <w:p>
      <w:pPr>
        <w:pStyle w:val="ListBullet"/>
      </w:pPr>
      <w:r>
        <w:t>Permitir futuras extensiones hacia otros formatos además de GenBank.</w:t>
      </w:r>
    </w:p>
    <w:p>
      <w:pPr>
        <w:pStyle w:val="ListBullet"/>
      </w:pPr>
      <w:r>
        <w:t>Mantener una arquitectura desacoplada y testeable.</w:t>
      </w:r>
    </w:p>
    <w:p>
      <w:pPr>
        <w:pStyle w:val="Heading2"/>
      </w:pPr>
      <w:r>
        <w:t>3. Arquitectura Hexagonal</w:t>
      </w:r>
    </w:p>
    <w:p>
      <w:r>
        <w:t>La arquitectura hexagonal separa la lógica de negocio de la infraestructura y de los adaptadores externos.</w:t>
      </w:r>
    </w:p>
    <w:p>
      <w:r>
        <w:br/>
        <w:t>src/</w:t>
        <w:br/>
        <w:t>└── multigenomic_extractor/</w:t>
        <w:br/>
        <w:t xml:space="preserve">    ├── domain/</w:t>
        <w:br/>
        <w:t xml:space="preserve">    ├── application/</w:t>
        <w:br/>
        <w:t xml:space="preserve">    ├── infrastructure/</w:t>
        <w:br/>
        <w:t xml:space="preserve">    ├── adapters/</w:t>
        <w:br/>
        <w:t xml:space="preserve">    └── shared/</w:t>
        <w:br/>
      </w:r>
    </w:p>
    <w:p>
      <w:pPr>
        <w:pStyle w:val="Heading2"/>
      </w:pPr>
      <w:r>
        <w:t>4. Explicación de Carpetas</w:t>
      </w:r>
    </w:p>
    <w:p>
      <w:pPr>
        <w:pStyle w:val="ListBullet"/>
      </w:pPr>
      <w:r>
        <w:rPr>
          <w:b/>
        </w:rPr>
        <w:t xml:space="preserve">domain/ </w:t>
      </w:r>
      <w:r>
        <w:t>Entidades y reglas de negocio puras.</w:t>
      </w:r>
    </w:p>
    <w:p>
      <w:pPr>
        <w:pStyle w:val="ListBullet"/>
      </w:pPr>
      <w:r>
        <w:rPr>
          <w:b/>
        </w:rPr>
        <w:t xml:space="preserve">application/ </w:t>
      </w:r>
      <w:r>
        <w:t>Casos de uso y orquestación principal.</w:t>
      </w:r>
    </w:p>
    <w:p>
      <w:pPr>
        <w:pStyle w:val="ListBullet"/>
      </w:pPr>
      <w:r>
        <w:rPr>
          <w:b/>
        </w:rPr>
        <w:t xml:space="preserve">infrastructure/ </w:t>
      </w:r>
      <w:r>
        <w:t>Lectura y escritura de archivos.</w:t>
      </w:r>
    </w:p>
    <w:p>
      <w:pPr>
        <w:pStyle w:val="ListBullet"/>
      </w:pPr>
      <w:r>
        <w:rPr>
          <w:b/>
        </w:rPr>
        <w:t xml:space="preserve">adapters/ </w:t>
      </w:r>
      <w:r>
        <w:t>Adaptadores de entrada y salida.</w:t>
      </w:r>
    </w:p>
    <w:p>
      <w:pPr>
        <w:pStyle w:val="ListBullet"/>
      </w:pPr>
      <w:r>
        <w:rPr>
          <w:b/>
        </w:rPr>
        <w:t xml:space="preserve">shared/ </w:t>
      </w:r>
      <w:r>
        <w:t>Funciones reutilizables y utilidades.</w:t>
      </w:r>
    </w:p>
    <w:p>
      <w:pPr>
        <w:pStyle w:val="ListBullet"/>
      </w:pPr>
      <w:r>
        <w:rPr>
          <w:b/>
        </w:rPr>
        <w:t xml:space="preserve">tests/ </w:t>
      </w:r>
      <w:r>
        <w:t>Tests unitarios y de casos de uso.</w:t>
      </w:r>
    </w:p>
    <w:p>
      <w:pPr>
        <w:pStyle w:val="Heading2"/>
      </w:pPr>
      <w:r>
        <w:t>5. Requisitos</w:t>
      </w:r>
    </w:p>
    <w:p>
      <w:pPr>
        <w:pStyle w:val="ListBullet"/>
      </w:pPr>
      <w:r>
        <w:t>Python 3.10 o superior</w:t>
      </w:r>
    </w:p>
    <w:p>
      <w:pPr>
        <w:pStyle w:val="ListBullet"/>
      </w:pPr>
      <w:r>
        <w:t>Biopython</w:t>
      </w:r>
    </w:p>
    <w:p>
      <w:pPr>
        <w:pStyle w:val="ListBullet"/>
      </w:pPr>
      <w:r>
        <w:t>pytest</w:t>
      </w:r>
    </w:p>
    <w:p>
      <w:pPr>
        <w:pStyle w:val="Heading2"/>
      </w:pPr>
      <w:r>
        <w:t>6. Instalación</w:t>
      </w:r>
    </w:p>
    <w:p>
      <w:r>
        <w:t>pip install -r requirements.txt</w:t>
      </w:r>
    </w:p>
    <w:p>
      <w:pPr>
        <w:pStyle w:val="Heading2"/>
      </w:pPr>
      <w:r>
        <w:t>7. Ejecución del Proyecto</w:t>
      </w:r>
    </w:p>
    <w:p>
      <w:r>
        <w:t>python main.py --input ./genomes/genbank --output ./output/json</w:t>
      </w:r>
    </w:p>
    <w:p>
      <w:pPr>
        <w:pStyle w:val="Heading2"/>
      </w:pPr>
      <w:r>
        <w:t>8. Salida del Sistema</w:t>
      </w:r>
    </w:p>
    <w:p>
      <w:pPr>
        <w:pStyle w:val="ListBullet"/>
      </w:pPr>
      <w:r>
        <w:t>organisms_*.json</w:t>
      </w:r>
    </w:p>
    <w:p>
      <w:pPr>
        <w:pStyle w:val="ListBullet"/>
      </w:pPr>
      <w:r>
        <w:t>genes_*.json</w:t>
      </w:r>
    </w:p>
    <w:p>
      <w:pPr>
        <w:pStyle w:val="ListBullet"/>
      </w:pPr>
      <w:r>
        <w:t>products_*.json</w:t>
      </w:r>
    </w:p>
    <w:p>
      <w:pPr>
        <w:pStyle w:val="Heading2"/>
      </w:pPr>
      <w:r>
        <w:t>9. Ejemplo de Salida</w:t>
      </w:r>
    </w:p>
    <w:p>
      <w:r>
        <w:br/>
        <w:t>{</w:t>
        <w:br/>
        <w:t xml:space="preserve">    "classAcronym": "ECCOL",</w:t>
        <w:br/>
        <w:t xml:space="preserve">    "collectionName": "genes",</w:t>
        <w:br/>
        <w:t xml:space="preserve">    "subClassAcronym": "GNC",</w:t>
        <w:br/>
        <w:t xml:space="preserve">    "organism": "Escherichia coli",</w:t>
        <w:br/>
        <w:t xml:space="preserve">    "strain": "536",</w:t>
        <w:br/>
        <w:t xml:space="preserve">    "collectionData": []</w:t>
        <w:br/>
        <w:t>}</w:t>
        <w:br/>
      </w:r>
    </w:p>
    <w:p>
      <w:pPr>
        <w:pStyle w:val="Heading2"/>
      </w:pPr>
      <w:r>
        <w:t>10. Ejecución de Tests</w:t>
      </w:r>
    </w:p>
    <w:p>
      <w:r>
        <w:br/>
        <w:t>pytest</w:t>
        <w:br/>
        <w:t>pytest -v</w:t>
        <w:br/>
        <w:t>pytest --cov=src</w:t>
        <w:br/>
      </w:r>
    </w:p>
    <w:p>
      <w:pPr>
        <w:pStyle w:val="Heading2"/>
      </w:pPr>
      <w:r>
        <w:t>11. Estrategia de Testing</w:t>
      </w:r>
    </w:p>
    <w:p>
      <w:pPr>
        <w:pStyle w:val="ListBullet"/>
      </w:pPr>
      <w:r>
        <w:t>Tests unitarios de helpers.</w:t>
      </w:r>
    </w:p>
    <w:p>
      <w:pPr>
        <w:pStyle w:val="ListBullet"/>
      </w:pPr>
      <w:r>
        <w:t>Tests de cálculo de GC content.</w:t>
      </w:r>
    </w:p>
    <w:p>
      <w:pPr>
        <w:pStyle w:val="ListBullet"/>
      </w:pPr>
      <w:r>
        <w:t>Tests de generación de acrónimos.</w:t>
      </w:r>
    </w:p>
    <w:p>
      <w:pPr>
        <w:pStyle w:val="ListBullet"/>
      </w:pPr>
      <w:r>
        <w:t>Tests de casos de uso completos.</w:t>
      </w:r>
    </w:p>
    <w:p>
      <w:pPr>
        <w:pStyle w:val="Heading2"/>
      </w:pPr>
      <w:r>
        <w:t>12. Guía de Mantenimiento</w:t>
      </w:r>
    </w:p>
    <w:p>
      <w:pPr>
        <w:pStyle w:val="ListBullet"/>
      </w:pPr>
      <w:r>
        <w:t>Mantener separación entre dominio e infraestructura.</w:t>
      </w:r>
    </w:p>
    <w:p>
      <w:pPr>
        <w:pStyle w:val="ListBullet"/>
      </w:pPr>
      <w:r>
        <w:t>Agregar nuevos extractores mediante adapters.</w:t>
      </w:r>
    </w:p>
    <w:p>
      <w:pPr>
        <w:pStyle w:val="ListBullet"/>
      </w:pPr>
      <w:r>
        <w:t>Evitar lógica de negocio en readers/writers.</w:t>
      </w:r>
    </w:p>
    <w:p>
      <w:pPr>
        <w:pStyle w:val="ListBullet"/>
      </w:pPr>
      <w:r>
        <w:t>Agregar tests antes de modificar extractores.</w:t>
      </w:r>
    </w:p>
    <w:p>
      <w:pPr>
        <w:pStyle w:val="ListBullet"/>
      </w:pPr>
      <w:r>
        <w:t>Versionar cambios de schemas JSON.</w:t>
      </w:r>
    </w:p>
    <w:p>
      <w:pPr>
        <w:pStyle w:val="Heading2"/>
      </w:pPr>
      <w:r>
        <w:t>13. Extensiones Futuras</w:t>
      </w:r>
    </w:p>
    <w:p>
      <w:pPr>
        <w:pStyle w:val="ListBullet"/>
      </w:pPr>
      <w:r>
        <w:t>Soporte FASTA</w:t>
      </w:r>
    </w:p>
    <w:p>
      <w:pPr>
        <w:pStyle w:val="ListBullet"/>
      </w:pPr>
      <w:r>
        <w:t>Soporte GFF/GTF</w:t>
      </w:r>
    </w:p>
    <w:p>
      <w:pPr>
        <w:pStyle w:val="ListBullet"/>
      </w:pPr>
      <w:r>
        <w:t>Integración MongoDB</w:t>
      </w:r>
    </w:p>
    <w:p>
      <w:pPr>
        <w:pStyle w:val="ListBullet"/>
      </w:pPr>
      <w:r>
        <w:t>Schema validators</w:t>
      </w:r>
    </w:p>
    <w:p>
      <w:pPr>
        <w:pStyle w:val="ListBullet"/>
      </w:pPr>
      <w:r>
        <w:t>CLI avanzada</w:t>
      </w:r>
    </w:p>
    <w:p>
      <w:pPr>
        <w:pStyle w:val="ListBullet"/>
      </w:pPr>
      <w:r>
        <w:t>Pipelines HT</w:t>
      </w:r>
    </w:p>
    <w:p>
      <w:pPr>
        <w:pStyle w:val="Heading2"/>
      </w:pPr>
      <w:r>
        <w:t>14. Recomendaciones Finales</w:t>
      </w:r>
    </w:p>
    <w:p>
      <w:r>
        <w:t>Se recomienda mantener cobertura de tests alta, usar ambientes virtuales y documentar cualquier nuevo extractor antes de integrarlo al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