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73C" w:rsidRPr="00E0273C" w:rsidRDefault="00E0273C" w:rsidP="00E0273C">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E0273C">
        <w:rPr>
          <w:rFonts w:ascii="Helvetica" w:eastAsia="Times New Roman" w:hAnsi="Helvetica" w:cs="Helvetica"/>
          <w:b/>
          <w:bCs/>
          <w:color w:val="2E3D49"/>
          <w:sz w:val="27"/>
          <w:szCs w:val="27"/>
        </w:rPr>
        <w:t>Singular Value Decomposition Takeaways</w:t>
      </w:r>
    </w:p>
    <w:p w:rsidR="00E0273C" w:rsidRPr="00E0273C" w:rsidRDefault="00E0273C" w:rsidP="00E0273C">
      <w:pPr>
        <w:shd w:val="clear" w:color="auto" w:fill="FFFFFF"/>
        <w:spacing w:after="225" w:line="240" w:lineRule="auto"/>
        <w:textAlignment w:val="baseline"/>
        <w:rPr>
          <w:rFonts w:ascii="Helvetica" w:eastAsia="Times New Roman" w:hAnsi="Helvetica" w:cs="Helvetica"/>
          <w:color w:val="4F4F4F"/>
          <w:sz w:val="24"/>
          <w:szCs w:val="24"/>
        </w:rPr>
      </w:pPr>
      <w:r w:rsidRPr="00E0273C">
        <w:rPr>
          <w:rFonts w:ascii="Helvetica" w:eastAsia="Times New Roman" w:hAnsi="Helvetica" w:cs="Helvetica"/>
          <w:color w:val="4F4F4F"/>
          <w:sz w:val="24"/>
          <w:szCs w:val="24"/>
        </w:rPr>
        <w:t>Three main takeaways from the previous notebook:</w:t>
      </w:r>
    </w:p>
    <w:p w:rsidR="00E0273C" w:rsidRPr="00E0273C" w:rsidRDefault="00E0273C" w:rsidP="00E0273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E0273C">
        <w:rPr>
          <w:rFonts w:ascii="inherit" w:eastAsia="Times New Roman" w:hAnsi="inherit" w:cs="Helvetica"/>
          <w:color w:val="4F4F4F"/>
          <w:sz w:val="24"/>
          <w:szCs w:val="24"/>
        </w:rPr>
        <w:t>The latent factors retrieved from SVD aren't actually labeled.</w:t>
      </w:r>
    </w:p>
    <w:p w:rsidR="00E0273C" w:rsidRPr="00E0273C" w:rsidRDefault="00E0273C" w:rsidP="00E0273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E0273C">
        <w:rPr>
          <w:rFonts w:ascii="inherit" w:eastAsia="Times New Roman" w:hAnsi="inherit" w:cs="Helvetica"/>
          <w:color w:val="4F4F4F"/>
          <w:sz w:val="24"/>
          <w:szCs w:val="24"/>
        </w:rPr>
        <w:t>We can get an idea of how many latent factors we might want to keep by using the Sigma matrix.</w:t>
      </w:r>
    </w:p>
    <w:p w:rsidR="00E0273C" w:rsidRPr="00E0273C" w:rsidRDefault="00E0273C" w:rsidP="00E0273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E0273C">
        <w:rPr>
          <w:rFonts w:ascii="inherit" w:eastAsia="Times New Roman" w:hAnsi="inherit" w:cs="Helvetica"/>
          <w:color w:val="4F4F4F"/>
          <w:sz w:val="24"/>
          <w:szCs w:val="24"/>
        </w:rPr>
        <w:t>SVD in NumPy will not work when our matrix has missing values. </w:t>
      </w:r>
      <w:r w:rsidRPr="00E0273C">
        <w:rPr>
          <w:rFonts w:ascii="inherit" w:eastAsia="Times New Roman" w:hAnsi="inherit" w:cs="Helvetica"/>
          <w:b/>
          <w:bCs/>
          <w:color w:val="4F4F4F"/>
          <w:sz w:val="24"/>
          <w:szCs w:val="24"/>
          <w:bdr w:val="none" w:sz="0" w:space="0" w:color="auto" w:frame="1"/>
        </w:rPr>
        <w:t>This makes this technique less than useful for our current user-movie matrix.</w:t>
      </w:r>
    </w:p>
    <w:p w:rsidR="00A604CE" w:rsidRDefault="00A604CE"/>
    <w:p w:rsidR="00324F32" w:rsidRDefault="00324F32"/>
    <w:p w:rsidR="00324F32" w:rsidRDefault="00324F32" w:rsidP="00324F32">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SVD Closed Form Solution</w:t>
      </w:r>
    </w:p>
    <w:p w:rsidR="00324F32" w:rsidRDefault="00324F32" w:rsidP="00324F32">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What Is A Closed Form Solution?</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 closed form solution is one where you can directly find the solution values (unlike iterative solutions, which are commonly used in practice). There isn't an iterative approach to solving a particular equation. One of the most popular examples of a closed form solution is the solution for multiple linear regression. That is if we want to find an estimate for </w:t>
      </w:r>
      <w:r>
        <w:rPr>
          <w:rStyle w:val="katex-mathml"/>
          <w:color w:val="4F4F4F"/>
          <w:sz w:val="29"/>
          <w:szCs w:val="29"/>
          <w:bdr w:val="none" w:sz="0" w:space="0" w:color="auto" w:frame="1"/>
        </w:rPr>
        <w:t>\beta</w:t>
      </w:r>
      <w:r>
        <w:rPr>
          <w:rStyle w:val="mord"/>
          <w:rFonts w:ascii="KaTeX_Math" w:hAnsi="KaTeX_Math"/>
          <w:i/>
          <w:iCs/>
          <w:color w:val="4F4F4F"/>
          <w:sz w:val="29"/>
          <w:szCs w:val="29"/>
          <w:bdr w:val="none" w:sz="0" w:space="0" w:color="auto" w:frame="1"/>
        </w:rPr>
        <w:t>β</w:t>
      </w:r>
      <w:r>
        <w:rPr>
          <w:rFonts w:ascii="Helvetica" w:hAnsi="Helvetica" w:cs="Helvetica"/>
          <w:color w:val="4F4F4F"/>
        </w:rPr>
        <w:t> in the following situation:</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Style w:val="katex-mathml"/>
          <w:color w:val="4F4F4F"/>
          <w:sz w:val="29"/>
          <w:szCs w:val="29"/>
          <w:bdr w:val="none" w:sz="0" w:space="0" w:color="auto" w:frame="1"/>
        </w:rPr>
        <w:t>y = X\beta</w:t>
      </w:r>
      <w:r>
        <w:rPr>
          <w:rStyle w:val="mord"/>
          <w:rFonts w:ascii="KaTeX_Math" w:hAnsi="KaTeX_Math"/>
          <w:i/>
          <w:iCs/>
          <w:color w:val="4F4F4F"/>
          <w:sz w:val="29"/>
          <w:szCs w:val="29"/>
          <w:bdr w:val="none" w:sz="0" w:space="0" w:color="auto" w:frame="1"/>
        </w:rPr>
        <w:t>y</w:t>
      </w:r>
      <w:r>
        <w:rPr>
          <w:rStyle w:val="mrel"/>
          <w:color w:val="4F4F4F"/>
          <w:sz w:val="29"/>
          <w:szCs w:val="29"/>
          <w:bdr w:val="none" w:sz="0" w:space="0" w:color="auto" w:frame="1"/>
        </w:rPr>
        <w:t>=</w:t>
      </w:r>
      <w:r>
        <w:rPr>
          <w:rStyle w:val="mord"/>
          <w:rFonts w:ascii="KaTeX_Math" w:hAnsi="KaTeX_Math"/>
          <w:i/>
          <w:iCs/>
          <w:color w:val="4F4F4F"/>
          <w:sz w:val="29"/>
          <w:szCs w:val="29"/>
          <w:bdr w:val="none" w:sz="0" w:space="0" w:color="auto" w:frame="1"/>
        </w:rPr>
        <w:t>Xβ</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We can find it by computing the </w:t>
      </w:r>
      <w:r>
        <w:rPr>
          <w:rStyle w:val="Strong"/>
          <w:rFonts w:ascii="inherit" w:hAnsi="inherit" w:cs="Helvetica"/>
          <w:color w:val="4F4F4F"/>
          <w:bdr w:val="none" w:sz="0" w:space="0" w:color="auto" w:frame="1"/>
        </w:rPr>
        <w:t>Best Linear Unbiased Estimate (BLUE)</w:t>
      </w:r>
      <w:r>
        <w:rPr>
          <w:rFonts w:ascii="Helvetica" w:hAnsi="Helvetica" w:cs="Helvetica"/>
          <w:color w:val="4F4F4F"/>
        </w:rPr>
        <w:t>. It can be found </w:t>
      </w:r>
      <w:r>
        <w:rPr>
          <w:rStyle w:val="Strong"/>
          <w:rFonts w:ascii="inherit" w:hAnsi="inherit" w:cs="Helvetica"/>
          <w:color w:val="4F4F4F"/>
          <w:bdr w:val="none" w:sz="0" w:space="0" w:color="auto" w:frame="1"/>
        </w:rPr>
        <w:t>in closed form</w:t>
      </w:r>
      <w:r>
        <w:rPr>
          <w:rFonts w:ascii="Helvetica" w:hAnsi="Helvetica" w:cs="Helvetica"/>
          <w:color w:val="4F4F4F"/>
        </w:rPr>
        <w:t>using the equation:</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Style w:val="katex-mathml"/>
          <w:color w:val="4F4F4F"/>
          <w:sz w:val="29"/>
          <w:szCs w:val="29"/>
          <w:bdr w:val="none" w:sz="0" w:space="0" w:color="auto" w:frame="1"/>
        </w:rPr>
        <w:t>\hat{\beta} = (X'X)^-X'y</w:t>
      </w:r>
      <w:r>
        <w:rPr>
          <w:rStyle w:val="mord"/>
          <w:rFonts w:ascii="KaTeX_Math" w:hAnsi="KaTeX_Math"/>
          <w:i/>
          <w:iCs/>
          <w:color w:val="4F4F4F"/>
          <w:sz w:val="29"/>
          <w:szCs w:val="29"/>
          <w:bdr w:val="none" w:sz="0" w:space="0" w:color="auto" w:frame="1"/>
        </w:rPr>
        <w:t>β</w:t>
      </w:r>
      <w:r>
        <w:rPr>
          <w:rStyle w:val="accent-body"/>
          <w:color w:val="4F4F4F"/>
          <w:sz w:val="29"/>
          <w:szCs w:val="29"/>
          <w:bdr w:val="none" w:sz="0" w:space="0" w:color="auto" w:frame="1"/>
        </w:rPr>
        <w:t>^</w:t>
      </w:r>
      <w:r>
        <w:rPr>
          <w:rStyle w:val="vlist-s"/>
          <w:rFonts w:ascii="inherit" w:hAnsi="inherit"/>
          <w:color w:val="4F4F4F"/>
          <w:sz w:val="2"/>
          <w:szCs w:val="2"/>
          <w:bdr w:val="none" w:sz="0" w:space="0" w:color="auto" w:frame="1"/>
        </w:rPr>
        <w:t>​</w:t>
      </w:r>
      <w:r>
        <w:rPr>
          <w:rStyle w:val="mrel"/>
          <w:color w:val="4F4F4F"/>
          <w:sz w:val="29"/>
          <w:szCs w:val="29"/>
          <w:bdr w:val="none" w:sz="0" w:space="0" w:color="auto" w:frame="1"/>
        </w:rPr>
        <w:t>=</w:t>
      </w:r>
      <w:r>
        <w:rPr>
          <w:rStyle w:val="mopen"/>
          <w:color w:val="4F4F4F"/>
          <w:sz w:val="29"/>
          <w:szCs w:val="29"/>
          <w:bdr w:val="none" w:sz="0" w:space="0" w:color="auto" w:frame="1"/>
        </w:rPr>
        <w:t>(</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Style w:val="mord"/>
          <w:rFonts w:ascii="KaTeX_Math" w:hAnsi="KaTeX_Math"/>
          <w:i/>
          <w:iCs/>
          <w:color w:val="4F4F4F"/>
          <w:sz w:val="29"/>
          <w:szCs w:val="29"/>
          <w:bdr w:val="none" w:sz="0" w:space="0" w:color="auto" w:frame="1"/>
        </w:rPr>
        <w:t>X</w:t>
      </w:r>
      <w:r>
        <w:rPr>
          <w:rStyle w:val="mclose"/>
          <w:color w:val="4F4F4F"/>
          <w:sz w:val="29"/>
          <w:szCs w:val="29"/>
          <w:bdr w:val="none" w:sz="0" w:space="0" w:color="auto" w:frame="1"/>
        </w:rPr>
        <w:t>)</w:t>
      </w:r>
      <w:r>
        <w:rPr>
          <w:rStyle w:val="mbin"/>
          <w:rFonts w:ascii="inherit" w:hAnsi="inherit"/>
          <w:color w:val="4F4F4F"/>
          <w:sz w:val="20"/>
          <w:szCs w:val="20"/>
          <w:bdr w:val="none" w:sz="0" w:space="0" w:color="auto" w:frame="1"/>
        </w:rPr>
        <w:t>−</w:t>
      </w:r>
      <w:r>
        <w:rPr>
          <w:rStyle w:val="mord"/>
          <w:rFonts w:ascii="KaTeX_Math" w:hAnsi="KaTeX_Math"/>
          <w:i/>
          <w:iCs/>
          <w:color w:val="4F4F4F"/>
          <w:sz w:val="29"/>
          <w:szCs w:val="29"/>
          <w:bdr w:val="none" w:sz="0" w:space="0" w:color="auto" w:frame="1"/>
        </w:rPr>
        <w:t>X</w:t>
      </w:r>
      <w:r>
        <w:rPr>
          <w:rStyle w:val="mord"/>
          <w:rFonts w:ascii="inherit" w:hAnsi="inherit"/>
          <w:color w:val="4F4F4F"/>
          <w:sz w:val="20"/>
          <w:szCs w:val="20"/>
          <w:bdr w:val="none" w:sz="0" w:space="0" w:color="auto" w:frame="1"/>
        </w:rPr>
        <w:t>′</w:t>
      </w:r>
      <w:r>
        <w:rPr>
          <w:rStyle w:val="mord"/>
          <w:rFonts w:ascii="KaTeX_Math" w:hAnsi="KaTeX_Math"/>
          <w:i/>
          <w:iCs/>
          <w:color w:val="4F4F4F"/>
          <w:sz w:val="29"/>
          <w:szCs w:val="29"/>
          <w:bdr w:val="none" w:sz="0" w:space="0" w:color="auto" w:frame="1"/>
        </w:rPr>
        <w:t>y</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where </w:t>
      </w:r>
      <w:r>
        <w:rPr>
          <w:rStyle w:val="Strong"/>
          <w:rFonts w:ascii="inherit" w:hAnsi="inherit" w:cs="Helvetica"/>
          <w:color w:val="4F4F4F"/>
          <w:bdr w:val="none" w:sz="0" w:space="0" w:color="auto" w:frame="1"/>
        </w:rPr>
        <w:t>X</w:t>
      </w:r>
      <w:r>
        <w:rPr>
          <w:rFonts w:ascii="Helvetica" w:hAnsi="Helvetica" w:cs="Helvetica"/>
          <w:color w:val="4F4F4F"/>
        </w:rPr>
        <w:t> is a matrix of explanatory inputs and </w:t>
      </w:r>
      <w:r>
        <w:rPr>
          <w:rStyle w:val="Strong"/>
          <w:rFonts w:ascii="inherit" w:hAnsi="inherit" w:cs="Helvetica"/>
          <w:color w:val="4F4F4F"/>
          <w:bdr w:val="none" w:sz="0" w:space="0" w:color="auto" w:frame="1"/>
        </w:rPr>
        <w:t>y</w:t>
      </w:r>
      <w:r>
        <w:rPr>
          <w:rFonts w:ascii="Helvetica" w:hAnsi="Helvetica" w:cs="Helvetica"/>
          <w:color w:val="4F4F4F"/>
        </w:rPr>
        <w:t> is a response vector.</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Another common example of a closed form solution is the quadratic equation. If we want to find </w:t>
      </w:r>
      <w:r>
        <w:rPr>
          <w:rStyle w:val="Strong"/>
          <w:rFonts w:ascii="inherit" w:hAnsi="inherit" w:cs="Helvetica"/>
          <w:color w:val="4F4F4F"/>
          <w:bdr w:val="none" w:sz="0" w:space="0" w:color="auto" w:frame="1"/>
        </w:rPr>
        <w:t>x</w:t>
      </w:r>
      <w:r>
        <w:rPr>
          <w:rFonts w:ascii="Helvetica" w:hAnsi="Helvetica" w:cs="Helvetica"/>
          <w:color w:val="4F4F4F"/>
        </w:rPr>
        <w:t> that solves:</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Style w:val="katex-mathml"/>
          <w:color w:val="4F4F4F"/>
          <w:sz w:val="29"/>
          <w:szCs w:val="29"/>
          <w:bdr w:val="none" w:sz="0" w:space="0" w:color="auto" w:frame="1"/>
        </w:rPr>
        <w:t>ax^2 + bx + c = 0</w:t>
      </w:r>
      <w:r>
        <w:rPr>
          <w:rStyle w:val="mord"/>
          <w:rFonts w:ascii="KaTeX_Math" w:hAnsi="KaTeX_Math"/>
          <w:i/>
          <w:iCs/>
          <w:color w:val="4F4F4F"/>
          <w:sz w:val="29"/>
          <w:szCs w:val="29"/>
          <w:bdr w:val="none" w:sz="0" w:space="0" w:color="auto" w:frame="1"/>
        </w:rPr>
        <w:t>ax</w:t>
      </w:r>
      <w:r>
        <w:rPr>
          <w:rStyle w:val="mord"/>
          <w:rFonts w:ascii="inherit" w:hAnsi="inherit"/>
          <w:color w:val="4F4F4F"/>
          <w:sz w:val="20"/>
          <w:szCs w:val="20"/>
          <w:bdr w:val="none" w:sz="0" w:space="0" w:color="auto" w:frame="1"/>
        </w:rPr>
        <w:t>2</w:t>
      </w:r>
      <w:r>
        <w:rPr>
          <w:rStyle w:val="mbin"/>
          <w:color w:val="4F4F4F"/>
          <w:sz w:val="29"/>
          <w:szCs w:val="29"/>
          <w:bdr w:val="none" w:sz="0" w:space="0" w:color="auto" w:frame="1"/>
        </w:rPr>
        <w:t>+</w:t>
      </w:r>
      <w:r>
        <w:rPr>
          <w:rStyle w:val="mord"/>
          <w:rFonts w:ascii="KaTeX_Math" w:hAnsi="KaTeX_Math"/>
          <w:i/>
          <w:iCs/>
          <w:color w:val="4F4F4F"/>
          <w:sz w:val="29"/>
          <w:szCs w:val="29"/>
          <w:bdr w:val="none" w:sz="0" w:space="0" w:color="auto" w:frame="1"/>
        </w:rPr>
        <w:t>bx</w:t>
      </w:r>
      <w:r>
        <w:rPr>
          <w:rStyle w:val="mbin"/>
          <w:color w:val="4F4F4F"/>
          <w:sz w:val="29"/>
          <w:szCs w:val="29"/>
          <w:bdr w:val="none" w:sz="0" w:space="0" w:color="auto" w:frame="1"/>
        </w:rPr>
        <w:t>+</w:t>
      </w:r>
      <w:r>
        <w:rPr>
          <w:rStyle w:val="mord"/>
          <w:rFonts w:ascii="KaTeX_Math" w:hAnsi="KaTeX_Math"/>
          <w:i/>
          <w:iCs/>
          <w:color w:val="4F4F4F"/>
          <w:sz w:val="29"/>
          <w:szCs w:val="29"/>
          <w:bdr w:val="none" w:sz="0" w:space="0" w:color="auto" w:frame="1"/>
        </w:rPr>
        <w:t>c</w:t>
      </w:r>
      <w:r>
        <w:rPr>
          <w:rStyle w:val="mrel"/>
          <w:color w:val="4F4F4F"/>
          <w:sz w:val="29"/>
          <w:szCs w:val="29"/>
          <w:bdr w:val="none" w:sz="0" w:space="0" w:color="auto" w:frame="1"/>
        </w:rPr>
        <w:t>=</w:t>
      </w:r>
      <w:r>
        <w:rPr>
          <w:rStyle w:val="mord"/>
          <w:rFonts w:ascii="inherit" w:hAnsi="inherit"/>
          <w:color w:val="4F4F4F"/>
          <w:sz w:val="29"/>
          <w:szCs w:val="29"/>
          <w:bdr w:val="none" w:sz="0" w:space="0" w:color="auto" w:frame="1"/>
        </w:rPr>
        <w:t>0</w:t>
      </w:r>
    </w:p>
    <w:p w:rsidR="00324F32" w:rsidRDefault="00324F32" w:rsidP="00324F32">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We can find these values using the quadratic formula:</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Style w:val="katex-mathml"/>
          <w:color w:val="4F4F4F"/>
          <w:sz w:val="29"/>
          <w:szCs w:val="29"/>
          <w:bdr w:val="none" w:sz="0" w:space="0" w:color="auto" w:frame="1"/>
        </w:rPr>
        <w:t>x = \frac{-b \pm \sqrt{b^2 - 4ac}}{2a}</w:t>
      </w:r>
      <w:r>
        <w:rPr>
          <w:rStyle w:val="mord"/>
          <w:rFonts w:ascii="KaTeX_Math" w:hAnsi="KaTeX_Math"/>
          <w:i/>
          <w:iCs/>
          <w:color w:val="4F4F4F"/>
          <w:sz w:val="29"/>
          <w:szCs w:val="29"/>
          <w:bdr w:val="none" w:sz="0" w:space="0" w:color="auto" w:frame="1"/>
        </w:rPr>
        <w:t>x</w:t>
      </w:r>
      <w:r>
        <w:rPr>
          <w:rStyle w:val="mrel"/>
          <w:color w:val="4F4F4F"/>
          <w:sz w:val="29"/>
          <w:szCs w:val="29"/>
          <w:bdr w:val="none" w:sz="0" w:space="0" w:color="auto" w:frame="1"/>
        </w:rPr>
        <w:t>=</w:t>
      </w:r>
      <w:r>
        <w:rPr>
          <w:rStyle w:val="mord"/>
          <w:rFonts w:ascii="inherit" w:hAnsi="inherit"/>
          <w:color w:val="4F4F4F"/>
          <w:sz w:val="20"/>
          <w:szCs w:val="20"/>
          <w:bdr w:val="none" w:sz="0" w:space="0" w:color="auto" w:frame="1"/>
        </w:rPr>
        <w:t>2</w:t>
      </w:r>
      <w:r>
        <w:rPr>
          <w:rStyle w:val="mord"/>
          <w:rFonts w:ascii="KaTeX_Math" w:hAnsi="KaTeX_Math"/>
          <w:i/>
          <w:iCs/>
          <w:color w:val="4F4F4F"/>
          <w:sz w:val="20"/>
          <w:szCs w:val="20"/>
          <w:bdr w:val="none" w:sz="0" w:space="0" w:color="auto" w:frame="1"/>
        </w:rPr>
        <w:t>a</w:t>
      </w:r>
      <w:r>
        <w:rPr>
          <w:rStyle w:val="mord"/>
          <w:rFonts w:ascii="inherit" w:hAnsi="inherit"/>
          <w:color w:val="4F4F4F"/>
          <w:sz w:val="20"/>
          <w:szCs w:val="20"/>
          <w:bdr w:val="none" w:sz="0" w:space="0" w:color="auto" w:frame="1"/>
        </w:rPr>
        <w:t>−</w:t>
      </w:r>
      <w:r>
        <w:rPr>
          <w:rStyle w:val="mord"/>
          <w:rFonts w:ascii="KaTeX_Math" w:hAnsi="KaTeX_Math"/>
          <w:i/>
          <w:iCs/>
          <w:color w:val="4F4F4F"/>
          <w:sz w:val="20"/>
          <w:szCs w:val="20"/>
          <w:bdr w:val="none" w:sz="0" w:space="0" w:color="auto" w:frame="1"/>
        </w:rPr>
        <w:t>b</w:t>
      </w:r>
      <w:r>
        <w:rPr>
          <w:rStyle w:val="mbin"/>
          <w:rFonts w:ascii="inherit" w:hAnsi="inherit"/>
          <w:color w:val="4F4F4F"/>
          <w:sz w:val="20"/>
          <w:szCs w:val="20"/>
          <w:bdr w:val="none" w:sz="0" w:space="0" w:color="auto" w:frame="1"/>
        </w:rPr>
        <w:t>±</w:t>
      </w:r>
      <w:r>
        <w:rPr>
          <w:rStyle w:val="mord"/>
          <w:rFonts w:ascii="KaTeX_Math" w:hAnsi="KaTeX_Math"/>
          <w:i/>
          <w:iCs/>
          <w:color w:val="4F4F4F"/>
          <w:sz w:val="20"/>
          <w:szCs w:val="20"/>
          <w:bdr w:val="none" w:sz="0" w:space="0" w:color="auto" w:frame="1"/>
        </w:rPr>
        <w:t>b</w:t>
      </w:r>
      <w:r>
        <w:rPr>
          <w:rStyle w:val="mord"/>
          <w:rFonts w:ascii="inherit" w:hAnsi="inherit"/>
          <w:color w:val="4F4F4F"/>
          <w:sz w:val="14"/>
          <w:szCs w:val="14"/>
          <w:bdr w:val="none" w:sz="0" w:space="0" w:color="auto" w:frame="1"/>
        </w:rPr>
        <w:t>2</w:t>
      </w:r>
      <w:r>
        <w:rPr>
          <w:rStyle w:val="mbin"/>
          <w:rFonts w:ascii="inherit" w:hAnsi="inherit"/>
          <w:color w:val="4F4F4F"/>
          <w:sz w:val="20"/>
          <w:szCs w:val="20"/>
          <w:bdr w:val="none" w:sz="0" w:space="0" w:color="auto" w:frame="1"/>
        </w:rPr>
        <w:t>−</w:t>
      </w:r>
      <w:r>
        <w:rPr>
          <w:rStyle w:val="mord"/>
          <w:rFonts w:ascii="inherit" w:hAnsi="inherit"/>
          <w:color w:val="4F4F4F"/>
          <w:sz w:val="20"/>
          <w:szCs w:val="20"/>
          <w:bdr w:val="none" w:sz="0" w:space="0" w:color="auto" w:frame="1"/>
        </w:rPr>
        <w:t>4</w:t>
      </w:r>
      <w:r>
        <w:rPr>
          <w:rStyle w:val="mord"/>
          <w:rFonts w:ascii="KaTeX_Math" w:hAnsi="KaTeX_Math"/>
          <w:i/>
          <w:iCs/>
          <w:color w:val="4F4F4F"/>
          <w:sz w:val="20"/>
          <w:szCs w:val="20"/>
          <w:bdr w:val="none" w:sz="0" w:space="0" w:color="auto" w:frame="1"/>
        </w:rPr>
        <w:t>ac</w:t>
      </w:r>
      <w:r>
        <w:rPr>
          <w:rStyle w:val="vlist-s"/>
          <w:rFonts w:ascii="inherit" w:hAnsi="inherit"/>
          <w:color w:val="4F4F4F"/>
          <w:sz w:val="2"/>
          <w:szCs w:val="2"/>
          <w:bdr w:val="none" w:sz="0" w:space="0" w:color="auto" w:frame="1"/>
        </w:rPr>
        <w:t>​​</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Each of these is an example of a closed form solution, because in each case we have an equation that allows us to solve directly for our values of interest.</w:t>
      </w:r>
    </w:p>
    <w:p w:rsidR="00324F32" w:rsidRDefault="00324F32" w:rsidP="00324F32">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Closed Form Solutions for SVD</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It turns out there is a closed form solution for Singular Value Decomposition that can be used to identify each of the matrices of interest (</w:t>
      </w:r>
      <w:r>
        <w:rPr>
          <w:rStyle w:val="katex-mathml"/>
          <w:color w:val="4F4F4F"/>
          <w:sz w:val="29"/>
          <w:szCs w:val="29"/>
          <w:bdr w:val="none" w:sz="0" w:space="0" w:color="auto" w:frame="1"/>
        </w:rPr>
        <w:t>U, \Sigma, V</w:t>
      </w:r>
      <w:r>
        <w:rPr>
          <w:rStyle w:val="mord"/>
          <w:rFonts w:ascii="KaTeX_Math" w:hAnsi="KaTeX_Math"/>
          <w:i/>
          <w:iCs/>
          <w:color w:val="4F4F4F"/>
          <w:sz w:val="29"/>
          <w:szCs w:val="29"/>
          <w:bdr w:val="none" w:sz="0" w:space="0" w:color="auto" w:frame="1"/>
        </w:rPr>
        <w:t>U</w:t>
      </w:r>
      <w:r>
        <w:rPr>
          <w:rStyle w:val="mpunct"/>
          <w:color w:val="4F4F4F"/>
          <w:sz w:val="29"/>
          <w:szCs w:val="29"/>
          <w:bdr w:val="none" w:sz="0" w:space="0" w:color="auto" w:frame="1"/>
        </w:rPr>
        <w:t>,</w:t>
      </w:r>
      <w:r>
        <w:rPr>
          <w:rStyle w:val="mord"/>
          <w:rFonts w:ascii="inherit" w:hAnsi="inherit"/>
          <w:color w:val="4F4F4F"/>
          <w:sz w:val="29"/>
          <w:szCs w:val="29"/>
          <w:bdr w:val="none" w:sz="0" w:space="0" w:color="auto" w:frame="1"/>
        </w:rPr>
        <w:t>Σ</w:t>
      </w:r>
      <w:r>
        <w:rPr>
          <w:rStyle w:val="mpunct"/>
          <w:color w:val="4F4F4F"/>
          <w:sz w:val="29"/>
          <w:szCs w:val="29"/>
          <w:bdr w:val="none" w:sz="0" w:space="0" w:color="auto" w:frame="1"/>
        </w:rPr>
        <w:t>,</w:t>
      </w:r>
      <w:r>
        <w:rPr>
          <w:rStyle w:val="mord"/>
          <w:rFonts w:ascii="KaTeX_Math" w:hAnsi="KaTeX_Math"/>
          <w:i/>
          <w:iCs/>
          <w:color w:val="4F4F4F"/>
          <w:sz w:val="29"/>
          <w:szCs w:val="29"/>
          <w:bdr w:val="none" w:sz="0" w:space="0" w:color="auto" w:frame="1"/>
        </w:rPr>
        <w:t>V</w:t>
      </w:r>
      <w:r>
        <w:rPr>
          <w:rFonts w:ascii="Helvetica" w:hAnsi="Helvetica" w:cs="Helvetica"/>
          <w:color w:val="4F4F4F"/>
        </w:rPr>
        <w:t>). The most straightforward explanation of this closed form solution can be found at </w:t>
      </w:r>
      <w:hyperlink r:id="rId5" w:tgtFrame="_blank" w:history="1">
        <w:r>
          <w:rPr>
            <w:rStyle w:val="Hyperlink"/>
            <w:rFonts w:ascii="inherit" w:hAnsi="inherit" w:cs="Helvetica"/>
            <w:b/>
            <w:bCs/>
            <w:color w:val="02B3E4"/>
            <w:bdr w:val="none" w:sz="0" w:space="0" w:color="auto" w:frame="1"/>
          </w:rPr>
          <w:t>this MIT link</w:t>
        </w:r>
      </w:hyperlink>
      <w:r>
        <w:rPr>
          <w:rFonts w:ascii="Helvetica" w:hAnsi="Helvetica" w:cs="Helvetica"/>
          <w:color w:val="4F4F4F"/>
        </w:rPr>
        <w:t>.</w:t>
      </w:r>
    </w:p>
    <w:p w:rsidR="00324F32" w:rsidRDefault="00324F32" w:rsidP="00324F32">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 put in the paper -</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"Calculating the SVD consists of finding the eigenvalues and eigenvectors of </w:t>
      </w:r>
      <w:r>
        <w:rPr>
          <w:rStyle w:val="katex-mathml"/>
          <w:color w:val="4F4F4F"/>
          <w:sz w:val="29"/>
          <w:szCs w:val="29"/>
          <w:bdr w:val="none" w:sz="0" w:space="0" w:color="auto" w:frame="1"/>
        </w:rPr>
        <w:t>AA'</w:t>
      </w:r>
      <w:r>
        <w:rPr>
          <w:rStyle w:val="mord"/>
          <w:rFonts w:ascii="KaTeX_Math" w:hAnsi="KaTeX_Math"/>
          <w:i/>
          <w:iCs/>
          <w:color w:val="4F4F4F"/>
          <w:sz w:val="29"/>
          <w:szCs w:val="29"/>
          <w:bdr w:val="none" w:sz="0" w:space="0" w:color="auto" w:frame="1"/>
        </w:rPr>
        <w:t>AA</w:t>
      </w:r>
      <w:r>
        <w:rPr>
          <w:rStyle w:val="mord"/>
          <w:rFonts w:ascii="inherit" w:hAnsi="inherit"/>
          <w:color w:val="4F4F4F"/>
          <w:sz w:val="20"/>
          <w:szCs w:val="20"/>
          <w:bdr w:val="none" w:sz="0" w:space="0" w:color="auto" w:frame="1"/>
        </w:rPr>
        <w:t>′</w:t>
      </w:r>
      <w:r>
        <w:rPr>
          <w:rFonts w:ascii="Helvetica" w:hAnsi="Helvetica" w:cs="Helvetica"/>
          <w:color w:val="4F4F4F"/>
        </w:rPr>
        <w:t> and </w:t>
      </w:r>
      <w:r>
        <w:rPr>
          <w:rStyle w:val="katex-mathml"/>
          <w:color w:val="4F4F4F"/>
          <w:sz w:val="29"/>
          <w:szCs w:val="29"/>
          <w:bdr w:val="none" w:sz="0" w:space="0" w:color="auto" w:frame="1"/>
        </w:rPr>
        <w:t>A'A</w:t>
      </w:r>
      <w:r>
        <w:rPr>
          <w:rStyle w:val="mord"/>
          <w:rFonts w:ascii="KaTeX_Math" w:hAnsi="KaTeX_Math"/>
          <w:i/>
          <w:iCs/>
          <w:color w:val="4F4F4F"/>
          <w:sz w:val="29"/>
          <w:szCs w:val="29"/>
          <w:bdr w:val="none" w:sz="0" w:space="0" w:color="auto" w:frame="1"/>
        </w:rPr>
        <w:t>A</w:t>
      </w:r>
      <w:r>
        <w:rPr>
          <w:rStyle w:val="mord"/>
          <w:rFonts w:ascii="inherit" w:hAnsi="inherit"/>
          <w:color w:val="4F4F4F"/>
          <w:sz w:val="20"/>
          <w:szCs w:val="20"/>
          <w:bdr w:val="none" w:sz="0" w:space="0" w:color="auto" w:frame="1"/>
        </w:rPr>
        <w:t>′</w:t>
      </w:r>
      <w:r>
        <w:rPr>
          <w:rStyle w:val="mord"/>
          <w:rFonts w:ascii="KaTeX_Math" w:hAnsi="KaTeX_Math"/>
          <w:i/>
          <w:iCs/>
          <w:color w:val="4F4F4F"/>
          <w:sz w:val="29"/>
          <w:szCs w:val="29"/>
          <w:bdr w:val="none" w:sz="0" w:space="0" w:color="auto" w:frame="1"/>
        </w:rPr>
        <w:t>A</w:t>
      </w:r>
      <w:r>
        <w:rPr>
          <w:rFonts w:ascii="Helvetica" w:hAnsi="Helvetica" w:cs="Helvetica"/>
          <w:color w:val="4F4F4F"/>
        </w:rPr>
        <w:t>. The eigenvectors of </w:t>
      </w:r>
      <w:r>
        <w:rPr>
          <w:rStyle w:val="katex-mathml"/>
          <w:color w:val="4F4F4F"/>
          <w:sz w:val="29"/>
          <w:szCs w:val="29"/>
          <w:bdr w:val="none" w:sz="0" w:space="0" w:color="auto" w:frame="1"/>
        </w:rPr>
        <w:t>A'A</w:t>
      </w:r>
      <w:r>
        <w:rPr>
          <w:rStyle w:val="mord"/>
          <w:rFonts w:ascii="KaTeX_Math" w:hAnsi="KaTeX_Math"/>
          <w:i/>
          <w:iCs/>
          <w:color w:val="4F4F4F"/>
          <w:sz w:val="29"/>
          <w:szCs w:val="29"/>
          <w:bdr w:val="none" w:sz="0" w:space="0" w:color="auto" w:frame="1"/>
        </w:rPr>
        <w:t>A</w:t>
      </w:r>
      <w:r>
        <w:rPr>
          <w:rStyle w:val="mord"/>
          <w:rFonts w:ascii="inherit" w:hAnsi="inherit"/>
          <w:color w:val="4F4F4F"/>
          <w:sz w:val="20"/>
          <w:szCs w:val="20"/>
          <w:bdr w:val="none" w:sz="0" w:space="0" w:color="auto" w:frame="1"/>
        </w:rPr>
        <w:t>′</w:t>
      </w:r>
      <w:r>
        <w:rPr>
          <w:rStyle w:val="mord"/>
          <w:rFonts w:ascii="KaTeX_Math" w:hAnsi="KaTeX_Math"/>
          <w:i/>
          <w:iCs/>
          <w:color w:val="4F4F4F"/>
          <w:sz w:val="29"/>
          <w:szCs w:val="29"/>
          <w:bdr w:val="none" w:sz="0" w:space="0" w:color="auto" w:frame="1"/>
        </w:rPr>
        <w:t>A</w:t>
      </w:r>
      <w:r>
        <w:rPr>
          <w:rFonts w:ascii="Helvetica" w:hAnsi="Helvetica" w:cs="Helvetica"/>
          <w:color w:val="4F4F4F"/>
        </w:rPr>
        <w:t> make up the columns of </w:t>
      </w:r>
      <w:r>
        <w:rPr>
          <w:rStyle w:val="katex-mathml"/>
          <w:color w:val="4F4F4F"/>
          <w:sz w:val="29"/>
          <w:szCs w:val="29"/>
          <w:bdr w:val="none" w:sz="0" w:space="0" w:color="auto" w:frame="1"/>
        </w:rPr>
        <w:t>V</w:t>
      </w:r>
      <w:r>
        <w:rPr>
          <w:rStyle w:val="mord"/>
          <w:rFonts w:ascii="KaTeX_Math" w:hAnsi="KaTeX_Math"/>
          <w:i/>
          <w:iCs/>
          <w:color w:val="4F4F4F"/>
          <w:sz w:val="29"/>
          <w:szCs w:val="29"/>
          <w:bdr w:val="none" w:sz="0" w:space="0" w:color="auto" w:frame="1"/>
        </w:rPr>
        <w:t>V</w:t>
      </w:r>
      <w:r>
        <w:rPr>
          <w:rFonts w:ascii="Helvetica" w:hAnsi="Helvetica" w:cs="Helvetica"/>
          <w:color w:val="4F4F4F"/>
        </w:rPr>
        <w:t>, the eigenvectors of </w:t>
      </w:r>
      <w:r>
        <w:rPr>
          <w:rStyle w:val="katex-mathml"/>
          <w:color w:val="4F4F4F"/>
          <w:sz w:val="29"/>
          <w:szCs w:val="29"/>
          <w:bdr w:val="none" w:sz="0" w:space="0" w:color="auto" w:frame="1"/>
        </w:rPr>
        <w:t>AA'</w:t>
      </w:r>
      <w:r>
        <w:rPr>
          <w:rStyle w:val="mord"/>
          <w:rFonts w:ascii="KaTeX_Math" w:hAnsi="KaTeX_Math"/>
          <w:i/>
          <w:iCs/>
          <w:color w:val="4F4F4F"/>
          <w:sz w:val="29"/>
          <w:szCs w:val="29"/>
          <w:bdr w:val="none" w:sz="0" w:space="0" w:color="auto" w:frame="1"/>
        </w:rPr>
        <w:t>AA</w:t>
      </w:r>
      <w:r>
        <w:rPr>
          <w:rStyle w:val="mord"/>
          <w:rFonts w:ascii="inherit" w:hAnsi="inherit"/>
          <w:color w:val="4F4F4F"/>
          <w:sz w:val="20"/>
          <w:szCs w:val="20"/>
          <w:bdr w:val="none" w:sz="0" w:space="0" w:color="auto" w:frame="1"/>
        </w:rPr>
        <w:t>′</w:t>
      </w:r>
      <w:r>
        <w:rPr>
          <w:rFonts w:ascii="Helvetica" w:hAnsi="Helvetica" w:cs="Helvetica"/>
          <w:color w:val="4F4F4F"/>
        </w:rPr>
        <w:t> make up the columns of </w:t>
      </w:r>
      <w:r>
        <w:rPr>
          <w:rStyle w:val="katex-mathml"/>
          <w:color w:val="4F4F4F"/>
          <w:sz w:val="29"/>
          <w:szCs w:val="29"/>
          <w:bdr w:val="none" w:sz="0" w:space="0" w:color="auto" w:frame="1"/>
        </w:rPr>
        <w:t>U</w:t>
      </w:r>
      <w:r>
        <w:rPr>
          <w:rStyle w:val="mord"/>
          <w:rFonts w:ascii="KaTeX_Math" w:hAnsi="KaTeX_Math"/>
          <w:i/>
          <w:iCs/>
          <w:color w:val="4F4F4F"/>
          <w:sz w:val="29"/>
          <w:szCs w:val="29"/>
          <w:bdr w:val="none" w:sz="0" w:space="0" w:color="auto" w:frame="1"/>
        </w:rPr>
        <w:t>U</w:t>
      </w:r>
      <w:r>
        <w:rPr>
          <w:rFonts w:ascii="Helvetica" w:hAnsi="Helvetica" w:cs="Helvetica"/>
          <w:color w:val="4F4F4F"/>
        </w:rPr>
        <w:t xml:space="preserve">. Also, the singular values </w:t>
      </w:r>
      <w:r>
        <w:rPr>
          <w:rFonts w:ascii="Helvetica" w:hAnsi="Helvetica" w:cs="Helvetica"/>
          <w:color w:val="4F4F4F"/>
        </w:rPr>
        <w:lastRenderedPageBreak/>
        <w:t>in </w:t>
      </w:r>
      <w:r>
        <w:rPr>
          <w:rStyle w:val="katex-mathml"/>
          <w:color w:val="4F4F4F"/>
          <w:sz w:val="29"/>
          <w:szCs w:val="29"/>
          <w:bdr w:val="none" w:sz="0" w:space="0" w:color="auto" w:frame="1"/>
        </w:rPr>
        <w:t>\Sigma</w:t>
      </w:r>
      <w:r>
        <w:rPr>
          <w:rStyle w:val="mord"/>
          <w:rFonts w:ascii="inherit" w:hAnsi="inherit"/>
          <w:color w:val="4F4F4F"/>
          <w:sz w:val="29"/>
          <w:szCs w:val="29"/>
          <w:bdr w:val="none" w:sz="0" w:space="0" w:color="auto" w:frame="1"/>
        </w:rPr>
        <w:t>Σ</w:t>
      </w:r>
      <w:r>
        <w:rPr>
          <w:rFonts w:ascii="Helvetica" w:hAnsi="Helvetica" w:cs="Helvetica"/>
          <w:color w:val="4F4F4F"/>
        </w:rPr>
        <w:t> are square roots of eigenvalues from </w:t>
      </w:r>
      <w:r>
        <w:rPr>
          <w:rStyle w:val="katex-mathml"/>
          <w:color w:val="4F4F4F"/>
          <w:sz w:val="29"/>
          <w:szCs w:val="29"/>
          <w:bdr w:val="none" w:sz="0" w:space="0" w:color="auto" w:frame="1"/>
        </w:rPr>
        <w:t>AA'</w:t>
      </w:r>
      <w:r>
        <w:rPr>
          <w:rStyle w:val="mord"/>
          <w:rFonts w:ascii="KaTeX_Math" w:hAnsi="KaTeX_Math"/>
          <w:i/>
          <w:iCs/>
          <w:color w:val="4F4F4F"/>
          <w:sz w:val="29"/>
          <w:szCs w:val="29"/>
          <w:bdr w:val="none" w:sz="0" w:space="0" w:color="auto" w:frame="1"/>
        </w:rPr>
        <w:t>AA</w:t>
      </w:r>
      <w:r>
        <w:rPr>
          <w:rStyle w:val="mord"/>
          <w:rFonts w:ascii="inherit" w:hAnsi="inherit"/>
          <w:color w:val="4F4F4F"/>
          <w:sz w:val="20"/>
          <w:szCs w:val="20"/>
          <w:bdr w:val="none" w:sz="0" w:space="0" w:color="auto" w:frame="1"/>
        </w:rPr>
        <w:t>′</w:t>
      </w:r>
      <w:r>
        <w:rPr>
          <w:rFonts w:ascii="Helvetica" w:hAnsi="Helvetica" w:cs="Helvetica"/>
          <w:color w:val="4F4F4F"/>
        </w:rPr>
        <w:t> or </w:t>
      </w:r>
      <w:r>
        <w:rPr>
          <w:rStyle w:val="katex-mathml"/>
          <w:color w:val="4F4F4F"/>
          <w:sz w:val="29"/>
          <w:szCs w:val="29"/>
          <w:bdr w:val="none" w:sz="0" w:space="0" w:color="auto" w:frame="1"/>
        </w:rPr>
        <w:t>A'A</w:t>
      </w:r>
      <w:r>
        <w:rPr>
          <w:rStyle w:val="mord"/>
          <w:rFonts w:ascii="KaTeX_Math" w:hAnsi="KaTeX_Math"/>
          <w:i/>
          <w:iCs/>
          <w:color w:val="4F4F4F"/>
          <w:sz w:val="29"/>
          <w:szCs w:val="29"/>
          <w:bdr w:val="none" w:sz="0" w:space="0" w:color="auto" w:frame="1"/>
        </w:rPr>
        <w:t>A</w:t>
      </w:r>
      <w:r>
        <w:rPr>
          <w:rStyle w:val="mord"/>
          <w:rFonts w:ascii="inherit" w:hAnsi="inherit"/>
          <w:color w:val="4F4F4F"/>
          <w:sz w:val="20"/>
          <w:szCs w:val="20"/>
          <w:bdr w:val="none" w:sz="0" w:space="0" w:color="auto" w:frame="1"/>
        </w:rPr>
        <w:t>′</w:t>
      </w:r>
      <w:r>
        <w:rPr>
          <w:rStyle w:val="mord"/>
          <w:rFonts w:ascii="KaTeX_Math" w:hAnsi="KaTeX_Math"/>
          <w:i/>
          <w:iCs/>
          <w:color w:val="4F4F4F"/>
          <w:sz w:val="29"/>
          <w:szCs w:val="29"/>
          <w:bdr w:val="none" w:sz="0" w:space="0" w:color="auto" w:frame="1"/>
        </w:rPr>
        <w:t>A</w:t>
      </w:r>
      <w:r>
        <w:rPr>
          <w:rFonts w:ascii="Helvetica" w:hAnsi="Helvetica" w:cs="Helvetica"/>
          <w:color w:val="4F4F4F"/>
        </w:rPr>
        <w:t>. The singular values are the diagonal entries of the </w:t>
      </w:r>
      <w:r>
        <w:rPr>
          <w:rStyle w:val="katex-mathml"/>
          <w:color w:val="4F4F4F"/>
          <w:sz w:val="29"/>
          <w:szCs w:val="29"/>
          <w:bdr w:val="none" w:sz="0" w:space="0" w:color="auto" w:frame="1"/>
        </w:rPr>
        <w:t>\sigma</w:t>
      </w:r>
      <w:r>
        <w:rPr>
          <w:rStyle w:val="mord"/>
          <w:rFonts w:ascii="KaTeX_Math" w:hAnsi="KaTeX_Math"/>
          <w:i/>
          <w:iCs/>
          <w:color w:val="4F4F4F"/>
          <w:sz w:val="29"/>
          <w:szCs w:val="29"/>
          <w:bdr w:val="none" w:sz="0" w:space="0" w:color="auto" w:frame="1"/>
        </w:rPr>
        <w:t>σ</w:t>
      </w:r>
      <w:r>
        <w:rPr>
          <w:rFonts w:ascii="Helvetica" w:hAnsi="Helvetica" w:cs="Helvetica"/>
          <w:color w:val="4F4F4F"/>
        </w:rPr>
        <w:t> matrix and are arranged in descending order. The singular values are always real numbers. If the matrix </w:t>
      </w:r>
      <w:r>
        <w:rPr>
          <w:rStyle w:val="katex-mathml"/>
          <w:color w:val="4F4F4F"/>
          <w:sz w:val="29"/>
          <w:szCs w:val="29"/>
          <w:bdr w:val="none" w:sz="0" w:space="0" w:color="auto" w:frame="1"/>
        </w:rPr>
        <w:t>A</w:t>
      </w:r>
      <w:r>
        <w:rPr>
          <w:rStyle w:val="mord"/>
          <w:rFonts w:ascii="KaTeX_Math" w:hAnsi="KaTeX_Math"/>
          <w:i/>
          <w:iCs/>
          <w:color w:val="4F4F4F"/>
          <w:sz w:val="29"/>
          <w:szCs w:val="29"/>
          <w:bdr w:val="none" w:sz="0" w:space="0" w:color="auto" w:frame="1"/>
        </w:rPr>
        <w:t>A</w:t>
      </w:r>
      <w:r>
        <w:rPr>
          <w:rFonts w:ascii="Helvetica" w:hAnsi="Helvetica" w:cs="Helvetica"/>
          <w:color w:val="4F4F4F"/>
        </w:rPr>
        <w:t> is a real matrix, then </w:t>
      </w:r>
      <w:r>
        <w:rPr>
          <w:rStyle w:val="katex-mathml"/>
          <w:color w:val="4F4F4F"/>
          <w:sz w:val="29"/>
          <w:szCs w:val="29"/>
          <w:bdr w:val="none" w:sz="0" w:space="0" w:color="auto" w:frame="1"/>
        </w:rPr>
        <w:t>U</w:t>
      </w:r>
      <w:r>
        <w:rPr>
          <w:rStyle w:val="mord"/>
          <w:rFonts w:ascii="KaTeX_Math" w:hAnsi="KaTeX_Math"/>
          <w:i/>
          <w:iCs/>
          <w:color w:val="4F4F4F"/>
          <w:sz w:val="29"/>
          <w:szCs w:val="29"/>
          <w:bdr w:val="none" w:sz="0" w:space="0" w:color="auto" w:frame="1"/>
        </w:rPr>
        <w:t>U</w:t>
      </w:r>
      <w:r>
        <w:rPr>
          <w:rFonts w:ascii="Helvetica" w:hAnsi="Helvetica" w:cs="Helvetica"/>
          <w:color w:val="4F4F4F"/>
        </w:rPr>
        <w:t> and </w:t>
      </w:r>
      <w:r>
        <w:rPr>
          <w:rStyle w:val="katex-mathml"/>
          <w:color w:val="4F4F4F"/>
          <w:sz w:val="29"/>
          <w:szCs w:val="29"/>
          <w:bdr w:val="none" w:sz="0" w:space="0" w:color="auto" w:frame="1"/>
        </w:rPr>
        <w:t>V</w:t>
      </w:r>
      <w:r>
        <w:rPr>
          <w:rStyle w:val="mord"/>
          <w:rFonts w:ascii="KaTeX_Math" w:hAnsi="KaTeX_Math"/>
          <w:i/>
          <w:iCs/>
          <w:color w:val="4F4F4F"/>
          <w:sz w:val="29"/>
          <w:szCs w:val="29"/>
          <w:bdr w:val="none" w:sz="0" w:space="0" w:color="auto" w:frame="1"/>
        </w:rPr>
        <w:t>V</w:t>
      </w:r>
      <w:r>
        <w:rPr>
          <w:rFonts w:ascii="Helvetica" w:hAnsi="Helvetica" w:cs="Helvetica"/>
          <w:color w:val="4F4F4F"/>
        </w:rPr>
        <w:t> are also real."</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Again, you can see a fully worked example of the closed form solution at the </w:t>
      </w:r>
      <w:hyperlink r:id="rId6" w:tgtFrame="_blank" w:history="1">
        <w:r>
          <w:rPr>
            <w:rStyle w:val="Hyperlink"/>
            <w:rFonts w:ascii="inherit" w:hAnsi="inherit" w:cs="Helvetica"/>
            <w:b/>
            <w:bCs/>
            <w:color w:val="02B3E4"/>
            <w:bdr w:val="none" w:sz="0" w:space="0" w:color="auto" w:frame="1"/>
          </w:rPr>
          <w:t>MIT Link here</w:t>
        </w:r>
      </w:hyperlink>
      <w:r>
        <w:rPr>
          <w:rFonts w:ascii="Helvetica" w:hAnsi="Helvetica" w:cs="Helvetica"/>
          <w:color w:val="4F4F4F"/>
        </w:rPr>
        <w:t>.</w:t>
      </w:r>
    </w:p>
    <w:p w:rsidR="00324F32" w:rsidRDefault="00324F32" w:rsidP="00324F32">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A More Common Approach</w:t>
      </w:r>
    </w:p>
    <w:p w:rsidR="00324F32" w:rsidRDefault="00324F32" w:rsidP="00324F32">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main issue with the closed form solution (especially for us) is that it doesn't actually work when we have missing data. Instead, Simon Funk (and then many followers) came up with other solutions for finding our matrices of interest in these cases using </w:t>
      </w:r>
      <w:r>
        <w:rPr>
          <w:rStyle w:val="Strong"/>
          <w:rFonts w:ascii="inherit" w:hAnsi="inherit" w:cs="Helvetica"/>
          <w:color w:val="4F4F4F"/>
          <w:bdr w:val="none" w:sz="0" w:space="0" w:color="auto" w:frame="1"/>
        </w:rPr>
        <w:t>gradient descent</w:t>
      </w:r>
      <w:r>
        <w:rPr>
          <w:rFonts w:ascii="Helvetica" w:hAnsi="Helvetica" w:cs="Helvetica"/>
          <w:color w:val="4F4F4F"/>
        </w:rPr>
        <w:t>.</w:t>
      </w:r>
    </w:p>
    <w:p w:rsidR="00324F32" w:rsidRDefault="00324F32" w:rsidP="00324F32">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So all of this is to say, people don't really use the closed form solution for SVD, and therefore, we aren't going to spend a lot of time on it either. The link above is all you need to know. Now, we are going to look at the main way that the matrices in SVD are estimated, as this is what is used for estimating values in FunkSVD.</w:t>
      </w:r>
    </w:p>
    <w:p w:rsidR="00324F32" w:rsidRDefault="00324F32" w:rsidP="00324F32">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Additional Resources</w:t>
      </w:r>
    </w:p>
    <w:p w:rsidR="00324F32" w:rsidRDefault="00324F32" w:rsidP="00324F32">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Below are some additional resources in case you are looking for others that go beyond what was shown in the simplified MIT paper.</w:t>
      </w:r>
    </w:p>
    <w:p w:rsidR="00324F32" w:rsidRDefault="00324F32" w:rsidP="00324F32">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rPr>
      </w:pPr>
      <w:hyperlink r:id="rId7" w:tgtFrame="_blank" w:history="1">
        <w:r>
          <w:rPr>
            <w:rStyle w:val="Hyperlink"/>
            <w:rFonts w:ascii="inherit" w:hAnsi="inherit" w:cs="Helvetica"/>
            <w:b/>
            <w:bCs/>
            <w:color w:val="02B3E4"/>
            <w:bdr w:val="none" w:sz="0" w:space="0" w:color="auto" w:frame="1"/>
          </w:rPr>
          <w:t>Stanford Discussion on SVD</w:t>
        </w:r>
      </w:hyperlink>
    </w:p>
    <w:p w:rsidR="00324F32" w:rsidRDefault="00324F32" w:rsidP="00324F32">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rPr>
      </w:pPr>
      <w:hyperlink r:id="rId8" w:tgtFrame="_blank" w:history="1">
        <w:r>
          <w:rPr>
            <w:rStyle w:val="Hyperlink"/>
            <w:rFonts w:ascii="inherit" w:hAnsi="inherit" w:cs="Helvetica"/>
            <w:b/>
            <w:bCs/>
            <w:color w:val="02B3E4"/>
            <w:bdr w:val="none" w:sz="0" w:space="0" w:color="auto" w:frame="1"/>
          </w:rPr>
          <w:t>Why are Singular Values Always Positive on StackExchange</w:t>
        </w:r>
      </w:hyperlink>
    </w:p>
    <w:p w:rsidR="00324F32" w:rsidRDefault="00324F32" w:rsidP="00324F32">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rPr>
      </w:pPr>
      <w:hyperlink r:id="rId9" w:tgtFrame="_blank" w:history="1">
        <w:r>
          <w:rPr>
            <w:rStyle w:val="Hyperlink"/>
            <w:rFonts w:ascii="inherit" w:hAnsi="inherit" w:cs="Helvetica"/>
            <w:b/>
            <w:bCs/>
            <w:color w:val="02B3E4"/>
            <w:bdr w:val="none" w:sz="0" w:space="0" w:color="auto" w:frame="1"/>
          </w:rPr>
          <w:t>An additional resource for SVD in Python</w:t>
        </w:r>
      </w:hyperlink>
    </w:p>
    <w:p w:rsidR="00324F32" w:rsidRDefault="00324F32" w:rsidP="00324F32">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rPr>
      </w:pPr>
      <w:hyperlink r:id="rId10" w:tgtFrame="_blank" w:history="1">
        <w:r>
          <w:rPr>
            <w:rStyle w:val="Hyperlink"/>
            <w:rFonts w:ascii="inherit" w:hAnsi="inherit" w:cs="Helvetica"/>
            <w:b/>
            <w:bCs/>
            <w:color w:val="02B3E4"/>
            <w:bdr w:val="none" w:sz="0" w:space="0" w:color="auto" w:frame="1"/>
          </w:rPr>
          <w:t>Using Missing Values to Improve Recommendations in SVD</w:t>
        </w:r>
      </w:hyperlink>
    </w:p>
    <w:p w:rsidR="00324F32" w:rsidRDefault="00324F32"/>
    <w:p w:rsidR="006B6799" w:rsidRDefault="006B6799"/>
    <w:p w:rsidR="006B6799" w:rsidRDefault="006B6799">
      <w:bookmarkStart w:id="0" w:name="_GoBack"/>
      <w:bookmarkEnd w:id="0"/>
    </w:p>
    <w:sectPr w:rsidR="006B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319E5"/>
    <w:multiLevelType w:val="multilevel"/>
    <w:tmpl w:val="33A6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E4648"/>
    <w:multiLevelType w:val="multilevel"/>
    <w:tmpl w:val="18B0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24"/>
    <w:rsid w:val="00324F32"/>
    <w:rsid w:val="00504A22"/>
    <w:rsid w:val="006B6799"/>
    <w:rsid w:val="00A604CE"/>
    <w:rsid w:val="00E0273C"/>
    <w:rsid w:val="00E4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0BA3"/>
  <w15:chartTrackingRefBased/>
  <w15:docId w15:val="{C23FD234-DE3C-4964-8605-B42037D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2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4F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7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27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73C"/>
    <w:rPr>
      <w:b/>
      <w:bCs/>
    </w:rPr>
  </w:style>
  <w:style w:type="character" w:customStyle="1" w:styleId="Heading4Char">
    <w:name w:val="Heading 4 Char"/>
    <w:basedOn w:val="DefaultParagraphFont"/>
    <w:link w:val="Heading4"/>
    <w:uiPriority w:val="9"/>
    <w:semiHidden/>
    <w:rsid w:val="00324F32"/>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324F32"/>
  </w:style>
  <w:style w:type="character" w:customStyle="1" w:styleId="mord">
    <w:name w:val="mord"/>
    <w:basedOn w:val="DefaultParagraphFont"/>
    <w:rsid w:val="00324F32"/>
  </w:style>
  <w:style w:type="character" w:customStyle="1" w:styleId="mrel">
    <w:name w:val="mrel"/>
    <w:basedOn w:val="DefaultParagraphFont"/>
    <w:rsid w:val="00324F32"/>
  </w:style>
  <w:style w:type="character" w:customStyle="1" w:styleId="accent-body">
    <w:name w:val="accent-body"/>
    <w:basedOn w:val="DefaultParagraphFont"/>
    <w:rsid w:val="00324F32"/>
  </w:style>
  <w:style w:type="character" w:customStyle="1" w:styleId="vlist-s">
    <w:name w:val="vlist-s"/>
    <w:basedOn w:val="DefaultParagraphFont"/>
    <w:rsid w:val="00324F32"/>
  </w:style>
  <w:style w:type="character" w:customStyle="1" w:styleId="mopen">
    <w:name w:val="mopen"/>
    <w:basedOn w:val="DefaultParagraphFont"/>
    <w:rsid w:val="00324F32"/>
  </w:style>
  <w:style w:type="character" w:customStyle="1" w:styleId="mclose">
    <w:name w:val="mclose"/>
    <w:basedOn w:val="DefaultParagraphFont"/>
    <w:rsid w:val="00324F32"/>
  </w:style>
  <w:style w:type="character" w:customStyle="1" w:styleId="mbin">
    <w:name w:val="mbin"/>
    <w:basedOn w:val="DefaultParagraphFont"/>
    <w:rsid w:val="00324F32"/>
  </w:style>
  <w:style w:type="character" w:customStyle="1" w:styleId="mpunct">
    <w:name w:val="mpunct"/>
    <w:basedOn w:val="DefaultParagraphFont"/>
    <w:rsid w:val="00324F32"/>
  </w:style>
  <w:style w:type="character" w:styleId="Hyperlink">
    <w:name w:val="Hyperlink"/>
    <w:basedOn w:val="DefaultParagraphFont"/>
    <w:uiPriority w:val="99"/>
    <w:semiHidden/>
    <w:unhideWhenUsed/>
    <w:rsid w:val="00324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6604">
      <w:bodyDiv w:val="1"/>
      <w:marLeft w:val="0"/>
      <w:marRight w:val="0"/>
      <w:marTop w:val="0"/>
      <w:marBottom w:val="0"/>
      <w:divBdr>
        <w:top w:val="none" w:sz="0" w:space="0" w:color="auto"/>
        <w:left w:val="none" w:sz="0" w:space="0" w:color="auto"/>
        <w:bottom w:val="none" w:sz="0" w:space="0" w:color="auto"/>
        <w:right w:val="none" w:sz="0" w:space="0" w:color="auto"/>
      </w:divBdr>
    </w:div>
    <w:div w:id="15127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tackexchange.com/questions/2060572/why-are-singular-values-always-non-negative" TargetMode="External"/><Relationship Id="rId3" Type="http://schemas.openxmlformats.org/officeDocument/2006/relationships/settings" Target="settings.xml"/><Relationship Id="rId7" Type="http://schemas.openxmlformats.org/officeDocument/2006/relationships/hyperlink" Target="http://infolab.stanford.edu/~ullman/mmds/ch1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be.400/www/SVD/Singular_Value_Decomposition.htm" TargetMode="External"/><Relationship Id="rId11" Type="http://schemas.openxmlformats.org/officeDocument/2006/relationships/fontTable" Target="fontTable.xml"/><Relationship Id="rId5" Type="http://schemas.openxmlformats.org/officeDocument/2006/relationships/hyperlink" Target="http://web.mit.edu/be.400/www/SVD/Singular_Value_Decomposition.htm" TargetMode="External"/><Relationship Id="rId10" Type="http://schemas.openxmlformats.org/officeDocument/2006/relationships/hyperlink" Target="https://www.hindawi.com/journals/mpe/2015/380472/" TargetMode="External"/><Relationship Id="rId4" Type="http://schemas.openxmlformats.org/officeDocument/2006/relationships/webSettings" Target="webSettings.xml"/><Relationship Id="rId9" Type="http://schemas.openxmlformats.org/officeDocument/2006/relationships/hyperlink" Target="https://machinelearningmastery.com/singular-value-decomposit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589</Words>
  <Characters>3361</Characters>
  <Application>Microsoft Office Word</Application>
  <DocSecurity>0</DocSecurity>
  <Lines>28</Lines>
  <Paragraphs>7</Paragraphs>
  <ScaleCrop>false</ScaleCrop>
  <Company>Infosys Ltd</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7</cp:revision>
  <dcterms:created xsi:type="dcterms:W3CDTF">2019-03-22T11:16:00Z</dcterms:created>
  <dcterms:modified xsi:type="dcterms:W3CDTF">2019-03-22T11:49:00Z</dcterms:modified>
</cp:coreProperties>
</file>