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jc w:val="center"/>
        <w:rPr>
          <w:u w:val="none"/>
        </w:rPr>
      </w:pPr>
      <w:r>
        <w:rPr>
          <w:u w:val="thick"/>
        </w:rPr>
        <w:t>SAMPLE</w:t>
      </w:r>
      <w:r>
        <w:rPr>
          <w:spacing w:val="-3"/>
          <w:u w:val="thick"/>
        </w:rPr>
        <w:t> </w:t>
      </w:r>
      <w:r>
        <w:rPr>
          <w:u w:val="thick"/>
        </w:rPr>
        <w:t>CONTRACT</w:t>
      </w:r>
      <w:r>
        <w:rPr>
          <w:spacing w:val="-4"/>
          <w:u w:val="thick"/>
        </w:rPr>
        <w:t> </w:t>
      </w:r>
      <w:r>
        <w:rPr>
          <w:u w:val="thick"/>
        </w:rPr>
        <w:t>OF</w:t>
      </w:r>
      <w:r>
        <w:rPr>
          <w:spacing w:val="-3"/>
          <w:u w:val="thick"/>
        </w:rPr>
        <w:t> </w:t>
      </w:r>
      <w:r>
        <w:rPr>
          <w:spacing w:val="-2"/>
          <w:u w:val="thick"/>
        </w:rPr>
        <w:t>EMPLOYMENT</w:t>
      </w:r>
    </w:p>
    <w:p>
      <w:pPr>
        <w:pStyle w:val="BodyText"/>
        <w:rPr>
          <w:b/>
        </w:rPr>
      </w:pPr>
    </w:p>
    <w:p>
      <w:pPr>
        <w:pStyle w:val="BodyText"/>
        <w:spacing w:before="167"/>
        <w:rPr>
          <w:b/>
        </w:rPr>
      </w:pPr>
    </w:p>
    <w:p>
      <w:pPr>
        <w:pStyle w:val="BodyText"/>
        <w:spacing w:line="412" w:lineRule="auto"/>
        <w:ind w:left="359" w:right="95"/>
      </w:pPr>
      <w:r>
        <w:rPr/>
        <w:t>This</w:t>
      </w:r>
      <w:r>
        <w:rPr>
          <w:spacing w:val="-3"/>
        </w:rPr>
        <w:t> </w:t>
      </w:r>
      <w:r>
        <w:rPr/>
        <w:t>agreement,</w:t>
      </w:r>
      <w:r>
        <w:rPr>
          <w:spacing w:val="-3"/>
        </w:rPr>
        <w:t> </w:t>
      </w:r>
      <w:r>
        <w:rPr/>
        <w:t>made</w:t>
      </w:r>
      <w:r>
        <w:rPr>
          <w:spacing w:val="-4"/>
        </w:rPr>
        <w:t> </w:t>
      </w:r>
      <w:r>
        <w:rPr/>
        <w:t>on</w:t>
      </w:r>
      <w:r>
        <w:rPr>
          <w:spacing w:val="-1"/>
        </w:rPr>
        <w:t> </w:t>
      </w:r>
      <w:r>
        <w:rPr/>
        <w:t>the</w:t>
      </w:r>
      <w:r>
        <w:rPr>
          <w:spacing w:val="-4"/>
        </w:rPr>
        <w:t> </w:t>
      </w:r>
      <w:r>
        <w:rPr/>
        <w:t>……</w:t>
      </w:r>
      <w:r>
        <w:rPr>
          <w:spacing w:val="-3"/>
        </w:rPr>
        <w:t> </w:t>
      </w:r>
      <w:r>
        <w:rPr/>
        <w:t>day</w:t>
      </w:r>
      <w:r>
        <w:rPr>
          <w:spacing w:val="-8"/>
        </w:rPr>
        <w:t> </w:t>
      </w:r>
      <w:r>
        <w:rPr/>
        <w:t>of</w:t>
      </w:r>
      <w:r>
        <w:rPr>
          <w:spacing w:val="-4"/>
        </w:rPr>
        <w:t> </w:t>
      </w:r>
      <w:r>
        <w:rPr/>
        <w:t>the</w:t>
      </w:r>
      <w:r>
        <w:rPr>
          <w:spacing w:val="-4"/>
        </w:rPr>
        <w:t> </w:t>
      </w:r>
      <w:r>
        <w:rPr/>
        <w:t>…………….month</w:t>
      </w:r>
      <w:r>
        <w:rPr>
          <w:spacing w:val="-3"/>
        </w:rPr>
        <w:t> </w:t>
      </w:r>
      <w:r>
        <w:rPr/>
        <w:t>of</w:t>
      </w:r>
      <w:r>
        <w:rPr>
          <w:spacing w:val="-4"/>
        </w:rPr>
        <w:t> </w:t>
      </w:r>
      <w:r>
        <w:rPr/>
        <w:t>the</w:t>
      </w:r>
      <w:r>
        <w:rPr>
          <w:spacing w:val="-2"/>
        </w:rPr>
        <w:t> </w:t>
      </w:r>
      <w:r>
        <w:rPr/>
        <w:t>year……………… </w:t>
      </w:r>
      <w:r>
        <w:rPr>
          <w:spacing w:val="-2"/>
        </w:rPr>
        <w:t>Between:</w:t>
      </w:r>
    </w:p>
    <w:p>
      <w:pPr>
        <w:pStyle w:val="BodyText"/>
        <w:tabs>
          <w:tab w:pos="5399" w:val="left" w:leader="dot"/>
        </w:tabs>
        <w:spacing w:before="4"/>
        <w:ind w:left="359"/>
      </w:pPr>
      <w:r>
        <w:rPr>
          <w:b/>
          <w:spacing w:val="-10"/>
        </w:rPr>
        <w:t>…</w:t>
      </w:r>
      <w:r>
        <w:rPr>
          <w:b/>
        </w:rPr>
        <w:tab/>
      </w:r>
      <w:r>
        <w:rPr/>
        <w:t>(hereinafter</w:t>
      </w:r>
      <w:r>
        <w:rPr>
          <w:spacing w:val="-7"/>
        </w:rPr>
        <w:t> </w:t>
      </w:r>
      <w:r>
        <w:rPr/>
        <w:t>referred</w:t>
      </w:r>
      <w:r>
        <w:rPr>
          <w:spacing w:val="-8"/>
        </w:rPr>
        <w:t> </w:t>
      </w:r>
      <w:r>
        <w:rPr/>
        <w:t>to</w:t>
      </w:r>
      <w:r>
        <w:rPr>
          <w:spacing w:val="-5"/>
        </w:rPr>
        <w:t> </w:t>
      </w:r>
      <w:r>
        <w:rPr/>
        <w:t>as</w:t>
      </w:r>
      <w:r>
        <w:rPr>
          <w:spacing w:val="-8"/>
        </w:rPr>
        <w:t> </w:t>
      </w:r>
      <w:r>
        <w:rPr/>
        <w:t>"the</w:t>
      </w:r>
      <w:r>
        <w:rPr>
          <w:spacing w:val="-8"/>
        </w:rPr>
        <w:t> </w:t>
      </w:r>
      <w:r>
        <w:rPr>
          <w:spacing w:val="-2"/>
        </w:rPr>
        <w:t>Employer")</w:t>
      </w:r>
    </w:p>
    <w:p>
      <w:pPr>
        <w:pStyle w:val="BodyText"/>
        <w:spacing w:before="199"/>
        <w:jc w:val="center"/>
      </w:pPr>
      <w:r>
        <w:rPr>
          <w:spacing w:val="-5"/>
        </w:rPr>
        <w:t>and</w:t>
      </w:r>
    </w:p>
    <w:p>
      <w:pPr>
        <w:pStyle w:val="BodyText"/>
        <w:tabs>
          <w:tab w:pos="5459" w:val="left" w:leader="dot"/>
        </w:tabs>
        <w:spacing w:before="199"/>
        <w:ind w:left="359"/>
      </w:pPr>
      <w:r>
        <w:rPr>
          <w:b/>
          <w:spacing w:val="-10"/>
        </w:rPr>
        <w:t>…</w:t>
      </w:r>
      <w:r>
        <w:rPr>
          <w:b/>
        </w:rPr>
        <w:tab/>
      </w:r>
      <w:r>
        <w:rPr/>
        <w:t>(hereinafter</w:t>
      </w:r>
      <w:r>
        <w:rPr>
          <w:spacing w:val="-7"/>
        </w:rPr>
        <w:t> </w:t>
      </w:r>
      <w:r>
        <w:rPr/>
        <w:t>referred</w:t>
      </w:r>
      <w:r>
        <w:rPr>
          <w:spacing w:val="-6"/>
        </w:rPr>
        <w:t> </w:t>
      </w:r>
      <w:r>
        <w:rPr/>
        <w:t>to</w:t>
      </w:r>
      <w:r>
        <w:rPr>
          <w:spacing w:val="-7"/>
        </w:rPr>
        <w:t> </w:t>
      </w:r>
      <w:r>
        <w:rPr/>
        <w:t>as</w:t>
      </w:r>
      <w:r>
        <w:rPr>
          <w:spacing w:val="-7"/>
        </w:rPr>
        <w:t> </w:t>
      </w:r>
      <w:r>
        <w:rPr/>
        <w:t>"the</w:t>
      </w:r>
      <w:r>
        <w:rPr>
          <w:spacing w:val="-8"/>
        </w:rPr>
        <w:t> </w:t>
      </w:r>
      <w:r>
        <w:rPr>
          <w:spacing w:val="-2"/>
        </w:rPr>
        <w:t>Employee")</w:t>
      </w:r>
    </w:p>
    <w:p>
      <w:pPr>
        <w:pStyle w:val="BodyText"/>
        <w:spacing w:line="242" w:lineRule="auto" w:before="199"/>
        <w:ind w:left="359" w:right="95"/>
      </w:pPr>
      <w:r>
        <w:rPr/>
        <w:t>WHEREAS</w:t>
      </w:r>
      <w:r>
        <w:rPr>
          <w:spacing w:val="40"/>
        </w:rPr>
        <w:t> </w:t>
      </w:r>
      <w:r>
        <w:rPr/>
        <w:t>the</w:t>
      </w:r>
      <w:r>
        <w:rPr>
          <w:spacing w:val="40"/>
        </w:rPr>
        <w:t> </w:t>
      </w:r>
      <w:r>
        <w:rPr/>
        <w:t>Employee</w:t>
      </w:r>
      <w:r>
        <w:rPr>
          <w:spacing w:val="40"/>
        </w:rPr>
        <w:t> </w:t>
      </w:r>
      <w:r>
        <w:rPr/>
        <w:t>and</w:t>
      </w:r>
      <w:r>
        <w:rPr>
          <w:spacing w:val="40"/>
        </w:rPr>
        <w:t> </w:t>
      </w:r>
      <w:r>
        <w:rPr/>
        <w:t>the</w:t>
      </w:r>
      <w:r>
        <w:rPr>
          <w:spacing w:val="40"/>
        </w:rPr>
        <w:t> </w:t>
      </w:r>
      <w:r>
        <w:rPr/>
        <w:t>Employer</w:t>
      </w:r>
      <w:r>
        <w:rPr>
          <w:spacing w:val="40"/>
        </w:rPr>
        <w:t> </w:t>
      </w:r>
      <w:r>
        <w:rPr/>
        <w:t>wish</w:t>
      </w:r>
      <w:r>
        <w:rPr>
          <w:spacing w:val="40"/>
        </w:rPr>
        <w:t> </w:t>
      </w:r>
      <w:r>
        <w:rPr/>
        <w:t>to</w:t>
      </w:r>
      <w:r>
        <w:rPr>
          <w:spacing w:val="40"/>
        </w:rPr>
        <w:t> </w:t>
      </w:r>
      <w:r>
        <w:rPr/>
        <w:t>enter</w:t>
      </w:r>
      <w:r>
        <w:rPr>
          <w:spacing w:val="40"/>
        </w:rPr>
        <w:t> </w:t>
      </w:r>
      <w:r>
        <w:rPr/>
        <w:t>into</w:t>
      </w:r>
      <w:r>
        <w:rPr>
          <w:spacing w:val="40"/>
        </w:rPr>
        <w:t> </w:t>
      </w:r>
      <w:r>
        <w:rPr/>
        <w:t>an</w:t>
      </w:r>
      <w:r>
        <w:rPr>
          <w:spacing w:val="40"/>
        </w:rPr>
        <w:t> </w:t>
      </w:r>
      <w:r>
        <w:rPr/>
        <w:t>employment</w:t>
      </w:r>
      <w:r>
        <w:rPr>
          <w:spacing w:val="40"/>
        </w:rPr>
        <w:t> </w:t>
      </w:r>
      <w:r>
        <w:rPr/>
        <w:t>agreement governing the terms and conditions of employment;</w:t>
      </w:r>
    </w:p>
    <w:p>
      <w:pPr>
        <w:pStyle w:val="BodyText"/>
        <w:spacing w:before="194"/>
        <w:ind w:left="359" w:right="354"/>
        <w:jc w:val="both"/>
      </w:pPr>
      <w:r>
        <w:rPr/>
        <w:t>THIS</w:t>
      </w:r>
      <w:r>
        <w:rPr>
          <w:spacing w:val="-1"/>
        </w:rPr>
        <w:t> </w:t>
      </w:r>
      <w:r>
        <w:rPr/>
        <w:t>AGREEMENT</w:t>
      </w:r>
      <w:r>
        <w:rPr>
          <w:spacing w:val="-2"/>
        </w:rPr>
        <w:t> </w:t>
      </w:r>
      <w:r>
        <w:rPr/>
        <w:t>WITNESSETH</w:t>
      </w:r>
      <w:r>
        <w:rPr>
          <w:spacing w:val="-2"/>
        </w:rPr>
        <w:t> </w:t>
      </w:r>
      <w:r>
        <w:rPr/>
        <w:t>that</w:t>
      </w:r>
      <w:r>
        <w:rPr>
          <w:spacing w:val="-1"/>
        </w:rPr>
        <w:t> </w:t>
      </w:r>
      <w:r>
        <w:rPr/>
        <w:t>in</w:t>
      </w:r>
      <w:r>
        <w:rPr>
          <w:spacing w:val="-2"/>
        </w:rPr>
        <w:t> </w:t>
      </w:r>
      <w:r>
        <w:rPr/>
        <w:t>consideration</w:t>
      </w:r>
      <w:r>
        <w:rPr>
          <w:spacing w:val="-2"/>
        </w:rPr>
        <w:t> </w:t>
      </w:r>
      <w:r>
        <w:rPr/>
        <w:t>of</w:t>
      </w:r>
      <w:r>
        <w:rPr>
          <w:spacing w:val="-3"/>
        </w:rPr>
        <w:t> </w:t>
      </w:r>
      <w:r>
        <w:rPr/>
        <w:t>the</w:t>
      </w:r>
      <w:r>
        <w:rPr>
          <w:spacing w:val="-3"/>
        </w:rPr>
        <w:t> </w:t>
      </w:r>
      <w:r>
        <w:rPr/>
        <w:t>premises and</w:t>
      </w:r>
      <w:r>
        <w:rPr>
          <w:spacing w:val="-2"/>
        </w:rPr>
        <w:t> </w:t>
      </w:r>
      <w:r>
        <w:rPr/>
        <w:t>mutual</w:t>
      </w:r>
      <w:r>
        <w:rPr>
          <w:spacing w:val="-1"/>
        </w:rPr>
        <w:t> </w:t>
      </w:r>
      <w:r>
        <w:rPr/>
        <w:t>covenants and agreements hereinafter contained is hereby acknowledged and agreed by and between the parties hereto as follows:</w:t>
      </w:r>
    </w:p>
    <w:p>
      <w:pPr>
        <w:pStyle w:val="Heading2"/>
        <w:numPr>
          <w:ilvl w:val="0"/>
          <w:numId w:val="1"/>
        </w:numPr>
        <w:tabs>
          <w:tab w:pos="1139" w:val="left" w:leader="none"/>
        </w:tabs>
        <w:spacing w:line="240" w:lineRule="auto" w:before="206" w:after="0"/>
        <w:ind w:left="1139" w:right="0" w:hanging="780"/>
        <w:jc w:val="left"/>
      </w:pPr>
      <w:r>
        <w:rPr/>
        <w:t>Term</w:t>
      </w:r>
      <w:r>
        <w:rPr>
          <w:spacing w:val="-7"/>
        </w:rPr>
        <w:t> </w:t>
      </w:r>
      <w:r>
        <w:rPr/>
        <w:t>of</w:t>
      </w:r>
      <w:r>
        <w:rPr>
          <w:spacing w:val="-2"/>
        </w:rPr>
        <w:t> Employment</w:t>
      </w:r>
    </w:p>
    <w:p>
      <w:pPr>
        <w:pStyle w:val="BodyText"/>
        <w:spacing w:line="242" w:lineRule="auto" w:before="195"/>
        <w:ind w:left="359" w:right="358"/>
        <w:jc w:val="both"/>
      </w:pPr>
      <w:r>
        <w:rPr/>
        <w:t>The employment of the Employee shall commence from the date hereof and continue for an indefinite term until terminated in accordance with the provisions of this agreement.</w:t>
      </w:r>
    </w:p>
    <w:p>
      <w:pPr>
        <w:pStyle w:val="Heading2"/>
        <w:numPr>
          <w:ilvl w:val="0"/>
          <w:numId w:val="1"/>
        </w:numPr>
        <w:tabs>
          <w:tab w:pos="1079" w:val="left" w:leader="none"/>
        </w:tabs>
        <w:spacing w:line="240" w:lineRule="auto" w:before="201" w:after="0"/>
        <w:ind w:left="1079" w:right="0" w:hanging="720"/>
        <w:jc w:val="left"/>
      </w:pPr>
      <w:r>
        <w:rPr>
          <w:spacing w:val="-2"/>
        </w:rPr>
        <w:t>Probation</w:t>
      </w:r>
    </w:p>
    <w:p>
      <w:pPr>
        <w:pStyle w:val="BodyText"/>
        <w:spacing w:line="242" w:lineRule="auto" w:before="192"/>
        <w:ind w:left="359" w:right="361"/>
        <w:jc w:val="both"/>
      </w:pPr>
      <w:r>
        <w:rPr/>
        <w:t>The parties hereto agree that the initial six (6) month period of this agreement is "Probationary" in the following respects:</w:t>
      </w:r>
    </w:p>
    <w:p>
      <w:pPr>
        <w:pStyle w:val="ListParagraph"/>
        <w:numPr>
          <w:ilvl w:val="1"/>
          <w:numId w:val="1"/>
        </w:numPr>
        <w:tabs>
          <w:tab w:pos="811" w:val="left" w:leader="none"/>
          <w:tab w:pos="869" w:val="left" w:leader="none"/>
        </w:tabs>
        <w:spacing w:line="242" w:lineRule="auto" w:before="194" w:after="0"/>
        <w:ind w:left="811" w:right="355" w:hanging="452"/>
        <w:jc w:val="both"/>
        <w:rPr>
          <w:sz w:val="24"/>
        </w:rPr>
      </w:pPr>
      <w:r>
        <w:rPr>
          <w:sz w:val="24"/>
        </w:rPr>
        <w:t>the</w:t>
      </w:r>
      <w:r>
        <w:rPr>
          <w:spacing w:val="40"/>
          <w:sz w:val="24"/>
        </w:rPr>
        <w:t> </w:t>
      </w:r>
      <w:r>
        <w:rPr>
          <w:sz w:val="24"/>
        </w:rPr>
        <w:t>Employer shall have an opportunity</w:t>
      </w:r>
      <w:r>
        <w:rPr>
          <w:spacing w:val="-1"/>
          <w:sz w:val="24"/>
        </w:rPr>
        <w:t> </w:t>
      </w:r>
      <w:r>
        <w:rPr>
          <w:sz w:val="24"/>
        </w:rPr>
        <w:t>to assess the performance, attitude, skills and other employment-related attributes and characteristics of the Employee;</w:t>
      </w:r>
    </w:p>
    <w:p>
      <w:pPr>
        <w:pStyle w:val="ListParagraph"/>
        <w:numPr>
          <w:ilvl w:val="1"/>
          <w:numId w:val="1"/>
        </w:numPr>
        <w:tabs>
          <w:tab w:pos="809" w:val="left" w:leader="none"/>
          <w:tab w:pos="811" w:val="left" w:leader="none"/>
        </w:tabs>
        <w:spacing w:line="242" w:lineRule="auto" w:before="196" w:after="0"/>
        <w:ind w:left="811" w:right="357" w:hanging="452"/>
        <w:jc w:val="both"/>
        <w:rPr>
          <w:sz w:val="24"/>
        </w:rPr>
      </w:pPr>
      <w:r>
        <w:rPr>
          <w:sz w:val="24"/>
        </w:rPr>
        <w:t>the</w:t>
      </w:r>
      <w:r>
        <w:rPr>
          <w:spacing w:val="-3"/>
          <w:sz w:val="24"/>
        </w:rPr>
        <w:t> </w:t>
      </w:r>
      <w:r>
        <w:rPr>
          <w:sz w:val="24"/>
        </w:rPr>
        <w:t>Employee</w:t>
      </w:r>
      <w:r>
        <w:rPr>
          <w:spacing w:val="-3"/>
          <w:sz w:val="24"/>
        </w:rPr>
        <w:t> </w:t>
      </w:r>
      <w:r>
        <w:rPr>
          <w:sz w:val="24"/>
        </w:rPr>
        <w:t>shall</w:t>
      </w:r>
      <w:r>
        <w:rPr>
          <w:spacing w:val="-2"/>
          <w:sz w:val="24"/>
        </w:rPr>
        <w:t> </w:t>
      </w:r>
      <w:r>
        <w:rPr>
          <w:sz w:val="24"/>
        </w:rPr>
        <w:t>have an</w:t>
      </w:r>
      <w:r>
        <w:rPr>
          <w:spacing w:val="-2"/>
          <w:sz w:val="24"/>
        </w:rPr>
        <w:t> </w:t>
      </w:r>
      <w:r>
        <w:rPr>
          <w:sz w:val="24"/>
        </w:rPr>
        <w:t>opportunity</w:t>
      </w:r>
      <w:r>
        <w:rPr>
          <w:spacing w:val="-5"/>
          <w:sz w:val="24"/>
        </w:rPr>
        <w:t> </w:t>
      </w:r>
      <w:r>
        <w:rPr>
          <w:sz w:val="24"/>
        </w:rPr>
        <w:t>to</w:t>
      </w:r>
      <w:r>
        <w:rPr>
          <w:spacing w:val="-2"/>
          <w:sz w:val="24"/>
        </w:rPr>
        <w:t> </w:t>
      </w:r>
      <w:r>
        <w:rPr>
          <w:sz w:val="24"/>
        </w:rPr>
        <w:t>learn</w:t>
      </w:r>
      <w:r>
        <w:rPr>
          <w:spacing w:val="-2"/>
          <w:sz w:val="24"/>
        </w:rPr>
        <w:t> </w:t>
      </w:r>
      <w:r>
        <w:rPr>
          <w:sz w:val="24"/>
        </w:rPr>
        <w:t>about</w:t>
      </w:r>
      <w:r>
        <w:rPr>
          <w:spacing w:val="-2"/>
          <w:sz w:val="24"/>
        </w:rPr>
        <w:t> </w:t>
      </w:r>
      <w:r>
        <w:rPr>
          <w:sz w:val="24"/>
        </w:rPr>
        <w:t>both</w:t>
      </w:r>
      <w:r>
        <w:rPr>
          <w:spacing w:val="-2"/>
          <w:sz w:val="24"/>
        </w:rPr>
        <w:t> </w:t>
      </w:r>
      <w:r>
        <w:rPr>
          <w:sz w:val="24"/>
        </w:rPr>
        <w:t>the</w:t>
      </w:r>
      <w:r>
        <w:rPr>
          <w:spacing w:val="-3"/>
          <w:sz w:val="24"/>
        </w:rPr>
        <w:t> </w:t>
      </w:r>
      <w:r>
        <w:rPr>
          <w:sz w:val="24"/>
        </w:rPr>
        <w:t>Employer</w:t>
      </w:r>
      <w:r>
        <w:rPr>
          <w:spacing w:val="-1"/>
          <w:sz w:val="24"/>
        </w:rPr>
        <w:t> </w:t>
      </w:r>
      <w:r>
        <w:rPr>
          <w:sz w:val="24"/>
        </w:rPr>
        <w:t>and</w:t>
      </w:r>
      <w:r>
        <w:rPr>
          <w:spacing w:val="-2"/>
          <w:sz w:val="24"/>
        </w:rPr>
        <w:t> </w:t>
      </w:r>
      <w:r>
        <w:rPr>
          <w:sz w:val="24"/>
        </w:rPr>
        <w:t>the</w:t>
      </w:r>
      <w:r>
        <w:rPr>
          <w:spacing w:val="-3"/>
          <w:sz w:val="24"/>
        </w:rPr>
        <w:t> </w:t>
      </w:r>
      <w:r>
        <w:rPr>
          <w:sz w:val="24"/>
        </w:rPr>
        <w:t>position</w:t>
      </w:r>
      <w:r>
        <w:rPr>
          <w:spacing w:val="-2"/>
          <w:sz w:val="24"/>
        </w:rPr>
        <w:t> </w:t>
      </w:r>
      <w:r>
        <w:rPr>
          <w:sz w:val="24"/>
        </w:rPr>
        <w:t>of </w:t>
      </w:r>
      <w:r>
        <w:rPr>
          <w:spacing w:val="-2"/>
          <w:sz w:val="24"/>
        </w:rPr>
        <w:t>employment;</w:t>
      </w:r>
    </w:p>
    <w:p>
      <w:pPr>
        <w:pStyle w:val="ListParagraph"/>
        <w:numPr>
          <w:ilvl w:val="1"/>
          <w:numId w:val="1"/>
        </w:numPr>
        <w:tabs>
          <w:tab w:pos="809" w:val="left" w:leader="none"/>
          <w:tab w:pos="811" w:val="left" w:leader="none"/>
        </w:tabs>
        <w:spacing w:line="240" w:lineRule="auto" w:before="193" w:after="0"/>
        <w:ind w:left="811" w:right="358" w:hanging="452"/>
        <w:jc w:val="both"/>
        <w:rPr>
          <w:sz w:val="24"/>
        </w:rPr>
      </w:pPr>
      <w:r>
        <w:rPr>
          <w:sz w:val="24"/>
        </w:rPr>
        <w:t>either party may terminate the employment relationship at any time during the initial six month period with advance notice of seven days with justifiable reason, in which case there will be no continuing obligations of the parties to each other, financial or otherwise.</w:t>
      </w:r>
    </w:p>
    <w:p>
      <w:pPr>
        <w:pStyle w:val="Heading2"/>
        <w:numPr>
          <w:ilvl w:val="0"/>
          <w:numId w:val="1"/>
        </w:numPr>
        <w:tabs>
          <w:tab w:pos="1079" w:val="left" w:leader="none"/>
        </w:tabs>
        <w:spacing w:line="240" w:lineRule="auto" w:before="207" w:after="0"/>
        <w:ind w:left="1079" w:right="0" w:hanging="719"/>
        <w:jc w:val="left"/>
      </w:pPr>
      <w:r>
        <w:rPr/>
        <w:t>Compensation</w:t>
      </w:r>
      <w:r>
        <w:rPr>
          <w:spacing w:val="-9"/>
        </w:rPr>
        <w:t> </w:t>
      </w:r>
      <w:r>
        <w:rPr/>
        <w:t>and</w:t>
      </w:r>
      <w:r>
        <w:rPr>
          <w:spacing w:val="-9"/>
        </w:rPr>
        <w:t> </w:t>
      </w:r>
      <w:r>
        <w:rPr>
          <w:spacing w:val="-2"/>
        </w:rPr>
        <w:t>Benefits</w:t>
      </w:r>
    </w:p>
    <w:p>
      <w:pPr>
        <w:pStyle w:val="BodyText"/>
        <w:tabs>
          <w:tab w:pos="6678" w:val="left" w:leader="none"/>
        </w:tabs>
        <w:spacing w:before="194"/>
        <w:ind w:left="360" w:right="358"/>
        <w:jc w:val="both"/>
      </w:pPr>
      <w:r>
        <w:rPr/>
        <w:t>In consideration of the services to be provided by him hereunder, the Employee, during the term of his employment, shall be paid a basic salary of Nu. </w:t>
      </w:r>
      <w:r>
        <w:rPr>
          <w:u w:val="single"/>
        </w:rPr>
        <w:tab/>
      </w:r>
      <w:r>
        <w:rPr>
          <w:spacing w:val="-15"/>
        </w:rPr>
        <w:t> </w:t>
      </w:r>
      <w:r>
        <w:rPr/>
        <w:t>a</w:t>
      </w:r>
      <w:r>
        <w:rPr>
          <w:spacing w:val="-14"/>
        </w:rPr>
        <w:t> </w:t>
      </w:r>
      <w:r>
        <w:rPr/>
        <w:t>month/ week, less applicable statutory deductions. In addition, the Employee is entitled to receive benefits in accordance with the Employer's standard benefit package, as amended from time to time.</w:t>
      </w:r>
    </w:p>
    <w:p>
      <w:pPr>
        <w:pStyle w:val="BodyText"/>
        <w:spacing w:after="0"/>
        <w:jc w:val="both"/>
        <w:sectPr>
          <w:type w:val="continuous"/>
          <w:pgSz w:w="12240" w:h="15840"/>
          <w:pgMar w:top="1400" w:bottom="280" w:left="1080" w:right="1080"/>
        </w:sectPr>
      </w:pPr>
    </w:p>
    <w:p>
      <w:pPr>
        <w:pStyle w:val="Heading2"/>
        <w:numPr>
          <w:ilvl w:val="0"/>
          <w:numId w:val="1"/>
        </w:numPr>
        <w:tabs>
          <w:tab w:pos="1079" w:val="left" w:leader="none"/>
        </w:tabs>
        <w:spacing w:line="240" w:lineRule="auto" w:before="39" w:after="0"/>
        <w:ind w:left="1079" w:right="0" w:hanging="720"/>
        <w:jc w:val="left"/>
      </w:pPr>
      <w:r>
        <w:rPr/>
        <w:t>Duties</w:t>
      </w:r>
      <w:r>
        <w:rPr>
          <w:spacing w:val="-6"/>
        </w:rPr>
        <w:t> </w:t>
      </w:r>
      <w:r>
        <w:rPr/>
        <w:t>and</w:t>
      </w:r>
      <w:r>
        <w:rPr>
          <w:spacing w:val="-5"/>
        </w:rPr>
        <w:t> </w:t>
      </w:r>
      <w:r>
        <w:rPr>
          <w:spacing w:val="-2"/>
        </w:rPr>
        <w:t>Responsibilities</w:t>
      </w:r>
    </w:p>
    <w:p>
      <w:pPr>
        <w:pStyle w:val="BodyText"/>
        <w:tabs>
          <w:tab w:pos="7226" w:val="left" w:leader="none"/>
        </w:tabs>
        <w:spacing w:before="192"/>
        <w:ind w:left="359" w:right="354"/>
        <w:jc w:val="both"/>
      </w:pPr>
      <w:r>
        <w:rPr/>
        <w:t>The</w:t>
      </w:r>
      <w:r>
        <w:rPr>
          <w:spacing w:val="40"/>
        </w:rPr>
        <w:t> </w:t>
      </w:r>
      <w:r>
        <w:rPr/>
        <w:t>Employee</w:t>
      </w:r>
      <w:r>
        <w:rPr>
          <w:spacing w:val="40"/>
        </w:rPr>
        <w:t> </w:t>
      </w:r>
      <w:r>
        <w:rPr/>
        <w:t>shall</w:t>
      </w:r>
      <w:r>
        <w:rPr>
          <w:spacing w:val="40"/>
        </w:rPr>
        <w:t> </w:t>
      </w:r>
      <w:r>
        <w:rPr/>
        <w:t>be</w:t>
      </w:r>
      <w:r>
        <w:rPr>
          <w:spacing w:val="40"/>
        </w:rPr>
        <w:t> </w:t>
      </w:r>
      <w:r>
        <w:rPr/>
        <w:t>employed</w:t>
      </w:r>
      <w:r>
        <w:rPr>
          <w:spacing w:val="40"/>
        </w:rPr>
        <w:t> </w:t>
      </w:r>
      <w:r>
        <w:rPr/>
        <w:t>in</w:t>
      </w:r>
      <w:r>
        <w:rPr>
          <w:spacing w:val="40"/>
        </w:rPr>
        <w:t> </w:t>
      </w:r>
      <w:r>
        <w:rPr/>
        <w:t>the</w:t>
      </w:r>
      <w:r>
        <w:rPr>
          <w:spacing w:val="40"/>
        </w:rPr>
        <w:t> </w:t>
      </w:r>
      <w:r>
        <w:rPr/>
        <w:t>capacity</w:t>
      </w:r>
      <w:r>
        <w:rPr>
          <w:spacing w:val="40"/>
        </w:rPr>
        <w:t> </w:t>
      </w:r>
      <w:r>
        <w:rPr/>
        <w:t>of</w:t>
      </w:r>
      <w:r>
        <w:rPr>
          <w:spacing w:val="73"/>
        </w:rPr>
        <w:t> </w:t>
      </w:r>
      <w:r>
        <w:rPr>
          <w:u w:val="single"/>
        </w:rPr>
        <w:tab/>
      </w:r>
      <w:r>
        <w:rPr/>
        <w:t>, the current duties and responsibilities of which are set out in Annexure "A" annexed hereto and forming part of this agreement. These duties and responsibilities may be amended from time to time in the sole discretion of the Employer, subject to formal notification of same being provided to the </w:t>
      </w:r>
      <w:r>
        <w:rPr>
          <w:spacing w:val="-2"/>
        </w:rPr>
        <w:t>Employee.</w:t>
      </w:r>
    </w:p>
    <w:p>
      <w:pPr>
        <w:pStyle w:val="Heading2"/>
        <w:numPr>
          <w:ilvl w:val="0"/>
          <w:numId w:val="1"/>
        </w:numPr>
        <w:tabs>
          <w:tab w:pos="1079" w:val="left" w:leader="none"/>
        </w:tabs>
        <w:spacing w:line="240" w:lineRule="auto" w:before="209" w:after="0"/>
        <w:ind w:left="1079" w:right="0" w:hanging="720"/>
        <w:jc w:val="left"/>
      </w:pPr>
      <w:r>
        <w:rPr/>
        <w:t>Termination</w:t>
      </w:r>
      <w:r>
        <w:rPr>
          <w:spacing w:val="-8"/>
        </w:rPr>
        <w:t> </w:t>
      </w:r>
      <w:r>
        <w:rPr/>
        <w:t>of</w:t>
      </w:r>
      <w:r>
        <w:rPr>
          <w:spacing w:val="-7"/>
        </w:rPr>
        <w:t> </w:t>
      </w:r>
      <w:r>
        <w:rPr>
          <w:spacing w:val="-2"/>
        </w:rPr>
        <w:t>Employment</w:t>
      </w:r>
    </w:p>
    <w:p>
      <w:pPr>
        <w:pStyle w:val="BodyText"/>
        <w:spacing w:line="242" w:lineRule="auto" w:before="192"/>
        <w:ind w:left="359" w:right="358"/>
        <w:jc w:val="both"/>
      </w:pPr>
      <w:r>
        <w:rPr/>
        <w:t>Subsequent to completion of the probationary term of employment referred to in paragraph 2 herein, the Employer may terminate the employment of the Employee at any time:</w:t>
      </w:r>
    </w:p>
    <w:p>
      <w:pPr>
        <w:pStyle w:val="ListParagraph"/>
        <w:numPr>
          <w:ilvl w:val="1"/>
          <w:numId w:val="1"/>
        </w:numPr>
        <w:tabs>
          <w:tab w:pos="622" w:val="left" w:leader="none"/>
        </w:tabs>
        <w:spacing w:line="242" w:lineRule="auto" w:before="194" w:after="0"/>
        <w:ind w:left="359" w:right="359" w:firstLine="0"/>
        <w:jc w:val="both"/>
        <w:rPr>
          <w:sz w:val="24"/>
        </w:rPr>
      </w:pPr>
      <w:r>
        <w:rPr>
          <w:sz w:val="24"/>
        </w:rPr>
        <w:t>for just cause at common law, in which case the Employee is not entitled to any advance notice of termination or compensation in lieu of notice;</w:t>
      </w:r>
    </w:p>
    <w:p>
      <w:pPr>
        <w:pStyle w:val="ListParagraph"/>
        <w:numPr>
          <w:ilvl w:val="1"/>
          <w:numId w:val="1"/>
        </w:numPr>
        <w:tabs>
          <w:tab w:pos="660" w:val="left" w:leader="none"/>
        </w:tabs>
        <w:spacing w:line="240" w:lineRule="auto" w:before="196" w:after="0"/>
        <w:ind w:left="359" w:right="355" w:firstLine="0"/>
        <w:jc w:val="both"/>
        <w:rPr>
          <w:sz w:val="24"/>
        </w:rPr>
      </w:pPr>
      <w:r>
        <w:rPr>
          <w:sz w:val="24"/>
        </w:rPr>
        <w:t>the</w:t>
      </w:r>
      <w:r>
        <w:rPr>
          <w:spacing w:val="40"/>
          <w:sz w:val="24"/>
        </w:rPr>
        <w:t> </w:t>
      </w:r>
      <w:r>
        <w:rPr>
          <w:sz w:val="24"/>
        </w:rPr>
        <w:t>Employee</w:t>
      </w:r>
      <w:r>
        <w:rPr>
          <w:spacing w:val="40"/>
          <w:sz w:val="24"/>
        </w:rPr>
        <w:t> </w:t>
      </w:r>
      <w:r>
        <w:rPr>
          <w:sz w:val="24"/>
        </w:rPr>
        <w:t>and</w:t>
      </w:r>
      <w:r>
        <w:rPr>
          <w:spacing w:val="40"/>
          <w:sz w:val="24"/>
        </w:rPr>
        <w:t> </w:t>
      </w:r>
      <w:r>
        <w:rPr>
          <w:sz w:val="24"/>
        </w:rPr>
        <w:t>employer</w:t>
      </w:r>
      <w:r>
        <w:rPr>
          <w:spacing w:val="40"/>
          <w:sz w:val="24"/>
        </w:rPr>
        <w:t> </w:t>
      </w:r>
      <w:r>
        <w:rPr>
          <w:sz w:val="24"/>
        </w:rPr>
        <w:t>may terminate</w:t>
      </w:r>
      <w:r>
        <w:rPr>
          <w:spacing w:val="40"/>
          <w:sz w:val="24"/>
        </w:rPr>
        <w:t> </w:t>
      </w:r>
      <w:r>
        <w:rPr>
          <w:sz w:val="24"/>
        </w:rPr>
        <w:t>their</w:t>
      </w:r>
      <w:r>
        <w:rPr>
          <w:spacing w:val="40"/>
          <w:sz w:val="24"/>
        </w:rPr>
        <w:t> </w:t>
      </w:r>
      <w:r>
        <w:rPr>
          <w:sz w:val="24"/>
        </w:rPr>
        <w:t>employment</w:t>
      </w:r>
      <w:r>
        <w:rPr>
          <w:spacing w:val="40"/>
          <w:sz w:val="24"/>
        </w:rPr>
        <w:t> </w:t>
      </w:r>
      <w:r>
        <w:rPr>
          <w:sz w:val="24"/>
        </w:rPr>
        <w:t>at</w:t>
      </w:r>
      <w:r>
        <w:rPr>
          <w:spacing w:val="40"/>
          <w:sz w:val="24"/>
        </w:rPr>
        <w:t> </w:t>
      </w:r>
      <w:r>
        <w:rPr>
          <w:sz w:val="24"/>
        </w:rPr>
        <w:t>any time</w:t>
      </w:r>
      <w:r>
        <w:rPr>
          <w:spacing w:val="40"/>
          <w:sz w:val="24"/>
        </w:rPr>
        <w:t> </w:t>
      </w:r>
      <w:r>
        <w:rPr>
          <w:sz w:val="24"/>
        </w:rPr>
        <w:t>by providing atleast seven days notice</w:t>
      </w:r>
      <w:r>
        <w:rPr>
          <w:spacing w:val="40"/>
          <w:sz w:val="24"/>
        </w:rPr>
        <w:t> </w:t>
      </w:r>
      <w:r>
        <w:rPr>
          <w:sz w:val="24"/>
        </w:rPr>
        <w:t>for probationer and 1 month advance notice for their intention to terminate the contract of employment or payment in lieu thereof.</w:t>
      </w:r>
    </w:p>
    <w:p>
      <w:pPr>
        <w:pStyle w:val="BodyText"/>
        <w:spacing w:line="242" w:lineRule="auto" w:before="199"/>
        <w:ind w:left="359" w:right="358"/>
        <w:jc w:val="both"/>
      </w:pPr>
      <w:r>
        <w:rPr/>
        <w:t>The entitlements and termination of services will be governed by the Labour and Employment Act, 2007 and its regulations and laws of the land.</w:t>
      </w:r>
    </w:p>
    <w:p>
      <w:pPr>
        <w:pStyle w:val="Heading2"/>
        <w:numPr>
          <w:ilvl w:val="0"/>
          <w:numId w:val="1"/>
        </w:numPr>
        <w:tabs>
          <w:tab w:pos="1079" w:val="left" w:leader="none"/>
        </w:tabs>
        <w:spacing w:line="240" w:lineRule="auto" w:before="201" w:after="0"/>
        <w:ind w:left="1079" w:right="0" w:hanging="660"/>
        <w:jc w:val="left"/>
      </w:pPr>
      <w:r>
        <w:rPr>
          <w:spacing w:val="-2"/>
        </w:rPr>
        <w:t>Confidentiality</w:t>
      </w:r>
    </w:p>
    <w:p>
      <w:pPr>
        <w:pStyle w:val="BodyText"/>
        <w:spacing w:before="194"/>
        <w:ind w:left="359" w:right="354"/>
        <w:jc w:val="both"/>
      </w:pPr>
      <w:r>
        <w:rPr/>
        <w:t>The Employee acknowledges that, in the course of performing and fulfilling his duties</w:t>
      </w:r>
      <w:r>
        <w:rPr>
          <w:spacing w:val="80"/>
        </w:rPr>
        <w:t> </w:t>
      </w:r>
      <w:r>
        <w:rPr/>
        <w:t>hereunder, he may have access to and be entrusted with confidential information concerning the present and contemplated financial status and activities of the Employer, the disclosure of any of which confidential information to competitors of the Employer would be highly detrimental to the interests of the Employer. The Employee further acknowledges and agrees that the right to maintain the confidentiality of such information constitutes a proprietary right which the Employer is entitled to protect. Accordingly, the Employee covenants and agrees with the Employer that he will not, during the continuance of this agreement, disclose any of such confidential information to any person, firm or corporation, nor shall he use same, except as required in the normal course of his engagement hereunder, and thereafter he shall not disclose</w:t>
      </w:r>
      <w:r>
        <w:rPr>
          <w:spacing w:val="40"/>
        </w:rPr>
        <w:t> </w:t>
      </w:r>
      <w:r>
        <w:rPr/>
        <w:t>or make use of the same.</w:t>
      </w:r>
    </w:p>
    <w:p>
      <w:pPr>
        <w:pStyle w:val="Heading2"/>
        <w:numPr>
          <w:ilvl w:val="0"/>
          <w:numId w:val="1"/>
        </w:numPr>
        <w:tabs>
          <w:tab w:pos="1079" w:val="left" w:leader="none"/>
        </w:tabs>
        <w:spacing w:line="240" w:lineRule="auto" w:before="207" w:after="0"/>
        <w:ind w:left="1079" w:right="0" w:hanging="720"/>
        <w:jc w:val="left"/>
      </w:pPr>
      <w:r>
        <w:rPr/>
        <w:t>Assignment</w:t>
      </w:r>
      <w:r>
        <w:rPr>
          <w:spacing w:val="-9"/>
        </w:rPr>
        <w:t> </w:t>
      </w:r>
      <w:r>
        <w:rPr/>
        <w:t>(Transfer</w:t>
      </w:r>
      <w:r>
        <w:rPr>
          <w:spacing w:val="-9"/>
        </w:rPr>
        <w:t> </w:t>
      </w:r>
      <w:r>
        <w:rPr/>
        <w:t>of</w:t>
      </w:r>
      <w:r>
        <w:rPr>
          <w:spacing w:val="-7"/>
        </w:rPr>
        <w:t> </w:t>
      </w:r>
      <w:r>
        <w:rPr/>
        <w:t>Contract</w:t>
      </w:r>
      <w:r>
        <w:rPr>
          <w:spacing w:val="-9"/>
        </w:rPr>
        <w:t> </w:t>
      </w:r>
      <w:r>
        <w:rPr/>
        <w:t>of</w:t>
      </w:r>
      <w:r>
        <w:rPr>
          <w:spacing w:val="-7"/>
        </w:rPr>
        <w:t> </w:t>
      </w:r>
      <w:r>
        <w:rPr>
          <w:spacing w:val="-2"/>
        </w:rPr>
        <w:t>Employment)</w:t>
      </w:r>
    </w:p>
    <w:p>
      <w:pPr>
        <w:pStyle w:val="BodyText"/>
        <w:spacing w:before="192"/>
        <w:ind w:left="359" w:right="358"/>
        <w:jc w:val="both"/>
      </w:pPr>
      <w:r>
        <w:rPr/>
        <w:t>This agreement shall be assigned by the Employer to any successor employer and be binding upon the successor employer with the consent of the employee. The Employer shall ensure that the successor employer shall continue the provisions of this agreement as if it were the original party of the first part. This agreement may not be assigned by the Employee.</w:t>
      </w:r>
    </w:p>
    <w:p>
      <w:pPr>
        <w:pStyle w:val="Heading2"/>
        <w:numPr>
          <w:ilvl w:val="0"/>
          <w:numId w:val="1"/>
        </w:numPr>
        <w:tabs>
          <w:tab w:pos="1079" w:val="left" w:leader="none"/>
        </w:tabs>
        <w:spacing w:line="240" w:lineRule="auto" w:before="206" w:after="0"/>
        <w:ind w:left="1079" w:right="0" w:hanging="720"/>
        <w:jc w:val="left"/>
      </w:pPr>
      <w:r>
        <w:rPr>
          <w:spacing w:val="-2"/>
        </w:rPr>
        <w:t>Severability</w:t>
      </w:r>
    </w:p>
    <w:p>
      <w:pPr>
        <w:pStyle w:val="BodyText"/>
        <w:spacing w:before="195"/>
        <w:ind w:left="359" w:right="358"/>
        <w:jc w:val="both"/>
      </w:pPr>
      <w:r>
        <w:rPr/>
        <w:t>Each paragraph of this agreement shall be and remain separate from and independent of and severable from all and any other paragraphs herein except where otherwise indicated by the context of the agreement. The decision or declaration that one or more of the paragraphs are null and void shall have no effect on the remaining paragraphs of this agreement.</w:t>
      </w:r>
    </w:p>
    <w:p>
      <w:pPr>
        <w:pStyle w:val="BodyText"/>
        <w:spacing w:after="0"/>
        <w:jc w:val="both"/>
        <w:sectPr>
          <w:pgSz w:w="12240" w:h="15840"/>
          <w:pgMar w:top="1400" w:bottom="280" w:left="1080" w:right="1080"/>
        </w:sectPr>
      </w:pPr>
    </w:p>
    <w:p>
      <w:pPr>
        <w:pStyle w:val="Heading2"/>
        <w:numPr>
          <w:ilvl w:val="0"/>
          <w:numId w:val="1"/>
        </w:numPr>
        <w:tabs>
          <w:tab w:pos="1079" w:val="left" w:leader="none"/>
        </w:tabs>
        <w:spacing w:line="240" w:lineRule="auto" w:before="39" w:after="0"/>
        <w:ind w:left="1079" w:right="0" w:hanging="720"/>
        <w:jc w:val="left"/>
      </w:pPr>
      <w:r>
        <w:rPr/>
        <w:t>Working</w:t>
      </w:r>
      <w:r>
        <w:rPr>
          <w:spacing w:val="-9"/>
        </w:rPr>
        <w:t> </w:t>
      </w:r>
      <w:r>
        <w:rPr>
          <w:spacing w:val="-2"/>
        </w:rPr>
        <w:t>Conditions</w:t>
      </w:r>
    </w:p>
    <w:p>
      <w:pPr>
        <w:pStyle w:val="BodyText"/>
        <w:spacing w:before="4"/>
        <w:rPr>
          <w:b/>
          <w:sz w:val="17"/>
        </w:rPr>
      </w:pPr>
    </w:p>
    <w:tbl>
      <w:tblPr>
        <w:tblW w:w="0" w:type="auto"/>
        <w:jc w:val="left"/>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7"/>
        <w:gridCol w:w="1353"/>
        <w:gridCol w:w="2474"/>
        <w:gridCol w:w="5376"/>
      </w:tblGrid>
      <w:tr>
        <w:trPr>
          <w:trHeight w:val="342" w:hRule="atLeast"/>
        </w:trPr>
        <w:tc>
          <w:tcPr>
            <w:tcW w:w="547" w:type="dxa"/>
          </w:tcPr>
          <w:p>
            <w:pPr>
              <w:pStyle w:val="TableParagraph"/>
              <w:spacing w:line="273" w:lineRule="exact"/>
              <w:ind w:right="19"/>
              <w:jc w:val="center"/>
              <w:rPr>
                <w:b/>
                <w:sz w:val="24"/>
              </w:rPr>
            </w:pPr>
            <w:r>
              <w:rPr>
                <w:b/>
                <w:spacing w:val="-5"/>
                <w:sz w:val="24"/>
              </w:rPr>
              <w:t>Sr.</w:t>
            </w:r>
          </w:p>
        </w:tc>
        <w:tc>
          <w:tcPr>
            <w:tcW w:w="1353" w:type="dxa"/>
          </w:tcPr>
          <w:p>
            <w:pPr>
              <w:pStyle w:val="TableParagraph"/>
              <w:spacing w:line="273" w:lineRule="exact"/>
              <w:ind w:left="107"/>
              <w:rPr>
                <w:b/>
                <w:sz w:val="24"/>
              </w:rPr>
            </w:pPr>
            <w:r>
              <w:rPr>
                <w:b/>
                <w:spacing w:val="-2"/>
                <w:sz w:val="24"/>
              </w:rPr>
              <w:t>Rights</w:t>
            </w:r>
          </w:p>
        </w:tc>
        <w:tc>
          <w:tcPr>
            <w:tcW w:w="2474" w:type="dxa"/>
          </w:tcPr>
          <w:p>
            <w:pPr>
              <w:pStyle w:val="TableParagraph"/>
              <w:spacing w:line="273" w:lineRule="exact"/>
              <w:ind w:left="108"/>
              <w:rPr>
                <w:b/>
                <w:sz w:val="24"/>
              </w:rPr>
            </w:pPr>
            <w:r>
              <w:rPr>
                <w:b/>
                <w:spacing w:val="-2"/>
                <w:sz w:val="24"/>
              </w:rPr>
              <w:t>Provisions</w:t>
            </w:r>
          </w:p>
        </w:tc>
        <w:tc>
          <w:tcPr>
            <w:tcW w:w="5376" w:type="dxa"/>
          </w:tcPr>
          <w:p>
            <w:pPr>
              <w:pStyle w:val="TableParagraph"/>
              <w:spacing w:line="273" w:lineRule="exact"/>
              <w:ind w:left="108"/>
              <w:rPr>
                <w:b/>
                <w:sz w:val="24"/>
              </w:rPr>
            </w:pPr>
            <w:r>
              <w:rPr>
                <w:b/>
                <w:spacing w:val="-2"/>
                <w:sz w:val="24"/>
              </w:rPr>
              <w:t>Remarks</w:t>
            </w:r>
          </w:p>
        </w:tc>
      </w:tr>
      <w:tr>
        <w:trPr>
          <w:trHeight w:val="1009" w:hRule="atLeast"/>
        </w:trPr>
        <w:tc>
          <w:tcPr>
            <w:tcW w:w="547" w:type="dxa"/>
          </w:tcPr>
          <w:p>
            <w:pPr>
              <w:pStyle w:val="TableParagraph"/>
              <w:spacing w:line="247" w:lineRule="exact"/>
              <w:ind w:right="209"/>
              <w:jc w:val="center"/>
              <w:rPr>
                <w:sz w:val="22"/>
              </w:rPr>
            </w:pPr>
            <w:r>
              <w:rPr>
                <w:spacing w:val="-10"/>
                <w:sz w:val="22"/>
              </w:rPr>
              <w:t>1</w:t>
            </w:r>
          </w:p>
        </w:tc>
        <w:tc>
          <w:tcPr>
            <w:tcW w:w="1353" w:type="dxa"/>
          </w:tcPr>
          <w:p>
            <w:pPr>
              <w:pStyle w:val="TableParagraph"/>
              <w:tabs>
                <w:tab w:pos="928" w:val="left" w:leader="none"/>
              </w:tabs>
              <w:ind w:left="107" w:right="93"/>
              <w:rPr>
                <w:sz w:val="22"/>
              </w:rPr>
            </w:pPr>
            <w:r>
              <w:rPr>
                <w:spacing w:val="-2"/>
                <w:sz w:val="22"/>
              </w:rPr>
              <w:t>Working Hours</w:t>
            </w:r>
            <w:r>
              <w:rPr>
                <w:sz w:val="22"/>
              </w:rPr>
              <w:tab/>
            </w:r>
            <w:r>
              <w:rPr>
                <w:spacing w:val="-4"/>
                <w:sz w:val="22"/>
              </w:rPr>
              <w:t>and </w:t>
            </w:r>
            <w:r>
              <w:rPr>
                <w:sz w:val="22"/>
              </w:rPr>
              <w:t>rest periods</w:t>
            </w:r>
          </w:p>
        </w:tc>
        <w:tc>
          <w:tcPr>
            <w:tcW w:w="2474" w:type="dxa"/>
          </w:tcPr>
          <w:p>
            <w:pPr>
              <w:pStyle w:val="TableParagraph"/>
              <w:rPr>
                <w:sz w:val="22"/>
              </w:rPr>
            </w:pPr>
            <w:r>
              <w:rPr>
                <w:sz w:val="22"/>
              </w:rPr>
              <w:t>8</w:t>
            </w:r>
            <w:r>
              <w:rPr>
                <w:spacing w:val="40"/>
                <w:sz w:val="22"/>
              </w:rPr>
              <w:t> </w:t>
            </w:r>
            <w:r>
              <w:rPr>
                <w:sz w:val="22"/>
              </w:rPr>
              <w:t>hours</w:t>
            </w:r>
            <w:r>
              <w:rPr>
                <w:spacing w:val="40"/>
                <w:sz w:val="22"/>
              </w:rPr>
              <w:t> </w:t>
            </w:r>
            <w:r>
              <w:rPr>
                <w:sz w:val="22"/>
              </w:rPr>
              <w:t>a</w:t>
            </w:r>
            <w:r>
              <w:rPr>
                <w:spacing w:val="40"/>
                <w:sz w:val="22"/>
              </w:rPr>
              <w:t> </w:t>
            </w:r>
            <w:r>
              <w:rPr>
                <w:sz w:val="22"/>
              </w:rPr>
              <w:t>day</w:t>
            </w:r>
            <w:r>
              <w:rPr>
                <w:spacing w:val="40"/>
                <w:sz w:val="22"/>
              </w:rPr>
              <w:t> </w:t>
            </w:r>
            <w:r>
              <w:rPr>
                <w:sz w:val="22"/>
              </w:rPr>
              <w:t>excluding meal breaks</w:t>
            </w:r>
          </w:p>
        </w:tc>
        <w:tc>
          <w:tcPr>
            <w:tcW w:w="5376" w:type="dxa"/>
          </w:tcPr>
          <w:p>
            <w:pPr>
              <w:pStyle w:val="TableParagraph"/>
              <w:ind w:left="109" w:right="92"/>
              <w:jc w:val="both"/>
              <w:rPr>
                <w:sz w:val="22"/>
              </w:rPr>
            </w:pPr>
            <w:r>
              <w:rPr>
                <w:sz w:val="22"/>
              </w:rPr>
              <w:t>Minimum</w:t>
            </w:r>
            <w:r>
              <w:rPr>
                <w:spacing w:val="-2"/>
                <w:sz w:val="22"/>
              </w:rPr>
              <w:t> </w:t>
            </w:r>
            <w:r>
              <w:rPr>
                <w:sz w:val="22"/>
              </w:rPr>
              <w:t>of 1.5 times at the rate of daily</w:t>
            </w:r>
            <w:r>
              <w:rPr>
                <w:spacing w:val="-1"/>
                <w:sz w:val="22"/>
              </w:rPr>
              <w:t> </w:t>
            </w:r>
            <w:r>
              <w:rPr>
                <w:sz w:val="22"/>
              </w:rPr>
              <w:t>wage (10 PM to 8</w:t>
            </w:r>
            <w:r>
              <w:rPr>
                <w:spacing w:val="-3"/>
                <w:sz w:val="22"/>
              </w:rPr>
              <w:t> </w:t>
            </w:r>
            <w:r>
              <w:rPr>
                <w:sz w:val="22"/>
              </w:rPr>
              <w:t>AM</w:t>
            </w:r>
            <w:r>
              <w:rPr>
                <w:spacing w:val="-2"/>
                <w:sz w:val="22"/>
              </w:rPr>
              <w:t> </w:t>
            </w:r>
            <w:r>
              <w:rPr>
                <w:sz w:val="22"/>
              </w:rPr>
              <w:t>in</w:t>
            </w:r>
            <w:r>
              <w:rPr>
                <w:spacing w:val="-3"/>
                <w:sz w:val="22"/>
              </w:rPr>
              <w:t> </w:t>
            </w:r>
            <w:r>
              <w:rPr>
                <w:sz w:val="22"/>
              </w:rPr>
              <w:t>the</w:t>
            </w:r>
            <w:r>
              <w:rPr>
                <w:spacing w:val="-3"/>
                <w:sz w:val="22"/>
              </w:rPr>
              <w:t> </w:t>
            </w:r>
            <w:r>
              <w:rPr>
                <w:sz w:val="22"/>
              </w:rPr>
              <w:t>following</w:t>
            </w:r>
            <w:r>
              <w:rPr>
                <w:spacing w:val="-5"/>
                <w:sz w:val="22"/>
              </w:rPr>
              <w:t> </w:t>
            </w:r>
            <w:r>
              <w:rPr>
                <w:sz w:val="22"/>
              </w:rPr>
              <w:t>morning).</w:t>
            </w:r>
            <w:r>
              <w:rPr>
                <w:spacing w:val="-3"/>
                <w:sz w:val="22"/>
              </w:rPr>
              <w:t> </w:t>
            </w:r>
            <w:r>
              <w:rPr>
                <w:sz w:val="22"/>
              </w:rPr>
              <w:t>One</w:t>
            </w:r>
            <w:r>
              <w:rPr>
                <w:spacing w:val="-3"/>
                <w:sz w:val="22"/>
              </w:rPr>
              <w:t> </w:t>
            </w:r>
            <w:r>
              <w:rPr>
                <w:sz w:val="22"/>
              </w:rPr>
              <w:t>day</w:t>
            </w:r>
            <w:r>
              <w:rPr>
                <w:spacing w:val="-5"/>
                <w:sz w:val="22"/>
              </w:rPr>
              <w:t> </w:t>
            </w:r>
            <w:r>
              <w:rPr>
                <w:sz w:val="22"/>
              </w:rPr>
              <w:t>rest</w:t>
            </w:r>
            <w:r>
              <w:rPr>
                <w:spacing w:val="-2"/>
                <w:sz w:val="22"/>
              </w:rPr>
              <w:t> </w:t>
            </w:r>
            <w:r>
              <w:rPr>
                <w:sz w:val="22"/>
              </w:rPr>
              <w:t>period</w:t>
            </w:r>
            <w:r>
              <w:rPr>
                <w:spacing w:val="-5"/>
                <w:sz w:val="22"/>
              </w:rPr>
              <w:t> </w:t>
            </w:r>
            <w:r>
              <w:rPr>
                <w:sz w:val="22"/>
              </w:rPr>
              <w:t>after six days of work.</w:t>
            </w:r>
          </w:p>
        </w:tc>
      </w:tr>
      <w:tr>
        <w:trPr>
          <w:trHeight w:val="966" w:hRule="atLeast"/>
        </w:trPr>
        <w:tc>
          <w:tcPr>
            <w:tcW w:w="547" w:type="dxa"/>
          </w:tcPr>
          <w:p>
            <w:pPr>
              <w:pStyle w:val="TableParagraph"/>
              <w:spacing w:line="249" w:lineRule="exact"/>
              <w:ind w:right="209"/>
              <w:jc w:val="center"/>
              <w:rPr>
                <w:sz w:val="22"/>
              </w:rPr>
            </w:pPr>
            <w:r>
              <w:rPr>
                <w:spacing w:val="-10"/>
                <w:sz w:val="22"/>
              </w:rPr>
              <w:t>2</w:t>
            </w:r>
          </w:p>
        </w:tc>
        <w:tc>
          <w:tcPr>
            <w:tcW w:w="1353" w:type="dxa"/>
          </w:tcPr>
          <w:p>
            <w:pPr>
              <w:pStyle w:val="TableParagraph"/>
              <w:ind w:left="107" w:right="486"/>
              <w:rPr>
                <w:sz w:val="22"/>
              </w:rPr>
            </w:pPr>
            <w:r>
              <w:rPr>
                <w:spacing w:val="-2"/>
                <w:sz w:val="22"/>
              </w:rPr>
              <w:t>Public holidays</w:t>
            </w:r>
          </w:p>
        </w:tc>
        <w:tc>
          <w:tcPr>
            <w:tcW w:w="2474" w:type="dxa"/>
          </w:tcPr>
          <w:p>
            <w:pPr>
              <w:pStyle w:val="TableParagraph"/>
              <w:spacing w:line="249" w:lineRule="exact"/>
              <w:rPr>
                <w:sz w:val="22"/>
              </w:rPr>
            </w:pPr>
            <w:r>
              <w:rPr>
                <w:sz w:val="22"/>
              </w:rPr>
              <w:t>Minimum</w:t>
            </w:r>
            <w:r>
              <w:rPr>
                <w:spacing w:val="-7"/>
                <w:sz w:val="22"/>
              </w:rPr>
              <w:t> </w:t>
            </w:r>
            <w:r>
              <w:rPr>
                <w:sz w:val="22"/>
              </w:rPr>
              <w:t>( ) </w:t>
            </w:r>
            <w:r>
              <w:rPr>
                <w:spacing w:val="-4"/>
                <w:sz w:val="22"/>
              </w:rPr>
              <w:t>days</w:t>
            </w:r>
          </w:p>
        </w:tc>
        <w:tc>
          <w:tcPr>
            <w:tcW w:w="5376" w:type="dxa"/>
          </w:tcPr>
          <w:p>
            <w:pPr>
              <w:pStyle w:val="TableParagraph"/>
              <w:ind w:left="109" w:right="92" w:hanging="1"/>
              <w:jc w:val="both"/>
              <w:rPr>
                <w:sz w:val="22"/>
              </w:rPr>
            </w:pPr>
            <w:r>
              <w:rPr>
                <w:sz w:val="22"/>
              </w:rPr>
              <w:t>Excluding other leave entitlements (Casual, annual, medical etc.)Both the parties may agree to substitute public holiday with another public holiday</w:t>
            </w:r>
          </w:p>
        </w:tc>
      </w:tr>
      <w:tr>
        <w:trPr>
          <w:trHeight w:val="1456" w:hRule="atLeast"/>
        </w:trPr>
        <w:tc>
          <w:tcPr>
            <w:tcW w:w="547" w:type="dxa"/>
          </w:tcPr>
          <w:p>
            <w:pPr>
              <w:pStyle w:val="TableParagraph"/>
              <w:spacing w:line="249" w:lineRule="exact"/>
              <w:ind w:right="209"/>
              <w:jc w:val="center"/>
              <w:rPr>
                <w:sz w:val="22"/>
              </w:rPr>
            </w:pPr>
            <w:r>
              <w:rPr>
                <w:spacing w:val="-10"/>
                <w:sz w:val="22"/>
              </w:rPr>
              <w:t>3</w:t>
            </w:r>
          </w:p>
        </w:tc>
        <w:tc>
          <w:tcPr>
            <w:tcW w:w="1353" w:type="dxa"/>
          </w:tcPr>
          <w:p>
            <w:pPr>
              <w:pStyle w:val="TableParagraph"/>
              <w:spacing w:line="249" w:lineRule="exact"/>
              <w:ind w:left="107"/>
              <w:rPr>
                <w:sz w:val="22"/>
              </w:rPr>
            </w:pPr>
            <w:r>
              <w:rPr>
                <w:spacing w:val="-2"/>
                <w:sz w:val="22"/>
              </w:rPr>
              <w:t>Leave</w:t>
            </w:r>
          </w:p>
        </w:tc>
        <w:tc>
          <w:tcPr>
            <w:tcW w:w="2474" w:type="dxa"/>
          </w:tcPr>
          <w:p>
            <w:pPr>
              <w:pStyle w:val="TableParagraph"/>
              <w:tabs>
                <w:tab w:pos="1313" w:val="left" w:leader="none"/>
                <w:tab w:pos="1606" w:val="left" w:leader="none"/>
              </w:tabs>
              <w:ind w:left="108" w:right="782"/>
              <w:rPr>
                <w:sz w:val="22"/>
              </w:rPr>
            </w:pPr>
            <w:r>
              <w:rPr>
                <w:sz w:val="22"/>
              </w:rPr>
              <w:t>Casual</w:t>
            </w:r>
            <w:r>
              <w:rPr>
                <w:spacing w:val="80"/>
                <w:sz w:val="22"/>
              </w:rPr>
              <w:t> </w:t>
            </w:r>
            <w:r>
              <w:rPr>
                <w:sz w:val="22"/>
              </w:rPr>
              <w:t>(</w:t>
            </w:r>
            <w:r>
              <w:rPr>
                <w:spacing w:val="40"/>
                <w:sz w:val="22"/>
              </w:rPr>
              <w:t> </w:t>
            </w:r>
            <w:r>
              <w:rPr>
                <w:sz w:val="22"/>
              </w:rPr>
              <w:t>) Annual Leave ( ) Sick</w:t>
            </w:r>
            <w:r>
              <w:rPr>
                <w:spacing w:val="-4"/>
                <w:sz w:val="22"/>
              </w:rPr>
              <w:t> Leave</w:t>
            </w:r>
            <w:r>
              <w:rPr>
                <w:sz w:val="22"/>
              </w:rPr>
              <w:tab/>
            </w:r>
            <w:r>
              <w:rPr>
                <w:spacing w:val="-10"/>
                <w:sz w:val="22"/>
              </w:rPr>
              <w:t>(</w:t>
            </w:r>
            <w:r>
              <w:rPr>
                <w:sz w:val="22"/>
              </w:rPr>
              <w:tab/>
            </w:r>
            <w:r>
              <w:rPr>
                <w:spacing w:val="-12"/>
                <w:sz w:val="22"/>
              </w:rPr>
              <w:t>)</w:t>
            </w:r>
          </w:p>
          <w:p>
            <w:pPr>
              <w:pStyle w:val="TableParagraph"/>
              <w:ind w:left="108"/>
              <w:rPr>
                <w:sz w:val="22"/>
              </w:rPr>
            </w:pPr>
            <w:r>
              <w:rPr>
                <w:sz w:val="22"/>
              </w:rPr>
              <w:t>Maternity leave (</w:t>
            </w:r>
            <w:r>
              <w:rPr>
                <w:spacing w:val="80"/>
                <w:sz w:val="22"/>
              </w:rPr>
              <w:t> </w:t>
            </w:r>
            <w:r>
              <w:rPr>
                <w:sz w:val="22"/>
              </w:rPr>
              <w:t>) Paternity</w:t>
            </w:r>
            <w:r>
              <w:rPr>
                <w:spacing w:val="-8"/>
                <w:sz w:val="22"/>
              </w:rPr>
              <w:t> </w:t>
            </w:r>
            <w:r>
              <w:rPr>
                <w:sz w:val="22"/>
              </w:rPr>
              <w:t>Leave</w:t>
            </w:r>
            <w:r>
              <w:rPr>
                <w:spacing w:val="40"/>
                <w:sz w:val="22"/>
              </w:rPr>
              <w:t> </w:t>
            </w:r>
            <w:r>
              <w:rPr>
                <w:sz w:val="22"/>
              </w:rPr>
              <w:t>(</w:t>
            </w:r>
            <w:r>
              <w:rPr>
                <w:spacing w:val="80"/>
                <w:sz w:val="22"/>
              </w:rPr>
              <w:t> </w:t>
            </w:r>
            <w:r>
              <w:rPr>
                <w:sz w:val="22"/>
              </w:rPr>
              <w:t>)</w:t>
            </w:r>
          </w:p>
        </w:tc>
        <w:tc>
          <w:tcPr>
            <w:tcW w:w="5376" w:type="dxa"/>
          </w:tcPr>
          <w:p>
            <w:pPr>
              <w:pStyle w:val="TableParagraph"/>
              <w:ind w:left="108"/>
              <w:rPr>
                <w:sz w:val="22"/>
              </w:rPr>
            </w:pPr>
            <w:r>
              <w:rPr>
                <w:sz w:val="22"/>
              </w:rPr>
              <w:t>The leave provided must at the minimum be provided as prescribed by the Regulations on leave</w:t>
            </w:r>
          </w:p>
        </w:tc>
      </w:tr>
      <w:tr>
        <w:trPr>
          <w:trHeight w:val="880" w:hRule="atLeast"/>
        </w:trPr>
        <w:tc>
          <w:tcPr>
            <w:tcW w:w="547" w:type="dxa"/>
          </w:tcPr>
          <w:p>
            <w:pPr>
              <w:pStyle w:val="TableParagraph"/>
              <w:spacing w:line="247" w:lineRule="exact"/>
              <w:ind w:right="209"/>
              <w:jc w:val="center"/>
              <w:rPr>
                <w:sz w:val="22"/>
              </w:rPr>
            </w:pPr>
            <w:r>
              <w:rPr>
                <w:spacing w:val="-10"/>
                <w:sz w:val="22"/>
              </w:rPr>
              <w:t>4</w:t>
            </w:r>
          </w:p>
        </w:tc>
        <w:tc>
          <w:tcPr>
            <w:tcW w:w="1353" w:type="dxa"/>
          </w:tcPr>
          <w:p>
            <w:pPr>
              <w:pStyle w:val="TableParagraph"/>
              <w:spacing w:line="242" w:lineRule="auto"/>
              <w:ind w:left="107"/>
              <w:rPr>
                <w:sz w:val="22"/>
              </w:rPr>
            </w:pPr>
            <w:r>
              <w:rPr>
                <w:spacing w:val="-2"/>
                <w:sz w:val="22"/>
              </w:rPr>
              <w:t>Provident </w:t>
            </w:r>
            <w:r>
              <w:rPr>
                <w:spacing w:val="-4"/>
                <w:sz w:val="22"/>
              </w:rPr>
              <w:t>Fund</w:t>
            </w:r>
          </w:p>
        </w:tc>
        <w:tc>
          <w:tcPr>
            <w:tcW w:w="2474" w:type="dxa"/>
          </w:tcPr>
          <w:p>
            <w:pPr>
              <w:pStyle w:val="TableParagraph"/>
              <w:rPr>
                <w:sz w:val="22"/>
              </w:rPr>
            </w:pPr>
          </w:p>
        </w:tc>
        <w:tc>
          <w:tcPr>
            <w:tcW w:w="5376" w:type="dxa"/>
          </w:tcPr>
          <w:p>
            <w:pPr>
              <w:pStyle w:val="TableParagraph"/>
              <w:ind w:left="108" w:right="92"/>
              <w:jc w:val="both"/>
              <w:rPr>
                <w:sz w:val="22"/>
              </w:rPr>
            </w:pPr>
            <w:r>
              <w:rPr>
                <w:sz w:val="22"/>
              </w:rPr>
              <w:t>Contribution of minimum of (</w:t>
            </w:r>
            <w:r>
              <w:rPr>
                <w:spacing w:val="80"/>
                <w:w w:val="150"/>
                <w:sz w:val="22"/>
                <w:u w:val="single"/>
              </w:rPr>
              <w:t>  </w:t>
            </w:r>
            <w:r>
              <w:rPr>
                <w:sz w:val="22"/>
              </w:rPr>
              <w:t>%) but must be above the minimum ceiling and eligibility shall be governed by the regulations on Provident Fund</w:t>
            </w:r>
          </w:p>
        </w:tc>
      </w:tr>
      <w:tr>
        <w:trPr>
          <w:trHeight w:val="1168" w:hRule="atLeast"/>
        </w:trPr>
        <w:tc>
          <w:tcPr>
            <w:tcW w:w="547" w:type="dxa"/>
          </w:tcPr>
          <w:p>
            <w:pPr>
              <w:pStyle w:val="TableParagraph"/>
              <w:spacing w:line="247" w:lineRule="exact"/>
              <w:ind w:right="209"/>
              <w:jc w:val="center"/>
              <w:rPr>
                <w:sz w:val="22"/>
              </w:rPr>
            </w:pPr>
            <w:r>
              <w:rPr>
                <w:spacing w:val="-10"/>
                <w:sz w:val="22"/>
              </w:rPr>
              <w:t>5</w:t>
            </w:r>
          </w:p>
        </w:tc>
        <w:tc>
          <w:tcPr>
            <w:tcW w:w="1353" w:type="dxa"/>
          </w:tcPr>
          <w:p>
            <w:pPr>
              <w:pStyle w:val="TableParagraph"/>
              <w:spacing w:line="247" w:lineRule="exact"/>
              <w:ind w:left="107"/>
              <w:rPr>
                <w:sz w:val="22"/>
              </w:rPr>
            </w:pPr>
            <w:r>
              <w:rPr>
                <w:spacing w:val="-2"/>
                <w:sz w:val="22"/>
              </w:rPr>
              <w:t>Gratuity</w:t>
            </w:r>
          </w:p>
        </w:tc>
        <w:tc>
          <w:tcPr>
            <w:tcW w:w="2474" w:type="dxa"/>
          </w:tcPr>
          <w:p>
            <w:pPr>
              <w:pStyle w:val="TableParagraph"/>
              <w:rPr>
                <w:sz w:val="22"/>
              </w:rPr>
            </w:pPr>
          </w:p>
        </w:tc>
        <w:tc>
          <w:tcPr>
            <w:tcW w:w="5376" w:type="dxa"/>
          </w:tcPr>
          <w:p>
            <w:pPr>
              <w:pStyle w:val="TableParagraph"/>
              <w:ind w:left="108" w:right="92"/>
              <w:jc w:val="both"/>
              <w:rPr>
                <w:sz w:val="22"/>
              </w:rPr>
            </w:pPr>
            <w:r>
              <w:rPr>
                <w:sz w:val="22"/>
              </w:rPr>
              <w:t>Eligible after completion of (</w:t>
            </w:r>
            <w:r>
              <w:rPr>
                <w:spacing w:val="40"/>
                <w:sz w:val="22"/>
              </w:rPr>
              <w:t> </w:t>
            </w:r>
            <w:r>
              <w:rPr>
                <w:sz w:val="22"/>
              </w:rPr>
              <w:t>) years of continuous employment. Shall be calculated on the last basic salary multiplied by number of years of service.</w:t>
            </w:r>
          </w:p>
        </w:tc>
      </w:tr>
      <w:tr>
        <w:trPr>
          <w:trHeight w:val="760" w:hRule="atLeast"/>
        </w:trPr>
        <w:tc>
          <w:tcPr>
            <w:tcW w:w="547" w:type="dxa"/>
          </w:tcPr>
          <w:p>
            <w:pPr>
              <w:pStyle w:val="TableParagraph"/>
              <w:spacing w:line="247" w:lineRule="exact"/>
              <w:ind w:left="56" w:right="209"/>
              <w:jc w:val="center"/>
              <w:rPr>
                <w:sz w:val="22"/>
              </w:rPr>
            </w:pPr>
            <w:r>
              <w:rPr>
                <w:spacing w:val="-5"/>
                <w:sz w:val="22"/>
              </w:rPr>
              <w:t>6.</w:t>
            </w:r>
          </w:p>
        </w:tc>
        <w:tc>
          <w:tcPr>
            <w:tcW w:w="1353" w:type="dxa"/>
          </w:tcPr>
          <w:p>
            <w:pPr>
              <w:pStyle w:val="TableParagraph"/>
              <w:spacing w:line="247" w:lineRule="exact"/>
              <w:ind w:left="107"/>
              <w:rPr>
                <w:sz w:val="22"/>
              </w:rPr>
            </w:pPr>
            <w:r>
              <w:rPr>
                <w:spacing w:val="-5"/>
                <w:sz w:val="22"/>
              </w:rPr>
              <w:t>OHS</w:t>
            </w:r>
          </w:p>
          <w:p>
            <w:pPr>
              <w:pStyle w:val="TableParagraph"/>
              <w:spacing w:before="1"/>
              <w:ind w:left="107"/>
              <w:rPr>
                <w:sz w:val="22"/>
              </w:rPr>
            </w:pPr>
            <w:r>
              <w:rPr>
                <w:spacing w:val="-2"/>
                <w:sz w:val="22"/>
              </w:rPr>
              <w:t>equipment</w:t>
            </w:r>
          </w:p>
        </w:tc>
        <w:tc>
          <w:tcPr>
            <w:tcW w:w="7850" w:type="dxa"/>
            <w:gridSpan w:val="2"/>
          </w:tcPr>
          <w:p>
            <w:pPr>
              <w:pStyle w:val="TableParagraph"/>
              <w:spacing w:line="247" w:lineRule="exact"/>
              <w:ind w:left="108"/>
              <w:rPr>
                <w:sz w:val="22"/>
              </w:rPr>
            </w:pPr>
            <w:r>
              <w:rPr>
                <w:sz w:val="22"/>
              </w:rPr>
              <w:t>All</w:t>
            </w:r>
            <w:r>
              <w:rPr>
                <w:spacing w:val="78"/>
                <w:sz w:val="22"/>
              </w:rPr>
              <w:t> </w:t>
            </w:r>
            <w:r>
              <w:rPr>
                <w:sz w:val="22"/>
              </w:rPr>
              <w:t>Personal</w:t>
            </w:r>
            <w:r>
              <w:rPr>
                <w:spacing w:val="79"/>
                <w:sz w:val="22"/>
              </w:rPr>
              <w:t> </w:t>
            </w:r>
            <w:r>
              <w:rPr>
                <w:sz w:val="22"/>
              </w:rPr>
              <w:t>Protective</w:t>
            </w:r>
            <w:r>
              <w:rPr>
                <w:spacing w:val="76"/>
                <w:sz w:val="22"/>
              </w:rPr>
              <w:t> </w:t>
            </w:r>
            <w:r>
              <w:rPr>
                <w:sz w:val="22"/>
              </w:rPr>
              <w:t>Equipment</w:t>
            </w:r>
            <w:r>
              <w:rPr>
                <w:spacing w:val="78"/>
                <w:sz w:val="22"/>
              </w:rPr>
              <w:t> </w:t>
            </w:r>
            <w:r>
              <w:rPr>
                <w:sz w:val="22"/>
              </w:rPr>
              <w:t>(PPE)</w:t>
            </w:r>
            <w:r>
              <w:rPr>
                <w:spacing w:val="79"/>
                <w:sz w:val="22"/>
              </w:rPr>
              <w:t> </w:t>
            </w:r>
            <w:r>
              <w:rPr>
                <w:sz w:val="22"/>
              </w:rPr>
              <w:t>required</w:t>
            </w:r>
            <w:r>
              <w:rPr>
                <w:spacing w:val="79"/>
                <w:sz w:val="22"/>
              </w:rPr>
              <w:t> </w:t>
            </w:r>
            <w:r>
              <w:rPr>
                <w:sz w:val="22"/>
              </w:rPr>
              <w:t>for</w:t>
            </w:r>
            <w:r>
              <w:rPr>
                <w:spacing w:val="76"/>
                <w:sz w:val="22"/>
              </w:rPr>
              <w:t> </w:t>
            </w:r>
            <w:r>
              <w:rPr>
                <w:sz w:val="22"/>
              </w:rPr>
              <w:t>the</w:t>
            </w:r>
            <w:r>
              <w:rPr>
                <w:spacing w:val="79"/>
                <w:sz w:val="22"/>
              </w:rPr>
              <w:t> </w:t>
            </w:r>
            <w:r>
              <w:rPr>
                <w:sz w:val="22"/>
              </w:rPr>
              <w:t>occupation</w:t>
            </w:r>
            <w:r>
              <w:rPr>
                <w:spacing w:val="79"/>
                <w:sz w:val="22"/>
              </w:rPr>
              <w:t> </w:t>
            </w:r>
            <w:r>
              <w:rPr>
                <w:sz w:val="22"/>
              </w:rPr>
              <w:t>shall</w:t>
            </w:r>
            <w:r>
              <w:rPr>
                <w:spacing w:val="79"/>
                <w:sz w:val="22"/>
              </w:rPr>
              <w:t> </w:t>
            </w:r>
            <w:r>
              <w:rPr>
                <w:spacing w:val="-5"/>
                <w:sz w:val="22"/>
              </w:rPr>
              <w:t>be</w:t>
            </w:r>
          </w:p>
          <w:p>
            <w:pPr>
              <w:pStyle w:val="TableParagraph"/>
              <w:spacing w:line="252" w:lineRule="exact"/>
              <w:ind w:left="108"/>
              <w:rPr>
                <w:sz w:val="22"/>
              </w:rPr>
            </w:pPr>
            <w:r>
              <w:rPr>
                <w:sz w:val="22"/>
              </w:rPr>
              <w:t>provided</w:t>
            </w:r>
            <w:r>
              <w:rPr>
                <w:spacing w:val="24"/>
                <w:sz w:val="22"/>
              </w:rPr>
              <w:t> </w:t>
            </w:r>
            <w:r>
              <w:rPr>
                <w:sz w:val="22"/>
              </w:rPr>
              <w:t>free</w:t>
            </w:r>
            <w:r>
              <w:rPr>
                <w:spacing w:val="27"/>
                <w:sz w:val="22"/>
              </w:rPr>
              <w:t> </w:t>
            </w:r>
            <w:r>
              <w:rPr>
                <w:sz w:val="22"/>
              </w:rPr>
              <w:t>of</w:t>
            </w:r>
            <w:r>
              <w:rPr>
                <w:spacing w:val="28"/>
                <w:sz w:val="22"/>
              </w:rPr>
              <w:t> </w:t>
            </w:r>
            <w:r>
              <w:rPr>
                <w:sz w:val="22"/>
              </w:rPr>
              <w:t>cost</w:t>
            </w:r>
            <w:r>
              <w:rPr>
                <w:spacing w:val="28"/>
                <w:sz w:val="22"/>
              </w:rPr>
              <w:t> </w:t>
            </w:r>
            <w:r>
              <w:rPr>
                <w:sz w:val="22"/>
              </w:rPr>
              <w:t>by</w:t>
            </w:r>
            <w:r>
              <w:rPr>
                <w:spacing w:val="24"/>
                <w:sz w:val="22"/>
              </w:rPr>
              <w:t> </w:t>
            </w:r>
            <w:r>
              <w:rPr>
                <w:sz w:val="22"/>
              </w:rPr>
              <w:t>the</w:t>
            </w:r>
            <w:r>
              <w:rPr>
                <w:spacing w:val="27"/>
                <w:sz w:val="22"/>
              </w:rPr>
              <w:t> </w:t>
            </w:r>
            <w:r>
              <w:rPr>
                <w:sz w:val="22"/>
              </w:rPr>
              <w:t>employers</w:t>
            </w:r>
            <w:r>
              <w:rPr>
                <w:spacing w:val="27"/>
                <w:sz w:val="22"/>
              </w:rPr>
              <w:t> </w:t>
            </w:r>
            <w:r>
              <w:rPr>
                <w:sz w:val="22"/>
              </w:rPr>
              <w:t>and</w:t>
            </w:r>
            <w:r>
              <w:rPr>
                <w:spacing w:val="24"/>
                <w:sz w:val="22"/>
              </w:rPr>
              <w:t> </w:t>
            </w:r>
            <w:r>
              <w:rPr>
                <w:sz w:val="22"/>
              </w:rPr>
              <w:t>shall</w:t>
            </w:r>
            <w:r>
              <w:rPr>
                <w:spacing w:val="25"/>
                <w:sz w:val="22"/>
              </w:rPr>
              <w:t> </w:t>
            </w:r>
            <w:r>
              <w:rPr>
                <w:sz w:val="22"/>
              </w:rPr>
              <w:t>be</w:t>
            </w:r>
            <w:r>
              <w:rPr>
                <w:spacing w:val="25"/>
                <w:sz w:val="22"/>
              </w:rPr>
              <w:t> </w:t>
            </w:r>
            <w:r>
              <w:rPr>
                <w:sz w:val="22"/>
              </w:rPr>
              <w:t>governed</w:t>
            </w:r>
            <w:r>
              <w:rPr>
                <w:spacing w:val="27"/>
                <w:sz w:val="22"/>
              </w:rPr>
              <w:t> </w:t>
            </w:r>
            <w:r>
              <w:rPr>
                <w:sz w:val="22"/>
              </w:rPr>
              <w:t>by</w:t>
            </w:r>
            <w:r>
              <w:rPr>
                <w:spacing w:val="24"/>
                <w:sz w:val="22"/>
              </w:rPr>
              <w:t> </w:t>
            </w:r>
            <w:r>
              <w:rPr>
                <w:sz w:val="22"/>
              </w:rPr>
              <w:t>the</w:t>
            </w:r>
            <w:r>
              <w:rPr>
                <w:spacing w:val="27"/>
                <w:sz w:val="22"/>
              </w:rPr>
              <w:t> </w:t>
            </w:r>
            <w:r>
              <w:rPr>
                <w:sz w:val="22"/>
              </w:rPr>
              <w:t>regulations</w:t>
            </w:r>
            <w:r>
              <w:rPr>
                <w:spacing w:val="27"/>
                <w:sz w:val="22"/>
              </w:rPr>
              <w:t> </w:t>
            </w:r>
            <w:r>
              <w:rPr>
                <w:sz w:val="22"/>
              </w:rPr>
              <w:t>in </w:t>
            </w:r>
            <w:r>
              <w:rPr>
                <w:spacing w:val="-2"/>
                <w:sz w:val="22"/>
              </w:rPr>
              <w:t>force.</w:t>
            </w:r>
          </w:p>
        </w:tc>
      </w:tr>
    </w:tbl>
    <w:p>
      <w:pPr>
        <w:pStyle w:val="BodyText"/>
        <w:spacing w:before="202"/>
        <w:rPr>
          <w:b/>
        </w:rPr>
      </w:pPr>
    </w:p>
    <w:p>
      <w:pPr>
        <w:pStyle w:val="ListParagraph"/>
        <w:numPr>
          <w:ilvl w:val="0"/>
          <w:numId w:val="1"/>
        </w:numPr>
        <w:tabs>
          <w:tab w:pos="718" w:val="left" w:leader="none"/>
        </w:tabs>
        <w:spacing w:line="240" w:lineRule="auto" w:before="0" w:after="0"/>
        <w:ind w:left="718" w:right="0" w:hanging="359"/>
        <w:jc w:val="left"/>
        <w:rPr>
          <w:b/>
          <w:sz w:val="24"/>
        </w:rPr>
      </w:pPr>
      <w:r>
        <w:rPr>
          <w:b/>
          <w:spacing w:val="-2"/>
          <w:sz w:val="24"/>
        </w:rPr>
        <w:t>Notice</w:t>
      </w:r>
    </w:p>
    <w:p>
      <w:pPr>
        <w:pStyle w:val="BodyText"/>
        <w:spacing w:line="242" w:lineRule="auto" w:before="192"/>
        <w:ind w:left="359" w:right="359"/>
        <w:jc w:val="both"/>
      </w:pPr>
      <w:r>
        <w:rPr/>
        <w:t>Any notice required to be given hereunder shall be deemed to have been properly given if delivered personally or sent by pre-paid registered mail as follows:</w:t>
      </w:r>
    </w:p>
    <w:p>
      <w:pPr>
        <w:pStyle w:val="ListParagraph"/>
        <w:numPr>
          <w:ilvl w:val="1"/>
          <w:numId w:val="1"/>
        </w:numPr>
        <w:tabs>
          <w:tab w:pos="584" w:val="left" w:leader="none"/>
        </w:tabs>
        <w:spacing w:line="240" w:lineRule="auto" w:before="196" w:after="0"/>
        <w:ind w:left="584" w:right="0" w:hanging="225"/>
        <w:jc w:val="left"/>
        <w:rPr>
          <w:sz w:val="24"/>
        </w:rPr>
      </w:pPr>
      <w:r>
        <w:rPr>
          <w:sz w:val="24"/>
        </w:rPr>
        <w:t>to</w:t>
      </w:r>
      <w:r>
        <w:rPr>
          <w:spacing w:val="-7"/>
          <w:sz w:val="24"/>
        </w:rPr>
        <w:t> </w:t>
      </w:r>
      <w:r>
        <w:rPr>
          <w:sz w:val="24"/>
        </w:rPr>
        <w:t>the</w:t>
      </w:r>
      <w:r>
        <w:rPr>
          <w:spacing w:val="-7"/>
          <w:sz w:val="24"/>
        </w:rPr>
        <w:t> </w:t>
      </w:r>
      <w:r>
        <w:rPr>
          <w:sz w:val="24"/>
        </w:rPr>
        <w:t>Employee:</w:t>
      </w:r>
      <w:r>
        <w:rPr>
          <w:spacing w:val="-6"/>
          <w:sz w:val="24"/>
        </w:rPr>
        <w:t> </w:t>
      </w:r>
      <w:r>
        <w:rPr>
          <w:spacing w:val="-2"/>
          <w:sz w:val="24"/>
        </w:rPr>
        <w:t>[address]</w:t>
      </w:r>
    </w:p>
    <w:p>
      <w:pPr>
        <w:pStyle w:val="ListParagraph"/>
        <w:numPr>
          <w:ilvl w:val="1"/>
          <w:numId w:val="1"/>
        </w:numPr>
        <w:tabs>
          <w:tab w:pos="598" w:val="left" w:leader="none"/>
        </w:tabs>
        <w:spacing w:line="240" w:lineRule="auto" w:before="202" w:after="0"/>
        <w:ind w:left="598" w:right="0" w:hanging="239"/>
        <w:jc w:val="left"/>
        <w:rPr>
          <w:sz w:val="24"/>
        </w:rPr>
      </w:pPr>
      <w:r>
        <w:rPr>
          <w:sz w:val="24"/>
        </w:rPr>
        <w:t>to</w:t>
      </w:r>
      <w:r>
        <w:rPr>
          <w:spacing w:val="-7"/>
          <w:sz w:val="24"/>
        </w:rPr>
        <w:t> </w:t>
      </w:r>
      <w:r>
        <w:rPr>
          <w:sz w:val="24"/>
        </w:rPr>
        <w:t>the</w:t>
      </w:r>
      <w:r>
        <w:rPr>
          <w:spacing w:val="-8"/>
          <w:sz w:val="24"/>
        </w:rPr>
        <w:t> </w:t>
      </w:r>
      <w:r>
        <w:rPr>
          <w:sz w:val="24"/>
        </w:rPr>
        <w:t>Employer:</w:t>
      </w:r>
      <w:r>
        <w:rPr>
          <w:spacing w:val="-6"/>
          <w:sz w:val="24"/>
        </w:rPr>
        <w:t> </w:t>
      </w:r>
      <w:r>
        <w:rPr>
          <w:spacing w:val="-2"/>
          <w:sz w:val="24"/>
        </w:rPr>
        <w:t>[address]</w:t>
      </w:r>
    </w:p>
    <w:p>
      <w:pPr>
        <w:pStyle w:val="BodyText"/>
        <w:spacing w:before="196"/>
        <w:ind w:left="359" w:right="358"/>
        <w:jc w:val="both"/>
      </w:pPr>
      <w:r>
        <w:rPr/>
        <w:t>and if sent by registered mail shall be deemed to have been received on the 5 working days of uninterrupted postal service following the date of mailing. Either party may change its address for notice at any time, by giving notice to the other party pursuant to the provisions of this </w:t>
      </w:r>
      <w:r>
        <w:rPr>
          <w:spacing w:val="-2"/>
        </w:rPr>
        <w:t>agreement.</w:t>
      </w:r>
    </w:p>
    <w:p>
      <w:pPr>
        <w:pStyle w:val="BodyText"/>
        <w:spacing w:after="0"/>
        <w:jc w:val="both"/>
        <w:sectPr>
          <w:pgSz w:w="12240" w:h="15840"/>
          <w:pgMar w:top="1400" w:bottom="280" w:left="1080" w:right="1080"/>
        </w:sectPr>
      </w:pPr>
    </w:p>
    <w:p>
      <w:pPr>
        <w:pStyle w:val="Heading2"/>
        <w:numPr>
          <w:ilvl w:val="0"/>
          <w:numId w:val="1"/>
        </w:numPr>
        <w:tabs>
          <w:tab w:pos="1079" w:val="left" w:leader="none"/>
        </w:tabs>
        <w:spacing w:line="240" w:lineRule="auto" w:before="39" w:after="0"/>
        <w:ind w:left="1079" w:right="0" w:hanging="720"/>
        <w:jc w:val="left"/>
      </w:pPr>
      <w:r>
        <w:rPr/>
        <w:t>Interpretation</w:t>
      </w:r>
      <w:r>
        <w:rPr>
          <w:spacing w:val="-9"/>
        </w:rPr>
        <w:t> </w:t>
      </w:r>
      <w:r>
        <w:rPr/>
        <w:t>of</w:t>
      </w:r>
      <w:r>
        <w:rPr>
          <w:spacing w:val="-9"/>
        </w:rPr>
        <w:t> </w:t>
      </w:r>
      <w:r>
        <w:rPr>
          <w:spacing w:val="-2"/>
        </w:rPr>
        <w:t>Agreement</w:t>
      </w:r>
    </w:p>
    <w:p>
      <w:pPr>
        <w:pStyle w:val="BodyText"/>
        <w:spacing w:before="192"/>
        <w:ind w:left="359" w:right="355"/>
        <w:jc w:val="both"/>
      </w:pPr>
      <w:r>
        <w:rPr/>
        <w:t>The</w:t>
      </w:r>
      <w:r>
        <w:rPr>
          <w:spacing w:val="-3"/>
        </w:rPr>
        <w:t> </w:t>
      </w:r>
      <w:r>
        <w:rPr/>
        <w:t>validity,</w:t>
      </w:r>
      <w:r>
        <w:rPr>
          <w:spacing w:val="-2"/>
        </w:rPr>
        <w:t> </w:t>
      </w:r>
      <w:r>
        <w:rPr/>
        <w:t>interpretation,</w:t>
      </w:r>
      <w:r>
        <w:rPr>
          <w:spacing w:val="-2"/>
        </w:rPr>
        <w:t> </w:t>
      </w:r>
      <w:r>
        <w:rPr/>
        <w:t>construction</w:t>
      </w:r>
      <w:r>
        <w:rPr>
          <w:spacing w:val="-2"/>
        </w:rPr>
        <w:t> </w:t>
      </w:r>
      <w:r>
        <w:rPr/>
        <w:t>and</w:t>
      </w:r>
      <w:r>
        <w:rPr>
          <w:spacing w:val="-2"/>
        </w:rPr>
        <w:t> </w:t>
      </w:r>
      <w:r>
        <w:rPr/>
        <w:t>performance</w:t>
      </w:r>
      <w:r>
        <w:rPr>
          <w:spacing w:val="-3"/>
        </w:rPr>
        <w:t> </w:t>
      </w:r>
      <w:r>
        <w:rPr/>
        <w:t>of</w:t>
      </w:r>
      <w:r>
        <w:rPr>
          <w:spacing w:val="-3"/>
        </w:rPr>
        <w:t> </w:t>
      </w:r>
      <w:r>
        <w:rPr/>
        <w:t>this</w:t>
      </w:r>
      <w:r>
        <w:rPr>
          <w:spacing w:val="-2"/>
        </w:rPr>
        <w:t> </w:t>
      </w:r>
      <w:r>
        <w:rPr/>
        <w:t>agreement</w:t>
      </w:r>
      <w:r>
        <w:rPr>
          <w:spacing w:val="-1"/>
        </w:rPr>
        <w:t> </w:t>
      </w:r>
      <w:r>
        <w:rPr/>
        <w:t>shall</w:t>
      </w:r>
      <w:r>
        <w:rPr>
          <w:spacing w:val="-1"/>
        </w:rPr>
        <w:t> </w:t>
      </w:r>
      <w:r>
        <w:rPr/>
        <w:t>be</w:t>
      </w:r>
      <w:r>
        <w:rPr>
          <w:spacing w:val="-3"/>
        </w:rPr>
        <w:t> </w:t>
      </w:r>
      <w:r>
        <w:rPr/>
        <w:t>governed</w:t>
      </w:r>
      <w:r>
        <w:rPr>
          <w:spacing w:val="-2"/>
        </w:rPr>
        <w:t> </w:t>
      </w:r>
      <w:r>
        <w:rPr/>
        <w:t>by the Labour and Employment Act, 2007 and its Regulations. This agreement shall be interpreted with all necessary changes in gender and in number as the context may require and shall ensure</w:t>
      </w:r>
      <w:r>
        <w:rPr>
          <w:spacing w:val="40"/>
        </w:rPr>
        <w:t> </w:t>
      </w:r>
      <w:r>
        <w:rPr/>
        <w:t>to the benefit of and be binding upon the respective successors and assigns of the parties hereto.</w:t>
      </w:r>
    </w:p>
    <w:p>
      <w:pPr>
        <w:pStyle w:val="BodyText"/>
        <w:spacing w:before="204"/>
        <w:ind w:left="359"/>
      </w:pPr>
      <w:r>
        <w:rPr/>
        <w:t>IN</w:t>
      </w:r>
      <w:r>
        <w:rPr>
          <w:spacing w:val="-5"/>
        </w:rPr>
        <w:t> </w:t>
      </w:r>
      <w:r>
        <w:rPr/>
        <w:t>WITNESS</w:t>
      </w:r>
      <w:r>
        <w:rPr>
          <w:spacing w:val="-6"/>
        </w:rPr>
        <w:t> </w:t>
      </w:r>
      <w:r>
        <w:rPr/>
        <w:t>WHEREOF</w:t>
      </w:r>
      <w:r>
        <w:rPr>
          <w:spacing w:val="-9"/>
        </w:rPr>
        <w:t> </w:t>
      </w:r>
      <w:r>
        <w:rPr/>
        <w:t>the</w:t>
      </w:r>
      <w:r>
        <w:rPr>
          <w:spacing w:val="-8"/>
        </w:rPr>
        <w:t> </w:t>
      </w:r>
      <w:r>
        <w:rPr/>
        <w:t>parties</w:t>
      </w:r>
      <w:r>
        <w:rPr>
          <w:spacing w:val="-6"/>
        </w:rPr>
        <w:t> </w:t>
      </w:r>
      <w:r>
        <w:rPr/>
        <w:t>hereto</w:t>
      </w:r>
      <w:r>
        <w:rPr>
          <w:spacing w:val="-7"/>
        </w:rPr>
        <w:t> </w:t>
      </w:r>
      <w:r>
        <w:rPr/>
        <w:t>have</w:t>
      </w:r>
      <w:r>
        <w:rPr>
          <w:spacing w:val="-6"/>
        </w:rPr>
        <w:t> </w:t>
      </w:r>
      <w:r>
        <w:rPr/>
        <w:t>caused</w:t>
      </w:r>
      <w:r>
        <w:rPr>
          <w:spacing w:val="-7"/>
        </w:rPr>
        <w:t> </w:t>
      </w:r>
      <w:r>
        <w:rPr/>
        <w:t>this</w:t>
      </w:r>
      <w:r>
        <w:rPr>
          <w:spacing w:val="-7"/>
        </w:rPr>
        <w:t> </w:t>
      </w:r>
      <w:r>
        <w:rPr/>
        <w:t>agreement</w:t>
      </w:r>
      <w:r>
        <w:rPr>
          <w:spacing w:val="-6"/>
        </w:rPr>
        <w:t> </w:t>
      </w:r>
      <w:r>
        <w:rPr/>
        <w:t>to</w:t>
      </w:r>
      <w:r>
        <w:rPr>
          <w:spacing w:val="-5"/>
        </w:rPr>
        <w:t> </w:t>
      </w:r>
      <w:r>
        <w:rPr/>
        <w:t>be</w:t>
      </w:r>
      <w:r>
        <w:rPr>
          <w:spacing w:val="-8"/>
        </w:rPr>
        <w:t> </w:t>
      </w:r>
      <w:r>
        <w:rPr>
          <w:spacing w:val="-2"/>
        </w:rPr>
        <w:t>executed</w:t>
      </w:r>
    </w:p>
    <w:p>
      <w:pPr>
        <w:pStyle w:val="BodyText"/>
        <w:tabs>
          <w:tab w:pos="3163" w:val="left" w:leader="dot"/>
        </w:tabs>
        <w:spacing w:before="199"/>
        <w:ind w:left="359"/>
      </w:pPr>
      <w:r>
        <w:rPr/>
        <w:t>as</w:t>
      </w:r>
      <w:r>
        <w:rPr>
          <w:spacing w:val="-6"/>
        </w:rPr>
        <w:t> </w:t>
      </w:r>
      <w:r>
        <w:rPr/>
        <w:t>of</w:t>
      </w:r>
      <w:r>
        <w:rPr>
          <w:spacing w:val="-7"/>
        </w:rPr>
        <w:t> </w:t>
      </w:r>
      <w:r>
        <w:rPr/>
        <w:t>…..day……</w:t>
      </w:r>
      <w:r>
        <w:rPr>
          <w:spacing w:val="-6"/>
        </w:rPr>
        <w:t> </w:t>
      </w:r>
      <w:r>
        <w:rPr>
          <w:spacing w:val="-4"/>
        </w:rPr>
        <w:t>month</w:t>
      </w:r>
      <w:r>
        <w:rPr/>
        <w:tab/>
        <w:t>year</w:t>
      </w:r>
      <w:r>
        <w:rPr>
          <w:spacing w:val="-6"/>
        </w:rPr>
        <w:t> </w:t>
      </w:r>
      <w:r>
        <w:rPr/>
        <w:t>and</w:t>
      </w:r>
      <w:r>
        <w:rPr>
          <w:spacing w:val="-4"/>
        </w:rPr>
        <w:t> </w:t>
      </w:r>
      <w:r>
        <w:rPr/>
        <w:t>shall</w:t>
      </w:r>
      <w:r>
        <w:rPr>
          <w:spacing w:val="-5"/>
        </w:rPr>
        <w:t> </w:t>
      </w:r>
      <w:r>
        <w:rPr/>
        <w:t>each</w:t>
      </w:r>
      <w:r>
        <w:rPr>
          <w:spacing w:val="-4"/>
        </w:rPr>
        <w:t> </w:t>
      </w:r>
      <w:r>
        <w:rPr/>
        <w:t>retain</w:t>
      </w:r>
      <w:r>
        <w:rPr>
          <w:spacing w:val="-4"/>
        </w:rPr>
        <w:t> </w:t>
      </w:r>
      <w:r>
        <w:rPr/>
        <w:t>a</w:t>
      </w:r>
      <w:r>
        <w:rPr>
          <w:spacing w:val="-6"/>
        </w:rPr>
        <w:t> </w:t>
      </w:r>
      <w:r>
        <w:rPr/>
        <w:t>copy</w:t>
      </w:r>
      <w:r>
        <w:rPr>
          <w:spacing w:val="-9"/>
        </w:rPr>
        <w:t> </w:t>
      </w:r>
      <w:r>
        <w:rPr/>
        <w:t>of</w:t>
      </w:r>
      <w:r>
        <w:rPr>
          <w:spacing w:val="-5"/>
        </w:rPr>
        <w:t> </w:t>
      </w:r>
      <w:r>
        <w:rPr/>
        <w:t>the</w:t>
      </w:r>
      <w:r>
        <w:rPr>
          <w:spacing w:val="-5"/>
        </w:rPr>
        <w:t> </w:t>
      </w:r>
      <w:r>
        <w:rPr/>
        <w:t>agreement</w:t>
      </w:r>
      <w:r>
        <w:rPr>
          <w:spacing w:val="-5"/>
        </w:rPr>
        <w:t> </w:t>
      </w:r>
      <w:r>
        <w:rPr/>
        <w:t>in</w:t>
      </w:r>
      <w:r>
        <w:rPr>
          <w:spacing w:val="-4"/>
        </w:rPr>
        <w:t> </w:t>
      </w:r>
      <w:r>
        <w:rPr>
          <w:spacing w:val="-2"/>
        </w:rPr>
        <w:t>original.</w:t>
      </w:r>
    </w:p>
    <w:p>
      <w:pPr>
        <w:pStyle w:val="BodyText"/>
      </w:pPr>
    </w:p>
    <w:p>
      <w:pPr>
        <w:pStyle w:val="BodyText"/>
      </w:pPr>
    </w:p>
    <w:p>
      <w:pPr>
        <w:pStyle w:val="BodyText"/>
      </w:pPr>
    </w:p>
    <w:p>
      <w:pPr>
        <w:pStyle w:val="BodyText"/>
      </w:pPr>
    </w:p>
    <w:p>
      <w:pPr>
        <w:pStyle w:val="BodyText"/>
        <w:spacing w:before="202"/>
      </w:pPr>
    </w:p>
    <w:p>
      <w:pPr>
        <w:tabs>
          <w:tab w:pos="7485" w:val="left" w:leader="none"/>
        </w:tabs>
        <w:spacing w:before="0"/>
        <w:ind w:left="359" w:right="0" w:firstLine="0"/>
        <w:jc w:val="left"/>
        <w:rPr>
          <w:b/>
          <w:sz w:val="24"/>
        </w:rPr>
      </w:pPr>
      <w:r>
        <w:rPr>
          <w:b/>
          <w:sz w:val="24"/>
        </w:rPr>
        <w:t>(Affix</w:t>
      </w:r>
      <w:r>
        <w:rPr>
          <w:b/>
          <w:spacing w:val="-6"/>
          <w:sz w:val="24"/>
        </w:rPr>
        <w:t> </w:t>
      </w:r>
      <w:r>
        <w:rPr>
          <w:b/>
          <w:sz w:val="24"/>
        </w:rPr>
        <w:t>legal</w:t>
      </w:r>
      <w:r>
        <w:rPr>
          <w:b/>
          <w:spacing w:val="-6"/>
          <w:sz w:val="24"/>
        </w:rPr>
        <w:t> </w:t>
      </w:r>
      <w:r>
        <w:rPr>
          <w:b/>
          <w:spacing w:val="-2"/>
          <w:sz w:val="24"/>
        </w:rPr>
        <w:t>stamp)</w:t>
      </w:r>
      <w:r>
        <w:rPr>
          <w:b/>
          <w:sz w:val="24"/>
        </w:rPr>
        <w:tab/>
        <w:t>(Affix</w:t>
      </w:r>
      <w:r>
        <w:rPr>
          <w:b/>
          <w:spacing w:val="-9"/>
          <w:sz w:val="24"/>
        </w:rPr>
        <w:t> </w:t>
      </w:r>
      <w:r>
        <w:rPr>
          <w:b/>
          <w:sz w:val="24"/>
        </w:rPr>
        <w:t>legal</w:t>
      </w:r>
      <w:r>
        <w:rPr>
          <w:b/>
          <w:spacing w:val="-6"/>
          <w:sz w:val="24"/>
        </w:rPr>
        <w:t> </w:t>
      </w:r>
      <w:r>
        <w:rPr>
          <w:b/>
          <w:spacing w:val="-2"/>
          <w:sz w:val="24"/>
        </w:rPr>
        <w:t>stamp)</w:t>
      </w:r>
    </w:p>
    <w:p>
      <w:pPr>
        <w:tabs>
          <w:tab w:pos="7267" w:val="left" w:leader="none"/>
        </w:tabs>
        <w:spacing w:before="0"/>
        <w:ind w:left="7260" w:right="377" w:hanging="6901"/>
        <w:jc w:val="left"/>
        <w:rPr>
          <w:b/>
          <w:sz w:val="24"/>
        </w:rPr>
      </w:pPr>
      <w:r>
        <w:rPr>
          <w:b/>
          <w:sz w:val="24"/>
        </w:rPr>
        <w:t>Signed by the employer</w:t>
        <w:tab/>
        <w:tab/>
        <w:t>Signed</w:t>
      </w:r>
      <w:r>
        <w:rPr>
          <w:b/>
          <w:spacing w:val="-3"/>
          <w:sz w:val="24"/>
        </w:rPr>
        <w:t> </w:t>
      </w:r>
      <w:r>
        <w:rPr>
          <w:b/>
          <w:sz w:val="24"/>
        </w:rPr>
        <w:t>by</w:t>
      </w:r>
      <w:r>
        <w:rPr>
          <w:b/>
          <w:spacing w:val="-4"/>
          <w:sz w:val="24"/>
        </w:rPr>
        <w:t> </w:t>
      </w:r>
      <w:r>
        <w:rPr>
          <w:b/>
          <w:sz w:val="24"/>
        </w:rPr>
        <w:t>the</w:t>
      </w:r>
      <w:r>
        <w:rPr>
          <w:b/>
          <w:spacing w:val="-5"/>
          <w:sz w:val="24"/>
        </w:rPr>
        <w:t> </w:t>
      </w:r>
      <w:r>
        <w:rPr>
          <w:b/>
          <w:sz w:val="24"/>
        </w:rPr>
        <w:t>employee ID</w:t>
      </w:r>
      <w:r>
        <w:rPr>
          <w:b/>
          <w:spacing w:val="-4"/>
          <w:sz w:val="24"/>
        </w:rPr>
        <w:t> </w:t>
      </w:r>
      <w:r>
        <w:rPr>
          <w:b/>
          <w:spacing w:val="-2"/>
          <w:sz w:val="24"/>
        </w:rPr>
        <w:t>No:………………….</w:t>
      </w:r>
    </w:p>
    <w:p>
      <w:pPr>
        <w:tabs>
          <w:tab w:pos="7219" w:val="left" w:leader="none"/>
        </w:tabs>
        <w:spacing w:before="2"/>
        <w:ind w:left="360" w:right="0" w:firstLine="0"/>
        <w:jc w:val="left"/>
        <w:rPr>
          <w:b/>
          <w:sz w:val="24"/>
        </w:rPr>
      </w:pPr>
      <w:r>
        <w:rPr>
          <w:b/>
          <w:spacing w:val="-2"/>
          <w:sz w:val="24"/>
        </w:rPr>
        <w:t>at………………………</w:t>
      </w:r>
      <w:r>
        <w:rPr>
          <w:b/>
          <w:sz w:val="24"/>
        </w:rPr>
        <w:tab/>
      </w:r>
      <w:r>
        <w:rPr>
          <w:b/>
          <w:spacing w:val="-2"/>
          <w:sz w:val="24"/>
        </w:rPr>
        <w:t>at………………………</w:t>
      </w:r>
    </w:p>
    <w:p>
      <w:pPr>
        <w:pStyle w:val="BodyText"/>
        <w:rPr>
          <w:b/>
        </w:rPr>
      </w:pPr>
    </w:p>
    <w:p>
      <w:pPr>
        <w:pStyle w:val="BodyText"/>
        <w:spacing w:before="120"/>
        <w:rPr>
          <w:b/>
        </w:rPr>
      </w:pPr>
    </w:p>
    <w:p>
      <w:pPr>
        <w:pStyle w:val="BodyText"/>
        <w:tabs>
          <w:tab w:pos="7298" w:val="left" w:leader="none"/>
        </w:tabs>
        <w:ind w:left="420"/>
      </w:pPr>
      <w:r>
        <w:rPr>
          <w:spacing w:val="-2"/>
        </w:rPr>
        <w:t>WITNESS</w:t>
      </w:r>
      <w:r>
        <w:rPr/>
        <w:tab/>
      </w:r>
      <w:r>
        <w:rPr>
          <w:spacing w:val="-2"/>
        </w:rPr>
        <w:t>WITNESS</w:t>
      </w:r>
    </w:p>
    <w:p>
      <w:pPr>
        <w:pStyle w:val="BodyText"/>
        <w:tabs>
          <w:tab w:pos="6520" w:val="left" w:leader="none"/>
        </w:tabs>
        <w:spacing w:before="200"/>
        <w:ind w:left="360"/>
      </w:pPr>
      <w:r>
        <w:rPr>
          <w:spacing w:val="-2"/>
        </w:rPr>
        <w:t>Name:…………………..</w:t>
      </w:r>
      <w:r>
        <w:rPr/>
        <w:tab/>
      </w:r>
      <w:r>
        <w:rPr>
          <w:spacing w:val="-2"/>
        </w:rPr>
        <w:t>Name:…………………..</w:t>
      </w:r>
    </w:p>
    <w:p>
      <w:pPr>
        <w:pStyle w:val="BodyText"/>
        <w:tabs>
          <w:tab w:pos="6556" w:val="left" w:leader="none"/>
        </w:tabs>
        <w:spacing w:before="199"/>
        <w:ind w:left="359"/>
      </w:pPr>
      <w:r>
        <w:rPr/>
        <w:t>ID</w:t>
      </w:r>
      <w:r>
        <w:rPr>
          <w:spacing w:val="-4"/>
        </w:rPr>
        <w:t> </w:t>
      </w:r>
      <w:r>
        <w:rPr>
          <w:spacing w:val="-2"/>
        </w:rPr>
        <w:t>No:................................</w:t>
      </w:r>
      <w:r>
        <w:rPr/>
        <w:tab/>
        <w:t>ID</w:t>
      </w:r>
      <w:r>
        <w:rPr>
          <w:spacing w:val="-7"/>
        </w:rPr>
        <w:t> </w:t>
      </w:r>
      <w:r>
        <w:rPr>
          <w:spacing w:val="-2"/>
        </w:rPr>
        <w:t>No:..............................</w:t>
      </w:r>
    </w:p>
    <w:p>
      <w:pPr>
        <w:pStyle w:val="BodyText"/>
        <w:tabs>
          <w:tab w:pos="6506" w:val="left" w:leader="none"/>
        </w:tabs>
        <w:spacing w:before="202"/>
        <w:ind w:left="359"/>
      </w:pPr>
      <w:r>
        <w:rPr/>
        <w:t>Contact</w:t>
      </w:r>
      <w:r>
        <w:rPr>
          <w:spacing w:val="-9"/>
        </w:rPr>
        <w:t> </w:t>
      </w:r>
      <w:r>
        <w:rPr>
          <w:spacing w:val="-2"/>
        </w:rPr>
        <w:t>No:………………..</w:t>
      </w:r>
      <w:r>
        <w:rPr/>
        <w:tab/>
        <w:t>Contact</w:t>
      </w:r>
      <w:r>
        <w:rPr>
          <w:spacing w:val="-9"/>
        </w:rPr>
        <w:t> </w:t>
      </w:r>
      <w:r>
        <w:rPr>
          <w:spacing w:val="-2"/>
        </w:rPr>
        <w:t>No:……………</w:t>
      </w:r>
    </w:p>
    <w:p>
      <w:pPr>
        <w:pStyle w:val="BodyText"/>
        <w:spacing w:after="0"/>
        <w:sectPr>
          <w:pgSz w:w="12240" w:h="15840"/>
          <w:pgMar w:top="1400" w:bottom="280" w:left="1080" w:right="1080"/>
        </w:sectPr>
      </w:pPr>
    </w:p>
    <w:p>
      <w:pPr>
        <w:pStyle w:val="Heading1"/>
        <w:ind w:left="359"/>
        <w:rPr>
          <w:u w:val="none"/>
        </w:rPr>
      </w:pPr>
      <w:r>
        <w:rPr>
          <w:u w:val="none"/>
        </w:rPr>
        <w:t>Annexure</w:t>
      </w:r>
      <w:r>
        <w:rPr>
          <w:spacing w:val="-1"/>
          <w:u w:val="none"/>
        </w:rPr>
        <w:t> </w:t>
      </w:r>
      <w:r>
        <w:rPr>
          <w:spacing w:val="-10"/>
          <w:u w:val="none"/>
        </w:rPr>
        <w:t>A</w:t>
      </w:r>
    </w:p>
    <w:p>
      <w:pPr>
        <w:pStyle w:val="BodyText"/>
        <w:tabs>
          <w:tab w:pos="7987" w:val="left" w:leader="dot"/>
        </w:tabs>
        <w:spacing w:before="193"/>
        <w:ind w:left="359"/>
      </w:pPr>
      <w:r>
        <w:rPr/>
        <w:t>The</w:t>
      </w:r>
      <w:r>
        <w:rPr>
          <w:spacing w:val="5"/>
        </w:rPr>
        <w:t> </w:t>
      </w:r>
      <w:r>
        <w:rPr/>
        <w:t>person</w:t>
      </w:r>
      <w:r>
        <w:rPr>
          <w:spacing w:val="7"/>
        </w:rPr>
        <w:t> </w:t>
      </w:r>
      <w:r>
        <w:rPr/>
        <w:t>in</w:t>
      </w:r>
      <w:r>
        <w:rPr>
          <w:spacing w:val="7"/>
        </w:rPr>
        <w:t> </w:t>
      </w:r>
      <w:r>
        <w:rPr/>
        <w:t>this</w:t>
      </w:r>
      <w:r>
        <w:rPr>
          <w:spacing w:val="7"/>
        </w:rPr>
        <w:t> </w:t>
      </w:r>
      <w:r>
        <w:rPr/>
        <w:t>position</w:t>
      </w:r>
      <w:r>
        <w:rPr>
          <w:spacing w:val="7"/>
        </w:rPr>
        <w:t> </w:t>
      </w:r>
      <w:r>
        <w:rPr/>
        <w:t>will</w:t>
      </w:r>
      <w:r>
        <w:rPr>
          <w:spacing w:val="7"/>
        </w:rPr>
        <w:t> </w:t>
      </w:r>
      <w:r>
        <w:rPr/>
        <w:t>be</w:t>
      </w:r>
      <w:r>
        <w:rPr>
          <w:spacing w:val="5"/>
        </w:rPr>
        <w:t> </w:t>
      </w:r>
      <w:r>
        <w:rPr/>
        <w:t>responsible</w:t>
      </w:r>
      <w:r>
        <w:rPr>
          <w:spacing w:val="6"/>
        </w:rPr>
        <w:t> </w:t>
      </w:r>
      <w:r>
        <w:rPr>
          <w:spacing w:val="-5"/>
        </w:rPr>
        <w:t>to</w:t>
      </w:r>
      <w:r>
        <w:rPr/>
        <w:tab/>
        <w:t>and</w:t>
      </w:r>
      <w:r>
        <w:rPr>
          <w:spacing w:val="4"/>
        </w:rPr>
        <w:t> </w:t>
      </w:r>
      <w:r>
        <w:rPr/>
        <w:t>undertake</w:t>
      </w:r>
      <w:r>
        <w:rPr>
          <w:spacing w:val="6"/>
        </w:rPr>
        <w:t> </w:t>
      </w:r>
      <w:r>
        <w:rPr>
          <w:spacing w:val="-5"/>
        </w:rPr>
        <w:t>the</w:t>
      </w:r>
    </w:p>
    <w:p>
      <w:pPr>
        <w:pStyle w:val="BodyText"/>
        <w:ind w:left="359"/>
      </w:pPr>
      <w:r>
        <w:rPr/>
        <w:t>following</w:t>
      </w:r>
      <w:r>
        <w:rPr>
          <w:spacing w:val="-10"/>
        </w:rPr>
        <w:t> </w:t>
      </w:r>
      <w:r>
        <w:rPr/>
        <w:t>tasks</w:t>
      </w:r>
      <w:r>
        <w:rPr>
          <w:spacing w:val="-7"/>
        </w:rPr>
        <w:t> </w:t>
      </w:r>
      <w:r>
        <w:rPr/>
        <w:t>and</w:t>
      </w:r>
      <w:r>
        <w:rPr>
          <w:spacing w:val="-6"/>
        </w:rPr>
        <w:t> </w:t>
      </w:r>
      <w:r>
        <w:rPr/>
        <w:t>responsibilities</w:t>
      </w:r>
      <w:r>
        <w:rPr>
          <w:spacing w:val="-7"/>
        </w:rPr>
        <w:t> </w:t>
      </w:r>
      <w:r>
        <w:rPr/>
        <w:t>(should</w:t>
      </w:r>
      <w:r>
        <w:rPr>
          <w:spacing w:val="-7"/>
        </w:rPr>
        <w:t> </w:t>
      </w:r>
      <w:r>
        <w:rPr/>
        <w:t>be</w:t>
      </w:r>
      <w:r>
        <w:rPr>
          <w:spacing w:val="-8"/>
        </w:rPr>
        <w:t> </w:t>
      </w:r>
      <w:r>
        <w:rPr/>
        <w:t>countersigned</w:t>
      </w:r>
      <w:r>
        <w:rPr>
          <w:spacing w:val="-7"/>
        </w:rPr>
        <w:t> </w:t>
      </w:r>
      <w:r>
        <w:rPr/>
        <w:t>by</w:t>
      </w:r>
      <w:r>
        <w:rPr>
          <w:spacing w:val="-12"/>
        </w:rPr>
        <w:t> </w:t>
      </w:r>
      <w:r>
        <w:rPr/>
        <w:t>both</w:t>
      </w:r>
      <w:r>
        <w:rPr>
          <w:spacing w:val="-7"/>
        </w:rPr>
        <w:t> </w:t>
      </w:r>
      <w:r>
        <w:rPr/>
        <w:t>the</w:t>
      </w:r>
      <w:r>
        <w:rPr>
          <w:spacing w:val="-8"/>
        </w:rPr>
        <w:t> </w:t>
      </w:r>
      <w:r>
        <w:rPr>
          <w:spacing w:val="-2"/>
        </w:rPr>
        <w:t>parties).</w:t>
      </w:r>
    </w:p>
    <w:p>
      <w:pPr>
        <w:pStyle w:val="BodyText"/>
      </w:pPr>
    </w:p>
    <w:p>
      <w:pPr>
        <w:pStyle w:val="ListParagraph"/>
        <w:numPr>
          <w:ilvl w:val="1"/>
          <w:numId w:val="1"/>
        </w:numPr>
        <w:tabs>
          <w:tab w:pos="1079" w:val="left" w:leader="none"/>
          <w:tab w:pos="6140" w:val="left" w:leader="none"/>
        </w:tabs>
        <w:spacing w:line="240" w:lineRule="auto" w:before="1" w:after="0"/>
        <w:ind w:left="1079" w:right="3936" w:hanging="360"/>
        <w:jc w:val="both"/>
        <w:rPr>
          <w:sz w:val="24"/>
        </w:rPr>
      </w:pPr>
      <w:r>
        <w:rPr>
          <w:sz w:val="24"/>
        </w:rPr>
        <w:t>Job Responsibilities of </w:t>
      </w:r>
      <w:r>
        <w:rPr>
          <w:sz w:val="24"/>
          <w:u w:val="single"/>
        </w:rPr>
        <w:tab/>
      </w:r>
      <w:r>
        <w:rPr>
          <w:sz w:val="24"/>
        </w:rPr>
        <w:t> </w:t>
      </w:r>
      <w:r>
        <w:rPr>
          <w:spacing w:val="-6"/>
          <w:sz w:val="24"/>
        </w:rPr>
        <w:t>i.</w:t>
      </w:r>
    </w:p>
    <w:p>
      <w:pPr>
        <w:pStyle w:val="BodyText"/>
        <w:ind w:left="1079" w:right="8736"/>
        <w:jc w:val="both"/>
      </w:pPr>
      <w:r>
        <w:rPr>
          <w:spacing w:val="-4"/>
        </w:rPr>
        <w:t>ii. iii. </w:t>
      </w:r>
      <w:r>
        <w:rPr>
          <w:spacing w:val="-5"/>
        </w:rPr>
        <w:t>iv.</w:t>
      </w:r>
    </w:p>
    <w:p>
      <w:pPr>
        <w:pStyle w:val="BodyText"/>
        <w:ind w:left="1079"/>
      </w:pPr>
      <w:r>
        <w:rPr>
          <w:spacing w:val="-5"/>
        </w:rPr>
        <w:t>v.</w:t>
      </w:r>
    </w:p>
    <w:p>
      <w:pPr>
        <w:pStyle w:val="BodyText"/>
        <w:spacing w:before="2"/>
        <w:ind w:left="1079"/>
      </w:pPr>
      <w:r>
        <w:rPr>
          <w:spacing w:val="-5"/>
        </w:rPr>
        <w:t>vi.</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6"/>
      </w:pPr>
    </w:p>
    <w:p>
      <w:pPr>
        <w:pStyle w:val="BodyText"/>
        <w:tabs>
          <w:tab w:pos="6839" w:val="left" w:leader="none"/>
        </w:tabs>
        <w:ind w:left="359"/>
      </w:pPr>
      <w:r>
        <w:rPr/>
        <w:t>Signature</w:t>
      </w:r>
      <w:r>
        <w:rPr>
          <w:spacing w:val="-8"/>
        </w:rPr>
        <w:t> </w:t>
      </w:r>
      <w:r>
        <w:rPr/>
        <w:t>of</w:t>
      </w:r>
      <w:r>
        <w:rPr>
          <w:spacing w:val="-8"/>
        </w:rPr>
        <w:t> </w:t>
      </w:r>
      <w:r>
        <w:rPr>
          <w:spacing w:val="-2"/>
        </w:rPr>
        <w:t>Employee</w:t>
      </w:r>
      <w:r>
        <w:rPr/>
        <w:tab/>
        <w:t>Signature</w:t>
      </w:r>
      <w:r>
        <w:rPr>
          <w:spacing w:val="-8"/>
        </w:rPr>
        <w:t> </w:t>
      </w:r>
      <w:r>
        <w:rPr/>
        <w:t>of</w:t>
      </w:r>
      <w:r>
        <w:rPr>
          <w:spacing w:val="-8"/>
        </w:rPr>
        <w:t> </w:t>
      </w:r>
      <w:r>
        <w:rPr>
          <w:spacing w:val="-2"/>
        </w:rPr>
        <w:t>Employer</w:t>
      </w:r>
    </w:p>
    <w:sectPr>
      <w:pgSz w:w="12240" w:h="15840"/>
      <w:pgMar w:top="1400" w:bottom="28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39" w:hanging="780"/>
        <w:jc w:val="right"/>
      </w:pPr>
      <w:rPr>
        <w:rFonts w:hint="default" w:ascii="Times New Roman" w:hAnsi="Times New Roman" w:eastAsia="Times New Roman" w:cs="Times New Roman"/>
        <w:b/>
        <w:bCs/>
        <w:i w:val="0"/>
        <w:iCs w:val="0"/>
        <w:spacing w:val="0"/>
        <w:w w:val="99"/>
        <w:sz w:val="24"/>
        <w:szCs w:val="24"/>
        <w:lang w:val="en-US" w:eastAsia="en-US" w:bidi="ar-SA"/>
      </w:rPr>
    </w:lvl>
    <w:lvl w:ilvl="1">
      <w:start w:val="1"/>
      <w:numFmt w:val="lowerLetter"/>
      <w:lvlText w:val="%2."/>
      <w:lvlJc w:val="left"/>
      <w:pPr>
        <w:ind w:left="811" w:hanging="512"/>
        <w:jc w:val="left"/>
      </w:pPr>
      <w:rPr>
        <w:rFonts w:hint="default" w:ascii="Times New Roman" w:hAnsi="Times New Roman" w:eastAsia="Times New Roman" w:cs="Times New Roman"/>
        <w:b w:val="0"/>
        <w:bCs w:val="0"/>
        <w:i w:val="0"/>
        <w:iCs w:val="0"/>
        <w:spacing w:val="-1"/>
        <w:w w:val="99"/>
        <w:sz w:val="24"/>
        <w:szCs w:val="24"/>
        <w:lang w:val="en-US" w:eastAsia="en-US" w:bidi="ar-SA"/>
      </w:rPr>
    </w:lvl>
    <w:lvl w:ilvl="2">
      <w:start w:val="0"/>
      <w:numFmt w:val="bullet"/>
      <w:lvlText w:val="•"/>
      <w:lvlJc w:val="left"/>
      <w:pPr>
        <w:ind w:left="820" w:hanging="512"/>
      </w:pPr>
      <w:rPr>
        <w:rFonts w:hint="default"/>
        <w:lang w:val="en-US" w:eastAsia="en-US" w:bidi="ar-SA"/>
      </w:rPr>
    </w:lvl>
    <w:lvl w:ilvl="3">
      <w:start w:val="0"/>
      <w:numFmt w:val="bullet"/>
      <w:lvlText w:val="•"/>
      <w:lvlJc w:val="left"/>
      <w:pPr>
        <w:ind w:left="1080" w:hanging="512"/>
      </w:pPr>
      <w:rPr>
        <w:rFonts w:hint="default"/>
        <w:lang w:val="en-US" w:eastAsia="en-US" w:bidi="ar-SA"/>
      </w:rPr>
    </w:lvl>
    <w:lvl w:ilvl="4">
      <w:start w:val="0"/>
      <w:numFmt w:val="bullet"/>
      <w:lvlText w:val="•"/>
      <w:lvlJc w:val="left"/>
      <w:pPr>
        <w:ind w:left="1140" w:hanging="512"/>
      </w:pPr>
      <w:rPr>
        <w:rFonts w:hint="default"/>
        <w:lang w:val="en-US" w:eastAsia="en-US" w:bidi="ar-SA"/>
      </w:rPr>
    </w:lvl>
    <w:lvl w:ilvl="5">
      <w:start w:val="0"/>
      <w:numFmt w:val="bullet"/>
      <w:lvlText w:val="•"/>
      <w:lvlJc w:val="left"/>
      <w:pPr>
        <w:ind w:left="2630" w:hanging="512"/>
      </w:pPr>
      <w:rPr>
        <w:rFonts w:hint="default"/>
        <w:lang w:val="en-US" w:eastAsia="en-US" w:bidi="ar-SA"/>
      </w:rPr>
    </w:lvl>
    <w:lvl w:ilvl="6">
      <w:start w:val="0"/>
      <w:numFmt w:val="bullet"/>
      <w:lvlText w:val="•"/>
      <w:lvlJc w:val="left"/>
      <w:pPr>
        <w:ind w:left="4120" w:hanging="512"/>
      </w:pPr>
      <w:rPr>
        <w:rFonts w:hint="default"/>
        <w:lang w:val="en-US" w:eastAsia="en-US" w:bidi="ar-SA"/>
      </w:rPr>
    </w:lvl>
    <w:lvl w:ilvl="7">
      <w:start w:val="0"/>
      <w:numFmt w:val="bullet"/>
      <w:lvlText w:val="•"/>
      <w:lvlJc w:val="left"/>
      <w:pPr>
        <w:ind w:left="5610" w:hanging="512"/>
      </w:pPr>
      <w:rPr>
        <w:rFonts w:hint="default"/>
        <w:lang w:val="en-US" w:eastAsia="en-US" w:bidi="ar-SA"/>
      </w:rPr>
    </w:lvl>
    <w:lvl w:ilvl="8">
      <w:start w:val="0"/>
      <w:numFmt w:val="bullet"/>
      <w:lvlText w:val="•"/>
      <w:lvlJc w:val="left"/>
      <w:pPr>
        <w:ind w:left="7100" w:hanging="51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37"/>
      <w:outlineLvl w:val="1"/>
    </w:pPr>
    <w:rPr>
      <w:rFonts w:ascii="Times New Roman" w:hAnsi="Times New Roman" w:eastAsia="Times New Roman" w:cs="Times New Roman"/>
      <w:b/>
      <w:bCs/>
      <w:sz w:val="28"/>
      <w:szCs w:val="28"/>
      <w:u w:val="single" w:color="000000"/>
      <w:lang w:val="en-US" w:eastAsia="en-US" w:bidi="ar-SA"/>
    </w:rPr>
  </w:style>
  <w:style w:styleId="Heading2" w:type="paragraph">
    <w:name w:val="Heading 2"/>
    <w:basedOn w:val="Normal"/>
    <w:uiPriority w:val="1"/>
    <w:qFormat/>
    <w:pPr>
      <w:ind w:left="1079" w:hanging="720"/>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39"/>
      <w:ind w:left="1079" w:hanging="7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Phub Kalden Dorji</dc:creator>
  <dc:title>Microsoft Word - COE Sample.docx</dc:title>
  <dcterms:created xsi:type="dcterms:W3CDTF">2025-09-18T08:59:42Z</dcterms:created>
  <dcterms:modified xsi:type="dcterms:W3CDTF">2025-09-18T08:59:42Z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Creator">
    <vt:lpwstr>PScript5.dll Version 5.2.2</vt:lpwstr>
  </property>
  <property fmtid="{D5CDD505-2E9C-101B-9397-08002B2CF9AE}" pid="4" name="LastSaved">
    <vt:filetime>2025-09-18T00:00:00Z</vt:filetime>
  </property>
  <property fmtid="{D5CDD505-2E9C-101B-9397-08002B2CF9AE}" pid="5" name="Producer">
    <vt:lpwstr>GPL Ghostscript 8.15</vt:lpwstr>
  </property>
</Properties>
</file>