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07F523" w14:textId="77777777" w:rsidR="009C365C" w:rsidRPr="00634509" w:rsidRDefault="00634509">
      <w:pPr>
        <w:pStyle w:val="Heading1"/>
        <w:rPr>
          <w:rFonts w:ascii="Calibri" w:eastAsia="Proxima Nova" w:hAnsi="Calibri" w:cs="Calibri"/>
        </w:rPr>
      </w:pPr>
      <w:bookmarkStart w:id="0" w:name="_np60dkvmc54j" w:colFirst="0" w:colLast="0"/>
      <w:bookmarkEnd w:id="0"/>
      <w:r w:rsidRPr="00634509">
        <w:rPr>
          <w:rFonts w:ascii="Calibri" w:eastAsia="Proxima Nova" w:hAnsi="Calibri" w:cs="Calibri"/>
        </w:rPr>
        <w:t>Conservation of Momentum</w:t>
      </w:r>
    </w:p>
    <w:p w14:paraId="6253F19E" w14:textId="77777777" w:rsidR="009C365C" w:rsidRPr="00634509" w:rsidRDefault="00634509">
      <w:pPr>
        <w:numPr>
          <w:ilvl w:val="0"/>
          <w:numId w:val="1"/>
        </w:numPr>
        <w:rPr>
          <w:rFonts w:ascii="Calibri" w:eastAsia="Proxima Nova" w:hAnsi="Calibri" w:cs="Calibri"/>
        </w:rPr>
      </w:pPr>
      <w:r w:rsidRPr="00634509">
        <w:rPr>
          <w:rFonts w:ascii="Calibri" w:eastAsia="Proxima Nova" w:hAnsi="Calibri" w:cs="Calibri"/>
        </w:rPr>
        <w:t>A proof of the conservation of momentum can be thought of as… During a collision, X exerts a force on Y and vice versa. By Newton’s Third Law, these forces are equal and opposite and with both forces acting for the same time. Thus impulses the equal and op</w:t>
      </w:r>
      <w:r w:rsidRPr="00634509">
        <w:rPr>
          <w:rFonts w:ascii="Calibri" w:eastAsia="Proxima Nova" w:hAnsi="Calibri" w:cs="Calibri"/>
        </w:rPr>
        <w:t>posite so cancel out and thus momentum is conserved.</w:t>
      </w:r>
    </w:p>
    <w:p w14:paraId="49691330" w14:textId="77777777" w:rsidR="009C365C" w:rsidRPr="00634509" w:rsidRDefault="00634509">
      <w:pPr>
        <w:numPr>
          <w:ilvl w:val="0"/>
          <w:numId w:val="1"/>
        </w:numPr>
        <w:rPr>
          <w:rFonts w:ascii="Calibri" w:eastAsia="Proxima Nova" w:hAnsi="Calibri" w:cs="Calibri"/>
        </w:rPr>
      </w:pPr>
      <w:r w:rsidRPr="00634509">
        <w:rPr>
          <w:rFonts w:ascii="Calibri" w:eastAsia="Proxima Nova" w:hAnsi="Calibri" w:cs="Calibri"/>
        </w:rPr>
        <w:t xml:space="preserve">This provides a useful analogy: </w:t>
      </w:r>
      <w:hyperlink r:id="rId5">
        <w:r w:rsidRPr="00634509">
          <w:rPr>
            <w:rFonts w:ascii="Calibri" w:eastAsia="Proxima Nova" w:hAnsi="Calibri" w:cs="Calibri"/>
            <w:color w:val="1155CC"/>
            <w:u w:val="single"/>
          </w:rPr>
          <w:t>https://www.youtube.com/watch?v=kA2vjXHnySU</w:t>
        </w:r>
      </w:hyperlink>
      <w:r w:rsidRPr="00634509">
        <w:rPr>
          <w:rFonts w:ascii="Calibri" w:eastAsia="Proxima Nova" w:hAnsi="Calibri" w:cs="Calibri"/>
        </w:rPr>
        <w:t>.</w:t>
      </w:r>
    </w:p>
    <w:p w14:paraId="5F11FBA4" w14:textId="77777777" w:rsidR="009C365C" w:rsidRPr="00634509" w:rsidRDefault="00634509">
      <w:pPr>
        <w:pStyle w:val="Heading1"/>
        <w:rPr>
          <w:rFonts w:ascii="Calibri" w:eastAsia="Proxima Nova" w:hAnsi="Calibri" w:cs="Calibri"/>
        </w:rPr>
      </w:pPr>
      <w:bookmarkStart w:id="1" w:name="_o534k29i0z0o" w:colFirst="0" w:colLast="0"/>
      <w:bookmarkEnd w:id="1"/>
      <w:r w:rsidRPr="00634509">
        <w:rPr>
          <w:rFonts w:ascii="Calibri" w:eastAsia="Proxima Nova" w:hAnsi="Calibri" w:cs="Calibri"/>
        </w:rPr>
        <w:t>Entropy</w:t>
      </w:r>
    </w:p>
    <w:p w14:paraId="4FEFAF4C" w14:textId="77777777" w:rsidR="009C365C" w:rsidRPr="00634509" w:rsidRDefault="00634509">
      <w:pPr>
        <w:rPr>
          <w:rFonts w:ascii="Calibri" w:eastAsia="Proxima Nova" w:hAnsi="Calibri" w:cs="Calibri"/>
        </w:rPr>
      </w:pPr>
      <w:r w:rsidRPr="00634509">
        <w:rPr>
          <w:rFonts w:ascii="Calibri" w:eastAsia="Proxima Nova" w:hAnsi="Calibri" w:cs="Calibri"/>
        </w:rPr>
        <w:t>I suppose it could be thought of as the likelihood of b</w:t>
      </w:r>
      <w:r w:rsidRPr="00634509">
        <w:rPr>
          <w:rFonts w:ascii="Calibri" w:eastAsia="Proxima Nova" w:hAnsi="Calibri" w:cs="Calibri"/>
        </w:rPr>
        <w:t>eing in a state or a measure of boringness, a pile of sand has a high entropy as it’s highly likely to come across this whereas a sandcastle has low entropy as it’s unlikely you’ll find sand like this.</w:t>
      </w:r>
    </w:p>
    <w:p w14:paraId="3924E5F4" w14:textId="77777777" w:rsidR="009C365C" w:rsidRPr="00634509" w:rsidRDefault="00634509">
      <w:pPr>
        <w:pStyle w:val="Heading1"/>
        <w:rPr>
          <w:rFonts w:ascii="Calibri" w:eastAsia="Proxima Nova" w:hAnsi="Calibri" w:cs="Calibri"/>
        </w:rPr>
      </w:pPr>
      <w:bookmarkStart w:id="2" w:name="_lwbb5pvrd0mx" w:colFirst="0" w:colLast="0"/>
      <w:bookmarkEnd w:id="2"/>
      <w:r w:rsidRPr="00634509">
        <w:rPr>
          <w:rFonts w:ascii="Calibri" w:eastAsia="Proxima Nova" w:hAnsi="Calibri" w:cs="Calibri"/>
        </w:rPr>
        <w:t>Ferminions</w:t>
      </w:r>
    </w:p>
    <w:p w14:paraId="57969855" w14:textId="77777777" w:rsidR="009C365C" w:rsidRPr="00634509" w:rsidRDefault="00634509">
      <w:pPr>
        <w:rPr>
          <w:rFonts w:ascii="Calibri" w:eastAsia="Proxima Nova" w:hAnsi="Calibri" w:cs="Calibri"/>
        </w:rPr>
      </w:pPr>
      <w:r w:rsidRPr="00634509">
        <w:rPr>
          <w:rFonts w:ascii="Calibri" w:eastAsia="Proxima Nova" w:hAnsi="Calibri" w:cs="Calibri"/>
        </w:rPr>
        <w:t>These are composite particles (e.g., proton</w:t>
      </w:r>
      <w:r w:rsidRPr="00634509">
        <w:rPr>
          <w:rFonts w:ascii="Calibri" w:eastAsia="Proxima Nova" w:hAnsi="Calibri" w:cs="Calibri"/>
        </w:rPr>
        <w:t>s and neutrons) that give rise to structure. This is because you cannot have more than one ferminion at one point.</w:t>
      </w:r>
    </w:p>
    <w:p w14:paraId="475ED4C9" w14:textId="77777777" w:rsidR="009C365C" w:rsidRPr="00634509" w:rsidRDefault="00634509">
      <w:pPr>
        <w:pStyle w:val="Heading1"/>
        <w:rPr>
          <w:rFonts w:ascii="Calibri" w:eastAsia="Proxima Nova" w:hAnsi="Calibri" w:cs="Calibri"/>
        </w:rPr>
      </w:pPr>
      <w:bookmarkStart w:id="3" w:name="_23gkxiz8d5il" w:colFirst="0" w:colLast="0"/>
      <w:bookmarkEnd w:id="3"/>
      <w:r w:rsidRPr="00634509">
        <w:rPr>
          <w:rFonts w:ascii="Calibri" w:eastAsia="Proxima Nova" w:hAnsi="Calibri" w:cs="Calibri"/>
        </w:rPr>
        <w:t>Frames of Reference</w:t>
      </w:r>
    </w:p>
    <w:p w14:paraId="1C16100B" w14:textId="77777777" w:rsidR="009C365C" w:rsidRPr="00634509" w:rsidRDefault="00634509">
      <w:pPr>
        <w:numPr>
          <w:ilvl w:val="0"/>
          <w:numId w:val="6"/>
        </w:numPr>
        <w:rPr>
          <w:rFonts w:ascii="Calibri" w:eastAsia="Proxima Nova" w:hAnsi="Calibri" w:cs="Calibri"/>
        </w:rPr>
      </w:pPr>
      <w:r w:rsidRPr="00634509">
        <w:rPr>
          <w:rFonts w:ascii="Calibri" w:eastAsia="Proxima Nova" w:hAnsi="Calibri" w:cs="Calibri"/>
        </w:rPr>
        <w:t>Frames of Reference (1960)</w:t>
      </w:r>
    </w:p>
    <w:p w14:paraId="1572347D" w14:textId="77777777" w:rsidR="009C365C" w:rsidRPr="00634509" w:rsidRDefault="00634509">
      <w:pPr>
        <w:numPr>
          <w:ilvl w:val="1"/>
          <w:numId w:val="6"/>
        </w:numPr>
        <w:rPr>
          <w:rFonts w:ascii="Calibri" w:eastAsia="Proxima Nova" w:hAnsi="Calibri" w:cs="Calibri"/>
        </w:rPr>
      </w:pPr>
      <w:r w:rsidRPr="00634509">
        <w:rPr>
          <w:rFonts w:ascii="Calibri" w:eastAsia="Proxima Nova" w:hAnsi="Calibri" w:cs="Calibri"/>
        </w:rPr>
        <w:t>All inertial frames of references are equivalent. There's no experiment to distinguish between</w:t>
      </w:r>
      <w:r w:rsidRPr="00634509">
        <w:rPr>
          <w:rFonts w:ascii="Calibri" w:eastAsia="Proxima Nova" w:hAnsi="Calibri" w:cs="Calibri"/>
        </w:rPr>
        <w:t xml:space="preserve"> a ball falling on a cart moving at 20ms^-1 and 100ms^-1 without the background.</w:t>
      </w:r>
    </w:p>
    <w:p w14:paraId="5954659E" w14:textId="77777777" w:rsidR="009C365C" w:rsidRPr="00634509" w:rsidRDefault="00634509">
      <w:pPr>
        <w:numPr>
          <w:ilvl w:val="1"/>
          <w:numId w:val="6"/>
        </w:numPr>
        <w:rPr>
          <w:rFonts w:ascii="Calibri" w:eastAsia="Proxima Nova" w:hAnsi="Calibri" w:cs="Calibri"/>
        </w:rPr>
      </w:pPr>
      <w:r w:rsidRPr="00634509">
        <w:rPr>
          <w:rFonts w:ascii="Calibri" w:eastAsia="Proxima Nova" w:hAnsi="Calibri" w:cs="Calibri"/>
        </w:rPr>
        <w:t>We don't always view motion from the Earth's frame of reference, if motion is simpler in the moving frame then you put yourself in that frame.</w:t>
      </w:r>
    </w:p>
    <w:p w14:paraId="15CB3FCF" w14:textId="77777777" w:rsidR="009C365C" w:rsidRPr="00634509" w:rsidRDefault="00634509">
      <w:pPr>
        <w:numPr>
          <w:ilvl w:val="1"/>
          <w:numId w:val="6"/>
        </w:numPr>
        <w:rPr>
          <w:rFonts w:ascii="Calibri" w:eastAsia="Proxima Nova" w:hAnsi="Calibri" w:cs="Calibri"/>
        </w:rPr>
      </w:pPr>
      <w:r w:rsidRPr="00634509">
        <w:rPr>
          <w:rFonts w:ascii="Calibri" w:eastAsia="Proxima Nova" w:hAnsi="Calibri" w:cs="Calibri"/>
        </w:rPr>
        <w:t>Inertial frame of reference is w</w:t>
      </w:r>
      <w:r w:rsidRPr="00634509">
        <w:rPr>
          <w:rFonts w:ascii="Calibri" w:eastAsia="Proxima Nova" w:hAnsi="Calibri" w:cs="Calibri"/>
        </w:rPr>
        <w:t>here the law of inertia holds. It doesn't in a non-inertial frame as you'd expect there to be some force which there isn't. (E.g., a fictitious force arises in this non-inertial frame of reference.)</w:t>
      </w:r>
    </w:p>
    <w:p w14:paraId="315BA0C5" w14:textId="77777777" w:rsidR="009C365C" w:rsidRPr="00634509" w:rsidRDefault="00634509">
      <w:pPr>
        <w:numPr>
          <w:ilvl w:val="1"/>
          <w:numId w:val="6"/>
        </w:numPr>
        <w:rPr>
          <w:rFonts w:ascii="Calibri" w:eastAsia="Proxima Nova" w:hAnsi="Calibri" w:cs="Calibri"/>
        </w:rPr>
      </w:pPr>
      <w:r w:rsidRPr="00634509">
        <w:rPr>
          <w:rFonts w:ascii="Calibri" w:eastAsia="Proxima Nova" w:hAnsi="Calibri" w:cs="Calibri"/>
        </w:rPr>
        <w:t>A rotating frame of reference is a non-inertial frame. If</w:t>
      </w:r>
      <w:r w:rsidRPr="00634509">
        <w:rPr>
          <w:rFonts w:ascii="Calibri" w:eastAsia="Proxima Nova" w:hAnsi="Calibri" w:cs="Calibri"/>
        </w:rPr>
        <w:t xml:space="preserve"> you're in a merry-go-round and you take the merry-go-round to be your frame (you rotate together), you're in a non-inertial frame and would feel a fictitious force trying to throw you off so you must hang on tightly. Yet from the Earth's fame, there is no</w:t>
      </w:r>
      <w:r w:rsidRPr="00634509">
        <w:rPr>
          <w:rFonts w:ascii="Calibri" w:eastAsia="Proxima Nova" w:hAnsi="Calibri" w:cs="Calibri"/>
        </w:rPr>
        <w:t xml:space="preserve"> force, you're merely hanging on to make yourself go in a circle otherwise you'd move off in a straight line.</w:t>
      </w:r>
    </w:p>
    <w:p w14:paraId="233384BA" w14:textId="77777777" w:rsidR="009C365C" w:rsidRPr="00634509" w:rsidRDefault="00634509">
      <w:pPr>
        <w:numPr>
          <w:ilvl w:val="1"/>
          <w:numId w:val="6"/>
        </w:numPr>
        <w:rPr>
          <w:rFonts w:ascii="Calibri" w:eastAsia="Proxima Nova" w:hAnsi="Calibri" w:cs="Calibri"/>
        </w:rPr>
      </w:pPr>
      <w:r w:rsidRPr="00634509">
        <w:rPr>
          <w:rFonts w:ascii="Calibri" w:eastAsia="Proxima Nova" w:hAnsi="Calibri" w:cs="Calibri"/>
        </w:rPr>
        <w:t>Smaller the acceleration of a rotating frame, the smaller the fictitious force.</w:t>
      </w:r>
    </w:p>
    <w:p w14:paraId="0A77A146" w14:textId="77777777" w:rsidR="009C365C" w:rsidRPr="00634509" w:rsidRDefault="00634509">
      <w:pPr>
        <w:numPr>
          <w:ilvl w:val="1"/>
          <w:numId w:val="6"/>
        </w:numPr>
        <w:rPr>
          <w:rFonts w:ascii="Calibri" w:eastAsia="Proxima Nova" w:hAnsi="Calibri" w:cs="Calibri"/>
        </w:rPr>
      </w:pPr>
      <w:r w:rsidRPr="00634509">
        <w:rPr>
          <w:rFonts w:ascii="Calibri" w:eastAsia="Proxima Nova" w:hAnsi="Calibri" w:cs="Calibri"/>
        </w:rPr>
        <w:t>We use the Earth as an inertial frame but it is only approximately</w:t>
      </w:r>
      <w:r w:rsidRPr="00634509">
        <w:rPr>
          <w:rFonts w:ascii="Calibri" w:eastAsia="Proxima Nova" w:hAnsi="Calibri" w:cs="Calibri"/>
        </w:rPr>
        <w:t xml:space="preserve"> one. We have a small acceleration with respect to the stars above. Thus a mass at the equator will accelerate </w:t>
      </w:r>
      <w:r w:rsidRPr="00634509">
        <w:rPr>
          <w:rFonts w:ascii="Calibri" w:eastAsia="Proxima Nova" w:hAnsi="Calibri" w:cs="Calibri"/>
        </w:rPr>
        <w:lastRenderedPageBreak/>
        <w:t>less due to gravity alone as there would be a fictitious force due the the Earth's non inertial frame of reference.</w:t>
      </w:r>
    </w:p>
    <w:p w14:paraId="2A72BBC5" w14:textId="77777777" w:rsidR="009C365C" w:rsidRPr="00634509" w:rsidRDefault="00634509">
      <w:pPr>
        <w:numPr>
          <w:ilvl w:val="1"/>
          <w:numId w:val="6"/>
        </w:numPr>
        <w:rPr>
          <w:rFonts w:ascii="Calibri" w:eastAsia="Proxima Nova" w:hAnsi="Calibri" w:cs="Calibri"/>
        </w:rPr>
      </w:pPr>
      <w:r w:rsidRPr="00634509">
        <w:rPr>
          <w:rFonts w:ascii="Calibri" w:eastAsia="Proxima Nova" w:hAnsi="Calibri" w:cs="Calibri"/>
        </w:rPr>
        <w:t>Objects travel in straight li</w:t>
      </w:r>
      <w:r w:rsidRPr="00634509">
        <w:rPr>
          <w:rFonts w:ascii="Calibri" w:eastAsia="Proxima Nova" w:hAnsi="Calibri" w:cs="Calibri"/>
        </w:rPr>
        <w:t>nes in curved space-time. E.g., the moon is travelling in a straight line from its frame of reference OR you walking around the Earth from your frame of reference.</w:t>
      </w:r>
    </w:p>
    <w:p w14:paraId="0E9A3708" w14:textId="77777777" w:rsidR="009C365C" w:rsidRPr="00634509" w:rsidRDefault="00634509">
      <w:pPr>
        <w:numPr>
          <w:ilvl w:val="0"/>
          <w:numId w:val="6"/>
        </w:numPr>
        <w:rPr>
          <w:rFonts w:ascii="Calibri" w:eastAsia="Proxima Nova" w:hAnsi="Calibri" w:cs="Calibri"/>
        </w:rPr>
      </w:pPr>
      <w:r w:rsidRPr="00634509">
        <w:rPr>
          <w:rFonts w:ascii="Calibri" w:eastAsia="Proxima Nova" w:hAnsi="Calibri" w:cs="Calibri"/>
        </w:rPr>
        <w:t>Newton's Laws</w:t>
      </w:r>
    </w:p>
    <w:p w14:paraId="4D3DE5CD" w14:textId="77777777" w:rsidR="009C365C" w:rsidRPr="00634509" w:rsidRDefault="00634509">
      <w:pPr>
        <w:numPr>
          <w:ilvl w:val="1"/>
          <w:numId w:val="6"/>
        </w:numPr>
        <w:rPr>
          <w:rFonts w:ascii="Calibri" w:eastAsia="Proxima Nova" w:hAnsi="Calibri" w:cs="Calibri"/>
        </w:rPr>
      </w:pPr>
      <w:r w:rsidRPr="00634509">
        <w:rPr>
          <w:rFonts w:ascii="Calibri" w:eastAsia="Proxima Nova" w:hAnsi="Calibri" w:cs="Calibri"/>
        </w:rPr>
        <w:t xml:space="preserve">Imagine a box in an elevator with a person named B and a stationary person A. </w:t>
      </w:r>
      <w:r w:rsidRPr="00634509">
        <w:rPr>
          <w:rFonts w:ascii="Calibri" w:eastAsia="Proxima Nova" w:hAnsi="Calibri" w:cs="Calibri"/>
        </w:rPr>
        <w:t>Person A would see the box as F</w:t>
      </w:r>
      <w:r w:rsidRPr="00634509">
        <w:rPr>
          <w:rFonts w:ascii="Calibri" w:eastAsia="Proxima Nova" w:hAnsi="Calibri" w:cs="Calibri"/>
          <w:vertAlign w:val="subscript"/>
        </w:rPr>
        <w:t>net</w:t>
      </w:r>
      <w:r w:rsidRPr="00634509">
        <w:rPr>
          <w:rFonts w:ascii="Calibri" w:eastAsia="Proxima Nova" w:hAnsi="Calibri" w:cs="Calibri"/>
        </w:rPr>
        <w:t xml:space="preserve"> = ma = N - mg so N = m(g + a) yet Person B would see the box as F</w:t>
      </w:r>
      <w:r w:rsidRPr="00634509">
        <w:rPr>
          <w:rFonts w:ascii="Calibri" w:eastAsia="Proxima Nova" w:hAnsi="Calibri" w:cs="Calibri"/>
          <w:vertAlign w:val="subscript"/>
        </w:rPr>
        <w:t>net</w:t>
      </w:r>
      <w:r w:rsidRPr="00634509">
        <w:rPr>
          <w:rFonts w:ascii="Calibri" w:eastAsia="Proxima Nova" w:hAnsi="Calibri" w:cs="Calibri"/>
        </w:rPr>
        <w:t xml:space="preserve"> = ma = 0 (as they're in the lift with the box). Experimentally, we find Person A is right a Newton's Laws cannot be applied in non inertial reference fr</w:t>
      </w:r>
      <w:r w:rsidRPr="00634509">
        <w:rPr>
          <w:rFonts w:ascii="Calibri" w:eastAsia="Proxima Nova" w:hAnsi="Calibri" w:cs="Calibri"/>
        </w:rPr>
        <w:t>ames.</w:t>
      </w:r>
    </w:p>
    <w:p w14:paraId="5AA5D6A4" w14:textId="77777777" w:rsidR="009C365C" w:rsidRPr="00634509" w:rsidRDefault="00634509">
      <w:pPr>
        <w:numPr>
          <w:ilvl w:val="1"/>
          <w:numId w:val="6"/>
        </w:numPr>
        <w:rPr>
          <w:rFonts w:ascii="Calibri" w:eastAsia="Proxima Nova" w:hAnsi="Calibri" w:cs="Calibri"/>
        </w:rPr>
      </w:pPr>
      <w:r w:rsidRPr="00634509">
        <w:rPr>
          <w:rFonts w:ascii="Calibri" w:eastAsia="Proxima Nova" w:hAnsi="Calibri" w:cs="Calibri"/>
        </w:rPr>
        <w:t>So how do we deal with this when travelling in an accelerating frame? We introduce a pseudo force. This will mean we can apply Newton's Law to non inertial frames. It's a trick. It’s a force which acts opposite to the direction of acceleration. E.g.,</w:t>
      </w:r>
      <w:r w:rsidRPr="00634509">
        <w:rPr>
          <w:rFonts w:ascii="Calibri" w:eastAsia="Proxima Nova" w:hAnsi="Calibri" w:cs="Calibri"/>
        </w:rPr>
        <w:t xml:space="preserve"> if you have an accelerating car then you will 'feel' a force of ma acting opposite to the direction of acceleration. Or in the lift, observer B will see a force of ma acting downwards on the box thus giving the same result.</w:t>
      </w:r>
    </w:p>
    <w:p w14:paraId="2728445F" w14:textId="77777777" w:rsidR="009C365C" w:rsidRPr="00634509" w:rsidRDefault="00634509">
      <w:pPr>
        <w:pStyle w:val="Heading1"/>
        <w:rPr>
          <w:rFonts w:ascii="Calibri" w:eastAsia="Proxima Nova" w:hAnsi="Calibri" w:cs="Calibri"/>
        </w:rPr>
      </w:pPr>
      <w:bookmarkStart w:id="4" w:name="_lp8hfa2caf9r" w:colFirst="0" w:colLast="0"/>
      <w:bookmarkEnd w:id="4"/>
      <w:r w:rsidRPr="00634509">
        <w:rPr>
          <w:rFonts w:ascii="Calibri" w:eastAsia="Proxima Nova" w:hAnsi="Calibri" w:cs="Calibri"/>
        </w:rPr>
        <w:t>The Speed of Light</w:t>
      </w:r>
    </w:p>
    <w:p w14:paraId="4ED3AE7A" w14:textId="77777777" w:rsidR="009C365C" w:rsidRPr="00634509" w:rsidRDefault="00634509">
      <w:pPr>
        <w:numPr>
          <w:ilvl w:val="0"/>
          <w:numId w:val="5"/>
        </w:numPr>
        <w:rPr>
          <w:rFonts w:ascii="Calibri" w:eastAsia="Proxima Nova" w:hAnsi="Calibri" w:cs="Calibri"/>
        </w:rPr>
      </w:pPr>
      <w:r w:rsidRPr="00634509">
        <w:rPr>
          <w:rFonts w:ascii="Calibri" w:eastAsia="Proxima Nova" w:hAnsi="Calibri" w:cs="Calibri"/>
        </w:rPr>
        <w:t>Particles re</w:t>
      </w:r>
      <w:r w:rsidRPr="00634509">
        <w:rPr>
          <w:rFonts w:ascii="Calibri" w:eastAsia="Proxima Nova" w:hAnsi="Calibri" w:cs="Calibri"/>
        </w:rPr>
        <w:t xml:space="preserve">quire energy to accelerate them. As mass is simply locked up energy, the mass of a particle increases the closer it gets to the speed of light and thus more energy is required to make it go faster. Eventually, its mass becomes infinite and infinite energy </w:t>
      </w:r>
      <w:r w:rsidRPr="00634509">
        <w:rPr>
          <w:rFonts w:ascii="Calibri" w:eastAsia="Proxima Nova" w:hAnsi="Calibri" w:cs="Calibri"/>
        </w:rPr>
        <w:t>is required to accelerate it further. Ultimately, due to this, a particle can never reach the speed of light.</w:t>
      </w:r>
    </w:p>
    <w:p w14:paraId="29D9607A" w14:textId="77777777" w:rsidR="009C365C" w:rsidRPr="00634509" w:rsidRDefault="00634509">
      <w:pPr>
        <w:numPr>
          <w:ilvl w:val="0"/>
          <w:numId w:val="5"/>
        </w:numPr>
        <w:rPr>
          <w:rFonts w:ascii="Calibri" w:eastAsia="Proxima Nova" w:hAnsi="Calibri" w:cs="Calibri"/>
        </w:rPr>
      </w:pPr>
      <w:r w:rsidRPr="00634509">
        <w:rPr>
          <w:rFonts w:ascii="Calibri" w:eastAsia="Proxima Nova" w:hAnsi="Calibri" w:cs="Calibri"/>
        </w:rPr>
        <w:t>Photons, however, can travel at the speed at light as they have no mass and thus don’t interact with the Higgs Field.</w:t>
      </w:r>
    </w:p>
    <w:p w14:paraId="13570037" w14:textId="77777777" w:rsidR="009C365C" w:rsidRPr="00634509" w:rsidRDefault="00634509">
      <w:pPr>
        <w:pStyle w:val="Heading1"/>
        <w:rPr>
          <w:rFonts w:ascii="Calibri" w:eastAsia="Proxima Nova" w:hAnsi="Calibri" w:cs="Calibri"/>
        </w:rPr>
      </w:pPr>
      <w:bookmarkStart w:id="5" w:name="_yt75j2k7d2wv" w:colFirst="0" w:colLast="0"/>
      <w:bookmarkEnd w:id="5"/>
      <w:r w:rsidRPr="00634509">
        <w:rPr>
          <w:rFonts w:ascii="Calibri" w:eastAsia="Proxima Nova" w:hAnsi="Calibri" w:cs="Calibri"/>
        </w:rPr>
        <w:t>Law of Inertia</w:t>
      </w:r>
    </w:p>
    <w:p w14:paraId="0BAFF3EF" w14:textId="77777777" w:rsidR="009C365C" w:rsidRPr="00634509" w:rsidRDefault="00634509">
      <w:pPr>
        <w:numPr>
          <w:ilvl w:val="0"/>
          <w:numId w:val="3"/>
        </w:numPr>
        <w:rPr>
          <w:rFonts w:ascii="Calibri" w:eastAsia="Proxima Nova" w:hAnsi="Calibri" w:cs="Calibri"/>
        </w:rPr>
      </w:pPr>
      <w:r w:rsidRPr="00634509">
        <w:rPr>
          <w:rFonts w:ascii="Calibri" w:eastAsia="Proxima Nova" w:hAnsi="Calibri" w:cs="Calibri"/>
        </w:rPr>
        <w:t>The earth spi</w:t>
      </w:r>
      <w:r w:rsidRPr="00634509">
        <w:rPr>
          <w:rFonts w:ascii="Calibri" w:eastAsia="Proxima Nova" w:hAnsi="Calibri" w:cs="Calibri"/>
        </w:rPr>
        <w:t>ns due to the ‘Law of Inertia’. This states that every object with mass has a tendency to continue in that state unless acted upon by an external force. The matter which formed the earth was spinning leading to it still spinning today.</w:t>
      </w:r>
    </w:p>
    <w:p w14:paraId="782DC2E8" w14:textId="77777777" w:rsidR="009C365C" w:rsidRPr="00634509" w:rsidRDefault="00634509">
      <w:pPr>
        <w:numPr>
          <w:ilvl w:val="0"/>
          <w:numId w:val="3"/>
        </w:numPr>
        <w:rPr>
          <w:rFonts w:ascii="Calibri" w:eastAsia="Proxima Nova" w:hAnsi="Calibri" w:cs="Calibri"/>
        </w:rPr>
      </w:pPr>
      <w:r w:rsidRPr="00634509">
        <w:rPr>
          <w:rFonts w:ascii="Calibri" w:eastAsia="Proxima Nova" w:hAnsi="Calibri" w:cs="Calibri"/>
        </w:rPr>
        <w:t>Inertia is proportio</w:t>
      </w:r>
      <w:r w:rsidRPr="00634509">
        <w:rPr>
          <w:rFonts w:ascii="Calibri" w:eastAsia="Proxima Nova" w:hAnsi="Calibri" w:cs="Calibri"/>
        </w:rPr>
        <w:t>nal to mass. It’s a measure of the resistance to changes in velocity.</w:t>
      </w:r>
    </w:p>
    <w:p w14:paraId="0E9B2922" w14:textId="77777777" w:rsidR="009C365C" w:rsidRPr="00634509" w:rsidRDefault="00634509">
      <w:pPr>
        <w:numPr>
          <w:ilvl w:val="0"/>
          <w:numId w:val="3"/>
        </w:numPr>
        <w:rPr>
          <w:rFonts w:ascii="Calibri" w:eastAsia="Proxima Nova" w:hAnsi="Calibri" w:cs="Calibri"/>
        </w:rPr>
      </w:pPr>
      <w:r w:rsidRPr="00634509">
        <w:rPr>
          <w:rFonts w:ascii="Calibri" w:eastAsia="Proxima Nova" w:hAnsi="Calibri" w:cs="Calibri"/>
        </w:rPr>
        <w:t>When riding a bike, the wheels provide the action force whilst the ground provides the reaction force. However, since the earth is so large, this horizontal force does little.</w:t>
      </w:r>
    </w:p>
    <w:p w14:paraId="7185B1B9" w14:textId="77777777" w:rsidR="009C365C" w:rsidRPr="00634509" w:rsidRDefault="00634509">
      <w:pPr>
        <w:pStyle w:val="Heading1"/>
        <w:rPr>
          <w:rFonts w:ascii="Calibri" w:eastAsia="Proxima Nova" w:hAnsi="Calibri" w:cs="Calibri"/>
        </w:rPr>
      </w:pPr>
      <w:bookmarkStart w:id="6" w:name="_126hfa5w3ko4" w:colFirst="0" w:colLast="0"/>
      <w:bookmarkEnd w:id="6"/>
      <w:r w:rsidRPr="00634509">
        <w:rPr>
          <w:rFonts w:ascii="Calibri" w:eastAsia="Proxima Nova" w:hAnsi="Calibri" w:cs="Calibri"/>
        </w:rPr>
        <w:t>Polarised Light</w:t>
      </w:r>
    </w:p>
    <w:p w14:paraId="31000523" w14:textId="77777777" w:rsidR="009C365C" w:rsidRPr="00634509" w:rsidRDefault="00634509">
      <w:pPr>
        <w:numPr>
          <w:ilvl w:val="0"/>
          <w:numId w:val="4"/>
        </w:numPr>
        <w:rPr>
          <w:rFonts w:ascii="Calibri" w:eastAsia="Proxima Nova" w:hAnsi="Calibri" w:cs="Calibri"/>
        </w:rPr>
      </w:pPr>
      <w:r w:rsidRPr="00634509">
        <w:rPr>
          <w:rFonts w:ascii="Calibri" w:eastAsia="Proxima Nova" w:hAnsi="Calibri" w:cs="Calibri"/>
        </w:rPr>
        <w:t>The picket fence rope analogy is totally wrong, it only works for rope.</w:t>
      </w:r>
    </w:p>
    <w:p w14:paraId="68D1DE2A" w14:textId="77777777" w:rsidR="009C365C" w:rsidRPr="00634509" w:rsidRDefault="00634509">
      <w:pPr>
        <w:jc w:val="center"/>
        <w:rPr>
          <w:rFonts w:ascii="Calibri" w:eastAsia="Proxima Nova" w:hAnsi="Calibri" w:cs="Calibri"/>
        </w:rPr>
      </w:pPr>
      <w:r w:rsidRPr="00634509">
        <w:rPr>
          <w:rFonts w:ascii="Calibri" w:eastAsia="Proxima Nova" w:hAnsi="Calibri" w:cs="Calibri"/>
          <w:noProof/>
        </w:rPr>
        <w:lastRenderedPageBreak/>
        <w:drawing>
          <wp:inline distT="114300" distB="114300" distL="114300" distR="114300" wp14:anchorId="608A1FA3" wp14:editId="2DEC92BF">
            <wp:extent cx="4762500" cy="1704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62500" cy="1704975"/>
                    </a:xfrm>
                    <a:prstGeom prst="rect">
                      <a:avLst/>
                    </a:prstGeom>
                    <a:ln/>
                  </pic:spPr>
                </pic:pic>
              </a:graphicData>
            </a:graphic>
          </wp:inline>
        </w:drawing>
      </w:r>
    </w:p>
    <w:p w14:paraId="5644D1EA" w14:textId="77777777" w:rsidR="009C365C" w:rsidRPr="00634509" w:rsidRDefault="00634509">
      <w:pPr>
        <w:numPr>
          <w:ilvl w:val="0"/>
          <w:numId w:val="7"/>
        </w:numPr>
        <w:rPr>
          <w:rFonts w:ascii="Calibri" w:eastAsia="Proxima Nova" w:hAnsi="Calibri" w:cs="Calibri"/>
        </w:rPr>
      </w:pPr>
      <w:r w:rsidRPr="00634509">
        <w:rPr>
          <w:rFonts w:ascii="Calibri" w:eastAsia="Proxima Nova" w:hAnsi="Calibri" w:cs="Calibri"/>
        </w:rPr>
        <w:t>If you have a metal grid and microwaves, vertically oscillating microwaves won’t travel between the vertical rods as they’d cause electrons in the grid to oscillate v</w:t>
      </w:r>
      <w:r w:rsidRPr="00634509">
        <w:rPr>
          <w:rFonts w:ascii="Calibri" w:eastAsia="Proxima Nova" w:hAnsi="Calibri" w:cs="Calibri"/>
        </w:rPr>
        <w:t>ertically instead which will re-radiate the waves equally in all directions with little emission going to the receiver. Whereas, if the metal grid was horizontal, it won’t move as much and thus little energy is absorbed and re-radiated so more microwaves g</w:t>
      </w:r>
      <w:r w:rsidRPr="00634509">
        <w:rPr>
          <w:rFonts w:ascii="Calibri" w:eastAsia="Proxima Nova" w:hAnsi="Calibri" w:cs="Calibri"/>
        </w:rPr>
        <w:t>et through to the receiver.</w:t>
      </w:r>
    </w:p>
    <w:p w14:paraId="2935E3FD" w14:textId="77777777" w:rsidR="009C365C" w:rsidRPr="00634509" w:rsidRDefault="00634509">
      <w:pPr>
        <w:pStyle w:val="Heading1"/>
        <w:rPr>
          <w:rFonts w:ascii="Calibri" w:eastAsia="Proxima Nova" w:hAnsi="Calibri" w:cs="Calibri"/>
        </w:rPr>
      </w:pPr>
      <w:bookmarkStart w:id="7" w:name="_z2iud5nbn3mq" w:colFirst="0" w:colLast="0"/>
      <w:bookmarkEnd w:id="7"/>
      <w:r w:rsidRPr="00634509">
        <w:rPr>
          <w:rFonts w:ascii="Calibri" w:eastAsia="Proxima Nova" w:hAnsi="Calibri" w:cs="Calibri"/>
        </w:rPr>
        <w:t>Newton’s Third Law</w:t>
      </w:r>
    </w:p>
    <w:p w14:paraId="13781C8E" w14:textId="77777777" w:rsidR="009C365C" w:rsidRPr="00634509" w:rsidRDefault="00634509">
      <w:pPr>
        <w:numPr>
          <w:ilvl w:val="0"/>
          <w:numId w:val="2"/>
        </w:numPr>
        <w:rPr>
          <w:rFonts w:ascii="Calibri" w:eastAsia="Proxima Nova" w:hAnsi="Calibri" w:cs="Calibri"/>
        </w:rPr>
      </w:pPr>
      <w:r w:rsidRPr="00634509">
        <w:rPr>
          <w:rFonts w:ascii="Calibri" w:eastAsia="Proxima Nova" w:hAnsi="Calibri" w:cs="Calibri"/>
        </w:rPr>
        <w:t>Imagine you’re standing on a large spring, your gravity would push you down yet it wouldn’t contract completely as it pushes back up on you. It wants to retain its original position.</w:t>
      </w:r>
    </w:p>
    <w:p w14:paraId="01EC3D8B" w14:textId="77777777" w:rsidR="009C365C" w:rsidRPr="00634509" w:rsidRDefault="00634509">
      <w:pPr>
        <w:numPr>
          <w:ilvl w:val="0"/>
          <w:numId w:val="2"/>
        </w:numPr>
        <w:rPr>
          <w:rFonts w:ascii="Calibri" w:eastAsia="Proxima Nova" w:hAnsi="Calibri" w:cs="Calibri"/>
        </w:rPr>
      </w:pPr>
      <w:r w:rsidRPr="00634509">
        <w:rPr>
          <w:rFonts w:ascii="Calibri" w:eastAsia="Proxima Nova" w:hAnsi="Calibri" w:cs="Calibri"/>
        </w:rPr>
        <w:t>This is called the normal force. Normal means perpendicular and this is a perpendicular force to the ground.</w:t>
      </w:r>
    </w:p>
    <w:p w14:paraId="5F01BBAF" w14:textId="77777777" w:rsidR="009C365C" w:rsidRPr="00634509" w:rsidRDefault="00634509">
      <w:pPr>
        <w:numPr>
          <w:ilvl w:val="0"/>
          <w:numId w:val="2"/>
        </w:numPr>
        <w:rPr>
          <w:rFonts w:ascii="Calibri" w:eastAsia="Proxima Nova" w:hAnsi="Calibri" w:cs="Calibri"/>
        </w:rPr>
      </w:pPr>
      <w:r w:rsidRPr="00634509">
        <w:rPr>
          <w:rFonts w:ascii="Calibri" w:eastAsia="Proxima Nova" w:hAnsi="Calibri" w:cs="Calibri"/>
        </w:rPr>
        <w:t>It can also be thought in terms of electron repulsion.</w:t>
      </w:r>
    </w:p>
    <w:sectPr w:rsidR="009C365C" w:rsidRPr="0063450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 Nova">
    <w:panose1 w:val="02000506030000020004"/>
    <w:charset w:val="00"/>
    <w:family w:val="modern"/>
    <w:notTrueType/>
    <w:pitch w:val="variable"/>
    <w:sig w:usb0="A00002EF" w:usb1="5000E0F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B55"/>
    <w:multiLevelType w:val="multilevel"/>
    <w:tmpl w:val="C360E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645E79"/>
    <w:multiLevelType w:val="multilevel"/>
    <w:tmpl w:val="11148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E74397"/>
    <w:multiLevelType w:val="multilevel"/>
    <w:tmpl w:val="9B0A5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7B62DB"/>
    <w:multiLevelType w:val="multilevel"/>
    <w:tmpl w:val="53346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1C16F1"/>
    <w:multiLevelType w:val="multilevel"/>
    <w:tmpl w:val="910E4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7725AD"/>
    <w:multiLevelType w:val="multilevel"/>
    <w:tmpl w:val="2FC60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607EF9"/>
    <w:multiLevelType w:val="multilevel"/>
    <w:tmpl w:val="B2143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65C"/>
    <w:rsid w:val="00634509"/>
    <w:rsid w:val="009C3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432F"/>
  <w15:docId w15:val="{B14ECBBF-FD64-406C-BA7D-1F26CC44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kA2vjXHnyS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787</Words>
  <Characters>4486</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Rehman Amjad</cp:lastModifiedBy>
  <cp:revision>3</cp:revision>
  <dcterms:created xsi:type="dcterms:W3CDTF">2022-02-16T21:31:00Z</dcterms:created>
  <dcterms:modified xsi:type="dcterms:W3CDTF">2022-02-16T21:31:00Z</dcterms:modified>
</cp:coreProperties>
</file>