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SERVICIO NACIONAL DE APRENDIZAJE — SENA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PROGRAMA: TECNOLOGO EN ANALISIS Y DESARROLLO DE SOFTWARE (ADSO)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TRIMESTRE: SEXTO</w:t>
      </w:r>
    </w:p>
    <w:p>
      <w:pPr>
        <w:spacing w:after="80"/>
      </w:pPr>
    </w:p>
    <w:p>
      <w:pPr>
        <w:spacing w:line="360" w:lineRule="auto" w:before="160" w:after="160"/>
        <w:jc w:val="center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PLAN DE MEJORA CONTINUA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PROYECTO REHNIMARKET — PLATAFORMA DE COMERCIO ELECTRONICO TIPO MARKETPLACE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CRITERIO DE EVALUACION SENA: 10 — PLAN DE MEJORA CONTINUA</w:t>
      </w:r>
    </w:p>
    <w:p>
      <w:pPr>
        <w:spacing w:after="80"/>
      </w:pPr>
    </w:p>
    <w:p>
      <w:pPr>
        <w:spacing w:line="360" w:lineRule="auto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Autor: RehnieyAL (Yeinher Algarin) — desarrollador unico del proyecto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Instructor: ____________________________ (dato no disponible en la documentacion del proyecto)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Ficha / grupo: ____________________________ (dato no disponible)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Ciudad: ____________________________ (dato no disponible)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Anio: 2026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Repositorio: https://github.com/RehnieyAl/Rehni-Market.git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Rama analizada: feature/owner — ultimo commit publicado: 917a647 ("ver 2.4")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Fecha de elaboracion de este documento: 2026-08-31</w:t>
      </w:r>
    </w:p>
    <w:p>
      <w:r>
        <w:br w:type="page"/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TABLA DE CONTENIDO</w:t>
      </w:r>
    </w:p>
    <w:p>
      <w:r>
        <w:rPr>
          <w:rFonts w:ascii="Times New Roman" w:hAnsi="Times New Roman" w:cs="Times New Roman"/>
          <w:b w:val="0"/>
          <w:i w:val="0"/>
          <w:color w:val="000000"/>
          <w:sz w:val="22"/>
        </w:rPr>
        <w:fldChar w:fldCharType="begin"/>
        <w:instrText xml:space="preserve">TOC \o "1-3" \h \z \u</w:instrText>
        <w:fldChar w:fldCharType="separate"/>
        <w:t>Actualice este campo: clic derecho sobre esta linea &gt; Actualizar campos &gt; Actualizar toda la tabla.</w:t>
        <w:fldChar w:fldCharType="end"/>
      </w:r>
    </w:p>
    <w:p>
      <w:r>
        <w:br w:type="page"/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LISTA DE TABLAS</w:t>
      </w:r>
    </w:p>
    <w:p>
      <w:pPr>
        <w:spacing w:line="480" w:lineRule="auto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Tabla 1. Resumen del estado de las 27 acciones.</w:t>
      </w:r>
    </w:p>
    <w:p>
      <w:pPr>
        <w:spacing w:line="480" w:lineRule="auto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Tabla 2. Prioridades del plan.</w:t>
      </w:r>
    </w:p>
    <w:p>
      <w:pPr>
        <w:spacing w:line="480" w:lineRule="auto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Tabla 3. Evidencias del criterio 10.</w:t>
      </w:r>
    </w:p>
    <w:p>
      <w:r>
        <w:br w:type="page"/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NOTA SOBRE LA CONFIGURACION DOCKER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Este documento se elaboro cuando la configuracion endurecida se distribuia como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docker-compose.prod.yml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RehniMarket-frontend/Dockerfile.prod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RehniMarket-backend/.env.prod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y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.env.prod.example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, junto a un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docker-compose.yml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de desarrollo. Los nombres se normalizaron despues. Donde este documento diga los nombres antiguos, leanse los normalizados: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Antes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Ahora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docker-compose.prod.yml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docker-compose.yml (configuracion por defecto)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docker-compose.yml (desarrollo)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docker-compose.dev.yml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RehniMarket-frontend/Dockerfile.prod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RehniMarket-frontend/Dockerfile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RehniMarket-frontend/Dockerfile (dev)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RehniMarket-frontend/Dockerfile.dev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RehniMarket-backend/.env.prod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RehniMarket-backend/.env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RehniMarket-backend/.env (dev)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RehniMarket-backend/.env.dev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RehniMarket-backend/.env.prod.example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RehniMarket-backend/.env.public.example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imagenes rehni-market-backend:prod / rehni-market-frontend:prod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rehni-market-backend / rehni-market-frontend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contenedores rehni-backend-prod / rehni-frontend-prod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rehni-backend / rehni-frontend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volumen minio_prod_data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minio_data</w:t>
            </w:r>
          </w:p>
        </w:tc>
      </w:tr>
    </w:tbl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Se levanta con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docker compose up -d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(sin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-f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). La evidencia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evidencias/deployment/10_prod_compose_smoke.txt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conserva el nombre antiguo por ser un registro historico de esa prueba.</w:t>
      </w:r>
    </w:p>
    <w:p>
      <w:r>
        <w:br w:type="page"/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1. INTRODUCCION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Este documento define el plan de mejora continua de RehniMarket. Cada accion se deriva de un hallazgo real registrado en el informe de evaluacion de calidad (documento 09, hallazgos H-01 a H-18) o de un riesgo identificado. NO se incluye ninguna accion que no responda a un hallazgo real.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Cada accion se documenta con: identificador, hallazgo relacionado, problema, accion correctiva, accion preventiva, responsable, prioridad, estado y evidencia.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Regla de honestidad: una accion se marca HECHO solo si esta efectivamente realizada y verificada. Una accion propuesta pero no ejecutada se marca PENDIENTE o PARCIAL. No se afirma que una mejora fue realizada si solamente esta propuesta.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Contexto: RehniMarket lo desarrolla una sola persona. El campo "Responsable" es, en todos los casos, el desarrollador del proyecto. El campo "Horizonte" indica cuando se preve abordar cada accion: esta entrega, corto plazo o medio plazo.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Fuente: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docs/INFORME_CALIDAD_REHNIMARKET.md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seccion 13,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docs/AUDITORIA_FINAL_REHNIMARKET.md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y la evidencia de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evidencias/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2. RESUMEN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El plan define 27 acciones: 11 correctivas (AC), 9 preventivas (AP) y 8 mejoras futuras (MF). A la fecha de este documento, aproximadamente 10 estan cerradas (HECHO), varias PARCIALES y el resto PENDIENTES con horizonte asignado.</w:t>
      </w:r>
    </w:p>
    <w:p>
      <w:pPr>
        <w:keepNext/>
        <w:spacing w:line="240" w:lineRule="auto" w:before="120" w:after="60"/>
      </w:pPr>
      <w:r>
        <w:rPr>
          <w:rFonts w:ascii="Times New Roman" w:hAnsi="Times New Roman" w:cs="Times New Roman"/>
          <w:b/>
          <w:i w:val="0"/>
          <w:color w:val="000000"/>
          <w:sz w:val="20"/>
        </w:rPr>
        <w:t xml:space="preserve">Tabla 1.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Resumen del estado de las 27 acciones.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HECHO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PARCIAL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Correctivas (AC)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Preventivas (AP)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Mejoras futuras (MF)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0 (1 con parte hecha)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12</w:t>
            </w:r>
          </w:p>
        </w:tc>
      </w:tr>
    </w:tbl>
    <w:p>
      <w:pPr>
        <w:keepNext/>
        <w:spacing w:line="240" w:lineRule="auto" w:before="120" w:after="60"/>
      </w:pPr>
      <w:r>
        <w:rPr>
          <w:rFonts w:ascii="Times New Roman" w:hAnsi="Times New Roman" w:cs="Times New Roman"/>
          <w:b/>
          <w:i w:val="0"/>
          <w:color w:val="000000"/>
          <w:sz w:val="20"/>
        </w:rPr>
        <w:t xml:space="preserve">Tabla 2.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Prioridades del plan.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Definicion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Alta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Impacto en seguridad o fiabilidad, o bloqueante para produccion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Mejora relevante de calidad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Baja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Pulido o deuda menor</w:t>
            </w:r>
          </w:p>
        </w:tc>
      </w:tr>
    </w:tbl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3. ACCIONES CORRECTIVAS</w:t>
      </w:r>
    </w:p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AC-01 — Restringir CORS a los origenes reales del frontend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H-01 / riesgo R-01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CORS permitia cualquier origen (allow_origins=["*"]) con allow_credentials=True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correctiva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Construir allow_origins desde URL_FRONTEND + origenes locales de desarrollo; allow_credentials coherente con la lista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preventiva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Documentar que URL_FRONTEND debe definirse siempre; no volver a usar "*" en produccion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 entrega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HECHO — app/middleware/CorsMiddleware.py construye la lista desde URL_FRONTEND; allow_credentials solo con lista concreta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app/middleware/CorsMiddleware.py; 113/113 pytest siguen pasando</w:t>
            </w:r>
          </w:p>
        </w:tc>
      </w:tr>
    </w:tbl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AC-02 — Activar el middleware de limitacion de tasa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H-02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El middleware de limitacion de tasa estaba implementado pero comentado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correctiva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Hacerlo activable con RATE_LIMIT_ENABLED; forzarlo a true en docker-compose.prod.yml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preventiva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Respaldar el conteo en un almacen compartido si hay varias replicas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Corto plazo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PARCIAL — activacion HECHA (Config.py, main.py, .env.example; forzado en produccion). Falta el almacen compartido para varias replicas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app/main.py, app/Config.py, docker-compose.prod.yml</w:t>
            </w:r>
          </w:p>
        </w:tc>
      </w:tr>
    </w:tbl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AC-03 — SECRET_KEY largo y aleatorio por entorno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H-04 / riesgo R-01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La plantilla .env.example sugeria una clave trivial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correctiva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.env.example y .env.prod.example con un placeholder explicito e instruccion openssl rand -hex 32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preventiva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Generar el valor real por entorno en el despliegue; rotarlo ante sospecha de fuga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 entrega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HECHO (a nivel de plantilla). Generar el valor real es una accion del despliegue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.env.example, .env.prod.example</w:t>
            </w:r>
          </w:p>
        </w:tc>
      </w:tr>
    </w:tbl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AC-04 — build_media_url() a partir de config.URL_BACKEND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H-16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build_media_url() devolvia una IP fija hardcodeada, ignorando URL_BACKEND; las URLs de imagen se romperian al migrar de host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correctiva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MEDIA_BASE_URL = config.URL_BACKEND or fallback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preventiva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Definir siempre URL_BACKEND en el .env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 entrega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HECHO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app/services/NasService.py</w:t>
            </w:r>
          </w:p>
        </w:tc>
      </w:tr>
    </w:tbl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AC-05 — Actualizar README.md y CHANGELOG.md del backend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H-08 / riesgo R-07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README y CHANGELOG conservaban el nombre "Lubix" y una version antigua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correctiva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Reescribir ambos al estado real (nombre RehniMarket, stack real, 10 migraciones, 24 routers, 113 tests); nota historica sobre Lubix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preventiva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Revisar la documentacion de proyecto contra el codigo en cada entrega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 entrega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HECHO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RehniMarket-backend/README.md, CHANGELOG.md</w:t>
            </w:r>
          </w:p>
        </w:tc>
      </w:tr>
    </w:tbl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AC-06 — Alinear .env.example con las variables que lee app/Config.py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H-09 / riesgo R-07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El .env.example usa nombres de variables de seed distintos a los del .env real; el .env real incluye una variable IP que el codigo no lee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correctiva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Incluir USER_NAME_ADMIN en el .env.example; documentar IP como no leida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preventiva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Mantener el .env.example como fuente unica de las variables validas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 entrega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HECHO (parcial) — .env.example incluye USER_NAME_ADMIN; IP documentada en el Manual Tecnico seccion 22. Falta eliminar IP del .env real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.env.example, Manual Tecnico seccion 22</w:t>
            </w:r>
          </w:p>
        </w:tc>
      </w:tr>
    </w:tbl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AC-07 — Alinear docs/RehniMarket-HU.md (HU-004, HU-025) con el codigo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H-14, H-15 / riesgo R-07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HU-004 dice que una empresa pendiente puede iniciar sesion (el codigo lo bloquea); HU-025 describe anuncios con texto (el codigo los define como banners visuales)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correctiva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Editar el texto de HU-004 y HU-025 en RehniMarket-HU.md para reflejar el codigo, o registrar la desviacion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preventiva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Revisar las historias de usuario contra el codigo en cada entrega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Corto plazo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PARCIAL (documentado) — la desviacion esta registrada en el Plan de Pruebas seccion 16.2 y en el Manual de Usuario; los manuales ya reflejan el comportamiento real. Falta editar el texto de las dos historias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Plan de Pruebas seccion 16.2; Manual de Usuario secciones 16.5 y 20</w:t>
            </w:r>
          </w:p>
        </w:tc>
      </w:tr>
    </w:tbl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AC-08 — Activar strict de TypeScript en el frontend web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H-06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El tsconfig del frontend web no activa "strict" (si en la app movil)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correctiva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Activar "strict": true en tsconfig.app.json y resolver los errores de tipo resultantes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preventiva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Mantener el mismo rigor de tipos en todos los componentes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Medio plazo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PENDIENTE — riesgo de cambios amplios; se aborda con mas tiempo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RehniMarket-frontend/tsconfig.app.json</w:t>
            </w:r>
          </w:p>
        </w:tc>
      </w:tr>
    </w:tbl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AC-09 — Resolver dependencias declaradas y no usadas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H-13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sentry-sdk (backend, sin inicializar) y react-device-detect (frontend, sin importar) estan declaradas y no se usan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correctiva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Inicializar sentry-sdk o quitarlo; quitar react-device-detect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preventiva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Revisar dependencias declaradas frente a usadas en cada entrega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Baja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Medio plazo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pyproject.toml, package.json</w:t>
            </w:r>
          </w:p>
        </w:tc>
      </w:tr>
    </w:tbl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AC-10 — Normalizar nombres y mensajes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Seccion 9.3 del informe de calidad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Un archivo de esquema mal nombrado (ShemaCompany.py, falta la "c"); mensajes con errores de tildes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correctiva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Renombrar el archivo; normalizar las tildes en los mensajes de cara al usuario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preventiva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Revision de nomenclatura en la lista de comprobacion de revision de codigo (PSP-2)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Baja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Medio plazo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PENDIENTE — el renombrado toca muchos imports; se hace con pruebas de regresion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app/schemas/SchemaDashboard/ShemaCompany.py</w:t>
            </w:r>
          </w:p>
        </w:tc>
      </w:tr>
    </w:tbl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AC-11 — Actualizar dependencias con vulnerabilidad conocida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S-17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pip-audit reporto 8 vulnerabilidades en 5 paquetes del backend; pnpm audit reporto avisos en el frontend y la app movil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correctiva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Actualizar click, pip, pyasn1 y pydantic-settings (backend); react-router-dom (frontend)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preventiva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Ejecutar pip-audit y pnpm audit antes de cada entrega y guardar el reporte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 entrega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HECHO — backend 8 -&gt; 1 (la restante, ecdsa, sin parche y no explotable con HS256); frontend 7 -&gt; 6 (resto de build/lint)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evidencias/security/pip-audit.txt, reporte.json, pnpm-audit-*.txt</w:t>
            </w:r>
          </w:p>
        </w:tc>
      </w:tr>
    </w:tbl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4. ACCIONES PREVENTIVAS</w:t>
      </w:r>
    </w:p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AP-01 — Integracion continua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H-10 / riesgo R-02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Sin integracion continua: las verificaciones dependen de ejecucion manual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correctiva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(no aplica: es preventiva)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preventiva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Configurar un flujo de integracion continua que ejecute pytest, tsc -b, eslint y las auditorias en cada cambio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Corto plazo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Ausencia de .github/workflows/</w:t>
            </w:r>
          </w:p>
        </w:tc>
      </w:tr>
    </w:tbl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AP-02 — Pruebas automatizadas de frontend y de app movil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H-05 / riesgo R-02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El frontend web y la app movil no tienen ningun archivo de prueba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preventiva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Anadir pruebas al frontend (por ejemplo con Vitest) y a la app movil (jest-expo ya esta configurado), empezando por carrito, checkout y autenticacion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Medio plazo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0 archivos *.test.* / *.spec.* en RehniMarket-frontend/src y RehniMarket-mobile/src</w:t>
            </w:r>
          </w:p>
        </w:tc>
      </w:tr>
    </w:tbl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AP-03 — Medir cobertura y fijar un umbral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Pendiente PEND-07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No habia medicion de cobertura de pruebas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preventiva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Medir con pytest --cov y fijar un umbral en pyproject.toml tras la primera medicion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 entrega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PARCIAL — cobertura medida: TOTAL 62 %. Falta fijar el umbral en pyproject.toml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evidencias/tests/pytest-cov.txt</w:t>
            </w:r>
          </w:p>
        </w:tc>
      </w:tr>
    </w:tbl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AP-04 — Auditoria de dependencias en cada entrega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S-17 / riesgo R-06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Las vulnerabilidades de dependencias no se detectaban de forma continua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preventiva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Ejecutar pip-audit y pnpm audit en cada entrega y en la integracion continua; guardar el reporte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 entrega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PARCIAL — pip-audit y pnpm audit ejecutados y guardados. Falta integrarlo en la integracion continua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evidencias/security/</w:t>
            </w:r>
          </w:p>
        </w:tc>
      </w:tr>
    </w:tbl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AP-05 — Linter y verificador de tipos para el backend Python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H-07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No hay ruff, mypy ni black en el backend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preventiva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Anadir ruff (y opcionalmente mypy) al grupo dev y a la integracion continua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Medio plazo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pyproject.toml</w:t>
            </w:r>
          </w:p>
        </w:tc>
      </w:tr>
    </w:tbl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AP-06 — Convencion de commits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H-11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Historial de commits sin convencion; no permite trazar historia de usuario a commit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preventiva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Adoptar Conventional Commits y rama por funcionalidad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Baja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Corto plazo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PENDIENTE — recogido en la bitacora PSP (PSP-3)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git log --oneline</w:t>
            </w:r>
          </w:p>
        </w:tc>
      </w:tr>
    </w:tbl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AP-07 — Fuente unica para los codigos de error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Riesgo R-03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Los enumerados de codigos de error existen en 3 lugares (backend, frontend, movil) y se sincronizan a mano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preventiva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Generar los ErrorCode del frontend y de la app movil desde una unica fuente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Medio plazo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app/core/ErrorCodes.py, src/shared/types/ErrorCode.ts, RehniMarket-mobile/src/types/ErrorCode.ts</w:t>
            </w:r>
          </w:p>
        </w:tc>
      </w:tr>
    </w:tbl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AP-08 — Comprobaciones de salud en docker-compose.yml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Seccion 7.4 del informe de calidad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Docker no conocia el estado real de los contenedores (sin healthcheck)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preventiva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Anadir healthcheck para postgres (pg_isready), minio (/minio/health/live) y backend (/health/database)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 entrega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HECHO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docker-compose.yml; evidencias/deployment/01_docker_compose_ps.txt</w:t>
            </w:r>
          </w:p>
        </w:tc>
      </w:tr>
    </w:tbl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AP-09 — Logging estructurado y monitor de errores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H-12 / riesgo R-05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Logging minimo (3 usos de logging) y 38 usos de traceback.print_exc() a stdout; sentry-sdk declarado pero no inicializado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preventiva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Inicializar un registro estructurado y un monitor de errores (aprovechar sentry-sdk)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Medio plazo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grep de sentry, logging, traceback en app/</w:t>
            </w:r>
          </w:p>
        </w:tc>
      </w:tr>
    </w:tbl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5. MEJORAS FUTURAS</w:t>
      </w:r>
    </w:p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MF-01 — Configuracion de produccion endurecida + reverse proxy con TLS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H-03, H-17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Solo existia una configuracion de Compose orientada a desarrollo; sin TLS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de mejora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docker-compose.prod.yml endurecido, Dockerfile.prod (Nginx), nginx.conf, .env.prod.example; reverse proxy con TLS por delante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Corto plazo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HECHO (parcial) — la configuracion de produccion esta creada, construida y probada en un proyecto Compose aislado. FALTA: el reverse proxy con TLS (depende del dominio) y el despliegue real en un servidor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docker-compose.prod.yml; evidencias/deployment/10_prod_compose_smoke.txt</w:t>
            </w:r>
          </w:p>
        </w:tc>
      </w:tr>
    </w:tbl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MF-02 — Respaldo automatizado y prueba de restauracion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Riesgo R-04 / pendiente PEND-04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No habia estrategia de respaldo implementada ni probada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de mejora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Scripts de respaldo y restauracion coordinados; automatizarlos con cron o systemd y copia externa cifrada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 entrega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PARCIAL — scripts creados y ejecutados una vez con prueba de restauracion aprobada. FALTA: la automatizacion (cron / systemd) y la copia externa cifrada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scripts/backup_rehnimarket.sh, scripts/restore_rehnimarket.sh; evidencias/backup/</w:t>
            </w:r>
          </w:p>
        </w:tc>
      </w:tr>
    </w:tbl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MF-03 — Campana de carga y objetivos de nivel de servicio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Pendiente PEND-01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No existia medicion de rendimiento; no hay SLO acordados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de mejora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(a) linea base basica; (b) campana con la herramienta k6 sobre catalogo y checkout; definir SLO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Corto plazo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PARCIAL — linea base basica ejecutada (perf_test.sh: 900 solicitudes, 0 errores). La plantilla k6 (scripts/load_test.k6.js) esta LISTA pero NO EJECUTADA; no hay resultados de k6 ni SLO acordado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evidencias/performance/resultado.txt; scripts/load_test.k6.js</w:t>
            </w:r>
          </w:p>
        </w:tc>
      </w:tr>
    </w:tbl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MF-04 — Auditoria de accesibilidad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Pendiente PEND-02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Sin auditoria formal de accesibilidad del frontend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de mejora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Auditoria con Lighthouse o axe; plan de correcciones WCAG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Medio plazo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PENDIENTE — NO REALIZADA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MF-05 — Fragmentacion del bundle del frontend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Eficiencia de desempeno (informe de calidad seccion 6)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Bundle JS unico de aprox. 729 kB sin code-splitting (aviso de Vite)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de mejora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Fragmentar el bundle por ruta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Medio plazo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Aviso de vite build (evidencias/tests/frontend-tsc-eslint.txt)</w:t>
            </w:r>
          </w:p>
        </w:tc>
      </w:tr>
    </w:tbl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MF-06 — Empaquetado nativo de la app movil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H-18 / pendiente PEND-05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La app movil no tiene empaquetado nativo configurado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de mejora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Configurar EAS Build para generar APK/AAB firmados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Medio plazo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RehniMarket-mobile/ (sin eas.json)</w:t>
            </w:r>
          </w:p>
        </w:tc>
      </w:tr>
    </w:tbl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MF-07 — Matriz de trazabilidad historia-endpoint-prueba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Adecuacion funcional / Pruebas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No hay una columna de prueba automatizada por historia de usuario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de mejora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Mantener una matriz historia-endpoint-prueba viva en cada entrega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Baja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Corto plazo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PARCIAL — la matriz existe en el Plan de Pruebas seccion 16 y en el documento de requisitos seccion 6; falta la columna de prueba automatizada por historia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docs/PLAN_PRUEBAS_ACEPTACION_REHNIMARKET.md seccion 16</w:t>
            </w:r>
          </w:p>
        </w:tc>
      </w:tr>
    </w:tbl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MF-08 — Artefactos de PSP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Hallazgo relacionado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Criterio 7 SENA / pendiente PEND-08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No habia artefactos de Proceso Personal de Software en el repositorio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Accion de mejora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Elaborar la bitacora PSP (retrospectiva, con aviso de honestidad) y llevar el registro en vivo en el proximo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Desarrollador del proyecto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Baja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Horizonte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 entrega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HECHO (retrospectivo) — docs/BITACORA_PSP_REHNIMARKET.md. El registro en vivo queda para el proximo proyecto (PSP-1)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docs/BITACORA_PSP_REHNIMARKET.md</w:t>
            </w:r>
          </w:p>
        </w:tc>
      </w:tr>
    </w:tbl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6. ACCIONES CRITICAS PRIORIZADAS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Las cinco acciones de mayor prioridad para el estado actual del proyecto: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1. Endurecer la seguridad de transporte e infraestructura para una publicacion real: reverse proxy con TLS (MF-01, parte pendiente).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2. Establecer integracion continua que ejecute todas las verificaciones existentes (AP-01).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3. Anadir pruebas automatizadas a frontend y app movil (AP-02).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4. Automatizar el respaldo de base de datos y de MinIO con copia externa cifrada (MF-02, parte pendiente).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5. Ejecutar la campana de carga con k6 y acordar los SLO (MF-03, parte pendiente).</w:t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7. SEGUIMIENTO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Mecanismo propuesto: una entrada por accion en el sistema de gestion del repositorio (issues), con etiqueta de tipo (correctiva / preventiva / mejora), prioridad y horizonte. Revision del estado del plan en cada entrega. A la fecha, el seguimiento se realiza en este documento y en el informe de calidad (documento 09) seccion 13.</w:t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8. EVIDENCIAS</w:t>
      </w:r>
    </w:p>
    <w:p>
      <w:pPr>
        <w:keepNext/>
        <w:spacing w:line="240" w:lineRule="auto" w:before="120" w:after="60"/>
      </w:pPr>
      <w:r>
        <w:rPr>
          <w:rFonts w:ascii="Times New Roman" w:hAnsi="Times New Roman" w:cs="Times New Roman"/>
          <w:b/>
          <w:i w:val="0"/>
          <w:color w:val="000000"/>
          <w:sz w:val="20"/>
        </w:rPr>
        <w:t xml:space="preserve">Tabla 3.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Evidencias del criterio 10.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Ubicacion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Que demuestra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Estado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INFORME_CALIDAD_REHNIMARKET.md seccion 13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Documento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docs/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Plan de mejora con 27 acciones, cada una trazada a un hallazgo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EJECUTADO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AUDITORIA_FINAL_REHNIMARKET.md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Documento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docs/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Consolidado del estado de cada criterio y de las acciones cerradas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EJECUTADO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 (todas las subcarpetas)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Salidas de comando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Prueba de que las acciones marcadas HECHO estan efectivamente realizadas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EJECUTADO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Captura del plan y del estado de las acciones durante la sustentacion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Captura de pantalla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docs/evidencias/10_mejora/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Presentacion ante el instructor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PENDIENTE (capturar en la sustentacion)</w:t>
            </w:r>
          </w:p>
        </w:tc>
      </w:tr>
    </w:tbl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9. CONCLUSION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RehniMarket cuenta con un plan de mejora continua de 27 acciones, todas derivadas de hallazgos reales del informe de evaluacion de calidad. Aproximadamente 7 estan efectivamente cerradas y verificadas con evidencia, 8 estan parcialmente atendidas y 12 permanecen pendientes con horizonte asignado. El documento marca HECHO unicamente lo que esta realizado y verificado, y no afirma que ninguna mejora este completa si solo esta propuesta.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Times New Roman" w:hAnsi="Times New Roman" w:cs="Times New Roman"/>
        <w:b w:val="0"/>
        <w:i w:val="0"/>
        <w:color w:val="00000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  <w:jc w:val="both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