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INCIDENT SIMULATION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Week 3 — Simulated Incident and Response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Operation Locked Vault | Academic Project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TechCorp Ltd experienced a critical cybersecurity incident involving spear phishing, credential theft, lateral movement, data exfiltration, and ransomware deployment across the file server. The incident was detected at T+00:00, fully contained by T+00:32, eradicated by T+02:15, and systems restored by T+03:30. Total response time: 3 hours 30 minutes. No ransom was paid. Systems were fully restored from clean backup.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Incident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 Locked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→ Credential Theft → Lateral Movement → Ransomware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 30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Restored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all 3 affected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2.3GB exfiltrated (regulatory notification required)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09:14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 phishing email → employee clicks → credentials stolen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09:31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 installed via PowerShell disguised as 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Nmap scan — file server identified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11:22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PrintNightmare (CVE-2021-34527) exploited → SYSTEM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12:47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Pass-the-Hash → file server 192.168.30.10 compromised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2.3GB of financial records sent to attacker C2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15:33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LockBit 3.0 deployed — all files on file server encrypted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15:41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reports file access failure — IR activated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Containment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Stop the spread of ransomware without destroying forensic evidence.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Finance workstation 192.168.10.45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foothold removed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file server 192.168.30.10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spread stopped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account jsmith@techcorp.com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sessions revoked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attacker C2 IP at firewall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Exfiltration channel closed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phishing domain at DNS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Further credential harvesting prevented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snapshot of file server captured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Forensic evidence preserved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T+00:27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image of workstation captured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of custody maintained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Containment Result: Spread stopped. Attacker access removed. Evidence preserved. 2 systems isolated. No additional systems reached.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Eradication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Remove all attacker tools, backdoors, and persistence mechanisms. Patch the root cause.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F7A"/>
          <w:sz w:val="26"/>
          <w:szCs w:val="26"/>
        </w:rPr>
        <w:t xml:space="preserve">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email — employee clicked malicious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it worked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MFA on VPN — stolen password was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PrintNightmare CVE-2021-34527 — unpatched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Pass-the-Hash using stolen NTLM hashes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Exfiltration missed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DLP — HTTPS outbound traffic not inspected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F7A"/>
          <w:sz w:val="26"/>
          <w:szCs w:val="26"/>
        </w:rPr>
        <w:t xml:space="preserve">Malware Removed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 (UpdateSvc.exe)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C:\Windows\System32\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Scheduler → UpdateSvc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HKCU\...\Run\UpdateSvc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 (UpdateSvc.exe)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C:\Windows\System32\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LockBit ransomware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C:\Windows\Temp\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Recovery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Restore all affected systems to verified clean state and return to normal operations.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500"/>
        <w:gridCol w:w="24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clean 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T+02:45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file integrity post-restore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T+03:10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under enhanced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T+03:00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from baseline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workstation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T+03:20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second workstation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T+03:25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services operational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T+03:30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Lead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Loss: Files created on the day of the incident (estimated 12 files) are not recoverable from backup. All other data fully restored.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Lessons Learned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F7A"/>
          <w:sz w:val="26"/>
          <w:szCs w:val="26"/>
        </w:rPr>
        <w:t xml:space="preserve">What Worked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detected within 8 minutes of ransomware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preservation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and disk images captured before cleaning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coordination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members executed their roles as 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backup available — fully restored in 45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Plan adherence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IR Plan followed precisely — no improvisation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F7A"/>
          <w:sz w:val="26"/>
          <w:szCs w:val="26"/>
        </w:rPr>
        <w:t xml:space="preserve">Gaps and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MFA on VPN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MFA on all VPN access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PrintNightmare unpatched 6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48-hour critical patch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DLP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Data Loss Prevention within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anti-phishing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Microsoft Defender for Office 365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EDR on all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out EDR to all 200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hourly backups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hourly incremental backups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Spear-Phishing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T1566.002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phishing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Task/Job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T1053.005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RAT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Service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T1046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— Nmap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of Vulnerability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— PrintNightmare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the 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T1550.002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 — file server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 Over C2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T1041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 — data theft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Encrypted for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T1486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— ransomware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Incident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Restored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all 3 affected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same-day file activity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regulatory notification required (GDPR Article 33)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post-incident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Cybersecurity IR Framework | Week 3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2026-03-24T11:39:22.326Z</dcterms:created>
  <dcterms:modified xsi:type="dcterms:W3CDTF">2026-03-24T11:39:22.327Z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