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026B" w14:textId="77777777" w:rsidR="00A01A04" w:rsidRPr="00D83EF5" w:rsidRDefault="00000000">
      <w:pPr>
        <w:jc w:val="center"/>
        <w:rPr>
          <w:rFonts w:asciiTheme="majorHAnsi" w:hAnsiTheme="majorHAnsi" w:cstheme="majorHAnsi"/>
          <w:b/>
        </w:rPr>
      </w:pPr>
      <w:r w:rsidRPr="00D83EF5">
        <w:rPr>
          <w:rFonts w:asciiTheme="majorHAnsi" w:hAnsiTheme="majorHAnsi" w:cstheme="majorHAnsi"/>
          <w:b/>
        </w:rPr>
        <w:t>GỢI Ý TEMPLATE THU THẬP TRI THỨC</w:t>
      </w:r>
    </w:p>
    <w:p w14:paraId="6ED2C28C" w14:textId="77777777" w:rsidR="00A01A04" w:rsidRPr="00D83EF5" w:rsidRDefault="00A01A04">
      <w:pPr>
        <w:jc w:val="center"/>
        <w:rPr>
          <w:rFonts w:asciiTheme="majorHAnsi" w:hAnsiTheme="majorHAnsi" w:cstheme="majorHAnsi"/>
          <w:b/>
        </w:rPr>
      </w:pPr>
      <w:bookmarkStart w:id="0" w:name="_1ugrhaiqxjdb" w:colFirst="0" w:colLast="0"/>
      <w:bookmarkEnd w:id="0"/>
    </w:p>
    <w:tbl>
      <w:tblPr>
        <w:tblStyle w:val="a"/>
        <w:tblW w:w="762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3"/>
        <w:gridCol w:w="2395"/>
        <w:gridCol w:w="1025"/>
        <w:gridCol w:w="1149"/>
        <w:gridCol w:w="1949"/>
      </w:tblGrid>
      <w:tr w:rsidR="00A01A04" w:rsidRPr="00D83EF5" w14:paraId="4AE59369" w14:textId="77777777">
        <w:tc>
          <w:tcPr>
            <w:tcW w:w="1103" w:type="dxa"/>
          </w:tcPr>
          <w:p w14:paraId="267E627B" w14:textId="77777777" w:rsidR="00A01A04" w:rsidRPr="00D83EF5" w:rsidRDefault="00000000">
            <w:pPr>
              <w:rPr>
                <w:rFonts w:asciiTheme="majorHAnsi" w:hAnsiTheme="majorHAnsi" w:cstheme="majorHAnsi"/>
              </w:rPr>
            </w:pPr>
            <w:r w:rsidRPr="00D83EF5">
              <w:rPr>
                <w:rFonts w:asciiTheme="majorHAnsi" w:hAnsiTheme="majorHAnsi" w:cstheme="majorHAnsi"/>
              </w:rPr>
              <w:t>Khái niệm</w:t>
            </w:r>
          </w:p>
        </w:tc>
        <w:tc>
          <w:tcPr>
            <w:tcW w:w="2395" w:type="dxa"/>
          </w:tcPr>
          <w:p w14:paraId="5994D8A1" w14:textId="77777777" w:rsidR="00A01A04" w:rsidRPr="00D83EF5" w:rsidRDefault="00000000">
            <w:pPr>
              <w:rPr>
                <w:rFonts w:asciiTheme="majorHAnsi" w:hAnsiTheme="majorHAnsi" w:cstheme="majorHAnsi"/>
              </w:rPr>
            </w:pPr>
            <w:r w:rsidRPr="00D83EF5">
              <w:rPr>
                <w:rFonts w:asciiTheme="majorHAnsi" w:hAnsiTheme="majorHAnsi" w:cstheme="majorHAnsi"/>
              </w:rPr>
              <w:t>Điều – khoản tương ứng</w:t>
            </w:r>
          </w:p>
        </w:tc>
        <w:tc>
          <w:tcPr>
            <w:tcW w:w="1025" w:type="dxa"/>
          </w:tcPr>
          <w:p w14:paraId="3E47916C" w14:textId="77777777" w:rsidR="00A01A04" w:rsidRPr="00D83EF5" w:rsidRDefault="00000000">
            <w:pPr>
              <w:rPr>
                <w:rFonts w:asciiTheme="majorHAnsi" w:hAnsiTheme="majorHAnsi" w:cstheme="majorHAnsi"/>
              </w:rPr>
            </w:pPr>
            <w:r w:rsidRPr="00D83EF5">
              <w:rPr>
                <w:rFonts w:asciiTheme="majorHAnsi" w:hAnsiTheme="majorHAnsi" w:cstheme="majorHAnsi"/>
              </w:rPr>
              <w:t>Nội dung</w:t>
            </w:r>
          </w:p>
        </w:tc>
        <w:tc>
          <w:tcPr>
            <w:tcW w:w="1149" w:type="dxa"/>
          </w:tcPr>
          <w:p w14:paraId="5AA2BC84" w14:textId="77777777" w:rsidR="00A01A04" w:rsidRPr="00D83EF5" w:rsidRDefault="00000000">
            <w:pPr>
              <w:rPr>
                <w:rFonts w:asciiTheme="majorHAnsi" w:hAnsiTheme="majorHAnsi" w:cstheme="majorHAnsi"/>
              </w:rPr>
            </w:pPr>
            <w:r w:rsidRPr="00D83EF5">
              <w:rPr>
                <w:rFonts w:asciiTheme="majorHAnsi" w:hAnsiTheme="majorHAnsi" w:cstheme="majorHAnsi"/>
              </w:rPr>
              <w:t>Keyphrase</w:t>
            </w:r>
          </w:p>
          <w:p w14:paraId="3026FD74" w14:textId="77777777" w:rsidR="00A01A04" w:rsidRPr="00D83EF5" w:rsidRDefault="00A01A04">
            <w:pPr>
              <w:rPr>
                <w:rFonts w:asciiTheme="majorHAnsi" w:hAnsiTheme="majorHAnsi" w:cstheme="majorHAnsi"/>
              </w:rPr>
            </w:pPr>
          </w:p>
        </w:tc>
        <w:tc>
          <w:tcPr>
            <w:tcW w:w="1949" w:type="dxa"/>
          </w:tcPr>
          <w:p w14:paraId="62D61B63" w14:textId="77777777" w:rsidR="00A01A04" w:rsidRPr="00D83EF5" w:rsidRDefault="00000000">
            <w:pPr>
              <w:rPr>
                <w:rFonts w:asciiTheme="majorHAnsi" w:hAnsiTheme="majorHAnsi" w:cstheme="majorHAnsi"/>
              </w:rPr>
            </w:pPr>
            <w:r w:rsidRPr="00D83EF5">
              <w:rPr>
                <w:rFonts w:asciiTheme="majorHAnsi" w:hAnsiTheme="majorHAnsi" w:cstheme="majorHAnsi"/>
              </w:rPr>
              <w:t>Kiến thức liên quan</w:t>
            </w:r>
          </w:p>
        </w:tc>
      </w:tr>
      <w:tr w:rsidR="00A01A04" w:rsidRPr="00D83EF5" w14:paraId="339434D7" w14:textId="77777777">
        <w:tc>
          <w:tcPr>
            <w:tcW w:w="1103" w:type="dxa"/>
          </w:tcPr>
          <w:p w14:paraId="6454F2F1" w14:textId="77777777" w:rsidR="00A01A04" w:rsidRPr="00D83EF5" w:rsidRDefault="00A01A04">
            <w:pPr>
              <w:rPr>
                <w:rFonts w:asciiTheme="majorHAnsi" w:hAnsiTheme="majorHAnsi" w:cstheme="majorHAnsi"/>
              </w:rPr>
            </w:pPr>
          </w:p>
        </w:tc>
        <w:tc>
          <w:tcPr>
            <w:tcW w:w="2395" w:type="dxa"/>
          </w:tcPr>
          <w:p w14:paraId="29F8F28D" w14:textId="77777777" w:rsidR="00A01A04" w:rsidRPr="00D83EF5" w:rsidRDefault="00A01A04">
            <w:pPr>
              <w:rPr>
                <w:rFonts w:asciiTheme="majorHAnsi" w:hAnsiTheme="majorHAnsi" w:cstheme="majorHAnsi"/>
              </w:rPr>
            </w:pPr>
          </w:p>
        </w:tc>
        <w:tc>
          <w:tcPr>
            <w:tcW w:w="1025" w:type="dxa"/>
          </w:tcPr>
          <w:p w14:paraId="4E7DCD62" w14:textId="77777777" w:rsidR="00A01A04" w:rsidRPr="00D83EF5" w:rsidRDefault="00A01A04">
            <w:pPr>
              <w:rPr>
                <w:rFonts w:asciiTheme="majorHAnsi" w:hAnsiTheme="majorHAnsi" w:cstheme="majorHAnsi"/>
              </w:rPr>
            </w:pPr>
          </w:p>
        </w:tc>
        <w:tc>
          <w:tcPr>
            <w:tcW w:w="1149" w:type="dxa"/>
          </w:tcPr>
          <w:p w14:paraId="4B3D115A" w14:textId="77777777" w:rsidR="00A01A04" w:rsidRPr="00D83EF5" w:rsidRDefault="00A01A04">
            <w:pPr>
              <w:rPr>
                <w:rFonts w:asciiTheme="majorHAnsi" w:hAnsiTheme="majorHAnsi" w:cstheme="majorHAnsi"/>
              </w:rPr>
            </w:pPr>
          </w:p>
        </w:tc>
        <w:tc>
          <w:tcPr>
            <w:tcW w:w="1949" w:type="dxa"/>
          </w:tcPr>
          <w:p w14:paraId="00CF80FE" w14:textId="77777777" w:rsidR="00A01A04" w:rsidRPr="00D83EF5" w:rsidRDefault="00A01A04">
            <w:pPr>
              <w:rPr>
                <w:rFonts w:asciiTheme="majorHAnsi" w:hAnsiTheme="majorHAnsi" w:cstheme="majorHAnsi"/>
              </w:rPr>
            </w:pPr>
          </w:p>
        </w:tc>
      </w:tr>
      <w:tr w:rsidR="00A01A04" w:rsidRPr="00D83EF5" w14:paraId="69C6222B" w14:textId="77777777">
        <w:tc>
          <w:tcPr>
            <w:tcW w:w="1103" w:type="dxa"/>
          </w:tcPr>
          <w:p w14:paraId="57BBE828" w14:textId="77777777" w:rsidR="00A01A04" w:rsidRPr="00D83EF5" w:rsidRDefault="00A01A04">
            <w:pPr>
              <w:rPr>
                <w:rFonts w:asciiTheme="majorHAnsi" w:hAnsiTheme="majorHAnsi" w:cstheme="majorHAnsi"/>
              </w:rPr>
            </w:pPr>
          </w:p>
        </w:tc>
        <w:tc>
          <w:tcPr>
            <w:tcW w:w="2395" w:type="dxa"/>
          </w:tcPr>
          <w:p w14:paraId="5EC639E2" w14:textId="77777777" w:rsidR="00A01A04" w:rsidRPr="00D83EF5" w:rsidRDefault="00A01A04">
            <w:pPr>
              <w:rPr>
                <w:rFonts w:asciiTheme="majorHAnsi" w:hAnsiTheme="majorHAnsi" w:cstheme="majorHAnsi"/>
              </w:rPr>
            </w:pPr>
          </w:p>
        </w:tc>
        <w:tc>
          <w:tcPr>
            <w:tcW w:w="1025" w:type="dxa"/>
          </w:tcPr>
          <w:p w14:paraId="75A7721C" w14:textId="77777777" w:rsidR="00A01A04" w:rsidRPr="00D83EF5" w:rsidRDefault="00A01A04">
            <w:pPr>
              <w:rPr>
                <w:rFonts w:asciiTheme="majorHAnsi" w:hAnsiTheme="majorHAnsi" w:cstheme="majorHAnsi"/>
              </w:rPr>
            </w:pPr>
          </w:p>
        </w:tc>
        <w:tc>
          <w:tcPr>
            <w:tcW w:w="1149" w:type="dxa"/>
          </w:tcPr>
          <w:p w14:paraId="33D1824D" w14:textId="77777777" w:rsidR="00A01A04" w:rsidRPr="00D83EF5" w:rsidRDefault="00A01A04">
            <w:pPr>
              <w:rPr>
                <w:rFonts w:asciiTheme="majorHAnsi" w:hAnsiTheme="majorHAnsi" w:cstheme="majorHAnsi"/>
              </w:rPr>
            </w:pPr>
          </w:p>
        </w:tc>
        <w:tc>
          <w:tcPr>
            <w:tcW w:w="1949" w:type="dxa"/>
          </w:tcPr>
          <w:p w14:paraId="07808DA2" w14:textId="77777777" w:rsidR="00A01A04" w:rsidRPr="00D83EF5" w:rsidRDefault="00A01A04">
            <w:pPr>
              <w:rPr>
                <w:rFonts w:asciiTheme="majorHAnsi" w:hAnsiTheme="majorHAnsi" w:cstheme="majorHAnsi"/>
              </w:rPr>
            </w:pPr>
          </w:p>
        </w:tc>
      </w:tr>
      <w:tr w:rsidR="00A01A04" w:rsidRPr="00D83EF5" w14:paraId="0CAFA444" w14:textId="77777777">
        <w:tc>
          <w:tcPr>
            <w:tcW w:w="1103" w:type="dxa"/>
          </w:tcPr>
          <w:p w14:paraId="7119ACCD" w14:textId="77777777" w:rsidR="00A01A04" w:rsidRPr="00D83EF5" w:rsidRDefault="00A01A04">
            <w:pPr>
              <w:rPr>
                <w:rFonts w:asciiTheme="majorHAnsi" w:hAnsiTheme="majorHAnsi" w:cstheme="majorHAnsi"/>
              </w:rPr>
            </w:pPr>
          </w:p>
        </w:tc>
        <w:tc>
          <w:tcPr>
            <w:tcW w:w="2395" w:type="dxa"/>
          </w:tcPr>
          <w:p w14:paraId="010724DF" w14:textId="77777777" w:rsidR="00A01A04" w:rsidRPr="00D83EF5" w:rsidRDefault="00A01A04">
            <w:pPr>
              <w:rPr>
                <w:rFonts w:asciiTheme="majorHAnsi" w:hAnsiTheme="majorHAnsi" w:cstheme="majorHAnsi"/>
              </w:rPr>
            </w:pPr>
          </w:p>
        </w:tc>
        <w:tc>
          <w:tcPr>
            <w:tcW w:w="1025" w:type="dxa"/>
          </w:tcPr>
          <w:p w14:paraId="0A1E1DD0" w14:textId="77777777" w:rsidR="00A01A04" w:rsidRPr="00D83EF5" w:rsidRDefault="00A01A04">
            <w:pPr>
              <w:rPr>
                <w:rFonts w:asciiTheme="majorHAnsi" w:hAnsiTheme="majorHAnsi" w:cstheme="majorHAnsi"/>
              </w:rPr>
            </w:pPr>
          </w:p>
        </w:tc>
        <w:tc>
          <w:tcPr>
            <w:tcW w:w="1149" w:type="dxa"/>
          </w:tcPr>
          <w:p w14:paraId="406A5AC7" w14:textId="77777777" w:rsidR="00A01A04" w:rsidRPr="00D83EF5" w:rsidRDefault="00A01A04">
            <w:pPr>
              <w:rPr>
                <w:rFonts w:asciiTheme="majorHAnsi" w:hAnsiTheme="majorHAnsi" w:cstheme="majorHAnsi"/>
              </w:rPr>
            </w:pPr>
          </w:p>
        </w:tc>
        <w:tc>
          <w:tcPr>
            <w:tcW w:w="1949" w:type="dxa"/>
          </w:tcPr>
          <w:p w14:paraId="4B295BB2" w14:textId="77777777" w:rsidR="00A01A04" w:rsidRPr="00D83EF5" w:rsidRDefault="00A01A04">
            <w:pPr>
              <w:rPr>
                <w:rFonts w:asciiTheme="majorHAnsi" w:hAnsiTheme="majorHAnsi" w:cstheme="majorHAnsi"/>
              </w:rPr>
            </w:pPr>
          </w:p>
        </w:tc>
      </w:tr>
    </w:tbl>
    <w:p w14:paraId="493D8E0F" w14:textId="77777777" w:rsidR="00A01A04" w:rsidRPr="00D83EF5" w:rsidRDefault="00A01A04">
      <w:pPr>
        <w:rPr>
          <w:rFonts w:asciiTheme="majorHAnsi" w:hAnsiTheme="majorHAnsi" w:cstheme="majorHAnsi"/>
        </w:rPr>
      </w:pPr>
    </w:p>
    <w:tbl>
      <w:tblPr>
        <w:tblStyle w:val="a0"/>
        <w:tblW w:w="63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4"/>
        <w:gridCol w:w="2389"/>
        <w:gridCol w:w="1023"/>
        <w:gridCol w:w="1739"/>
      </w:tblGrid>
      <w:tr w:rsidR="00A01A04" w:rsidRPr="00D83EF5" w14:paraId="400A51D7" w14:textId="77777777">
        <w:tc>
          <w:tcPr>
            <w:tcW w:w="1234" w:type="dxa"/>
          </w:tcPr>
          <w:p w14:paraId="597FA89E" w14:textId="77777777" w:rsidR="00A01A04" w:rsidRPr="00D83EF5" w:rsidRDefault="00000000">
            <w:pPr>
              <w:rPr>
                <w:rFonts w:asciiTheme="majorHAnsi" w:hAnsiTheme="majorHAnsi" w:cstheme="majorHAnsi"/>
              </w:rPr>
            </w:pPr>
            <w:r w:rsidRPr="00D83EF5">
              <w:rPr>
                <w:rFonts w:asciiTheme="majorHAnsi" w:hAnsiTheme="majorHAnsi" w:cstheme="majorHAnsi"/>
              </w:rPr>
              <w:t>Lỗi vi phạm</w:t>
            </w:r>
          </w:p>
        </w:tc>
        <w:tc>
          <w:tcPr>
            <w:tcW w:w="2389" w:type="dxa"/>
          </w:tcPr>
          <w:p w14:paraId="1174A711" w14:textId="77777777" w:rsidR="00A01A04" w:rsidRPr="00D83EF5" w:rsidRDefault="00000000">
            <w:pPr>
              <w:rPr>
                <w:rFonts w:asciiTheme="majorHAnsi" w:hAnsiTheme="majorHAnsi" w:cstheme="majorHAnsi"/>
              </w:rPr>
            </w:pPr>
            <w:r w:rsidRPr="00D83EF5">
              <w:rPr>
                <w:rFonts w:asciiTheme="majorHAnsi" w:hAnsiTheme="majorHAnsi" w:cstheme="majorHAnsi"/>
              </w:rPr>
              <w:t>Điều – khoản tương ứng</w:t>
            </w:r>
          </w:p>
        </w:tc>
        <w:tc>
          <w:tcPr>
            <w:tcW w:w="1023" w:type="dxa"/>
          </w:tcPr>
          <w:p w14:paraId="4339FFB5" w14:textId="77777777" w:rsidR="00A01A04" w:rsidRPr="00D83EF5" w:rsidRDefault="00000000">
            <w:pPr>
              <w:rPr>
                <w:rFonts w:asciiTheme="majorHAnsi" w:hAnsiTheme="majorHAnsi" w:cstheme="majorHAnsi"/>
              </w:rPr>
            </w:pPr>
            <w:r w:rsidRPr="00D83EF5">
              <w:rPr>
                <w:rFonts w:asciiTheme="majorHAnsi" w:hAnsiTheme="majorHAnsi" w:cstheme="majorHAnsi"/>
              </w:rPr>
              <w:t>Nội dung</w:t>
            </w:r>
          </w:p>
        </w:tc>
        <w:tc>
          <w:tcPr>
            <w:tcW w:w="1739" w:type="dxa"/>
          </w:tcPr>
          <w:p w14:paraId="23139600" w14:textId="77777777" w:rsidR="00A01A04" w:rsidRPr="00D83EF5" w:rsidRDefault="00000000">
            <w:pPr>
              <w:rPr>
                <w:rFonts w:asciiTheme="majorHAnsi" w:hAnsiTheme="majorHAnsi" w:cstheme="majorHAnsi"/>
              </w:rPr>
            </w:pPr>
            <w:r w:rsidRPr="00D83EF5">
              <w:rPr>
                <w:rFonts w:asciiTheme="majorHAnsi" w:hAnsiTheme="majorHAnsi" w:cstheme="majorHAnsi"/>
              </w:rPr>
              <w:t>Keyphrase</w:t>
            </w:r>
          </w:p>
          <w:p w14:paraId="416E5046" w14:textId="77777777" w:rsidR="00A01A04" w:rsidRPr="00D83EF5" w:rsidRDefault="00A01A04">
            <w:pPr>
              <w:rPr>
                <w:rFonts w:asciiTheme="majorHAnsi" w:hAnsiTheme="majorHAnsi" w:cstheme="majorHAnsi"/>
              </w:rPr>
            </w:pPr>
          </w:p>
        </w:tc>
      </w:tr>
      <w:tr w:rsidR="00A01A04" w:rsidRPr="00D83EF5" w14:paraId="1E813C63" w14:textId="77777777">
        <w:tc>
          <w:tcPr>
            <w:tcW w:w="1234" w:type="dxa"/>
          </w:tcPr>
          <w:p w14:paraId="66F278B9" w14:textId="77777777" w:rsidR="00A01A04" w:rsidRPr="00D83EF5" w:rsidRDefault="00A01A04">
            <w:pPr>
              <w:rPr>
                <w:rFonts w:asciiTheme="majorHAnsi" w:hAnsiTheme="majorHAnsi" w:cstheme="majorHAnsi"/>
              </w:rPr>
            </w:pPr>
          </w:p>
        </w:tc>
        <w:tc>
          <w:tcPr>
            <w:tcW w:w="2389" w:type="dxa"/>
          </w:tcPr>
          <w:p w14:paraId="7F0E4651" w14:textId="77777777" w:rsidR="00A01A04" w:rsidRPr="00D83EF5" w:rsidRDefault="00A01A04">
            <w:pPr>
              <w:rPr>
                <w:rFonts w:asciiTheme="majorHAnsi" w:hAnsiTheme="majorHAnsi" w:cstheme="majorHAnsi"/>
              </w:rPr>
            </w:pPr>
          </w:p>
        </w:tc>
        <w:tc>
          <w:tcPr>
            <w:tcW w:w="1023" w:type="dxa"/>
          </w:tcPr>
          <w:p w14:paraId="61AC8DF4" w14:textId="77777777" w:rsidR="00A01A04" w:rsidRPr="00D83EF5" w:rsidRDefault="00A01A04">
            <w:pPr>
              <w:rPr>
                <w:rFonts w:asciiTheme="majorHAnsi" w:hAnsiTheme="majorHAnsi" w:cstheme="majorHAnsi"/>
              </w:rPr>
            </w:pPr>
          </w:p>
        </w:tc>
        <w:tc>
          <w:tcPr>
            <w:tcW w:w="1739" w:type="dxa"/>
          </w:tcPr>
          <w:p w14:paraId="33CEC5A6" w14:textId="77777777" w:rsidR="00A01A04" w:rsidRPr="00D83EF5" w:rsidRDefault="00A01A04">
            <w:pPr>
              <w:rPr>
                <w:rFonts w:asciiTheme="majorHAnsi" w:hAnsiTheme="majorHAnsi" w:cstheme="majorHAnsi"/>
              </w:rPr>
            </w:pPr>
          </w:p>
        </w:tc>
      </w:tr>
      <w:tr w:rsidR="00A01A04" w:rsidRPr="00D83EF5" w14:paraId="4FB235B0" w14:textId="77777777">
        <w:tc>
          <w:tcPr>
            <w:tcW w:w="1234" w:type="dxa"/>
          </w:tcPr>
          <w:p w14:paraId="5EF65597" w14:textId="77777777" w:rsidR="00A01A04" w:rsidRPr="00D83EF5" w:rsidRDefault="00A01A04">
            <w:pPr>
              <w:rPr>
                <w:rFonts w:asciiTheme="majorHAnsi" w:hAnsiTheme="majorHAnsi" w:cstheme="majorHAnsi"/>
              </w:rPr>
            </w:pPr>
          </w:p>
        </w:tc>
        <w:tc>
          <w:tcPr>
            <w:tcW w:w="2389" w:type="dxa"/>
          </w:tcPr>
          <w:p w14:paraId="2B3E6177" w14:textId="77777777" w:rsidR="00A01A04" w:rsidRPr="00D83EF5" w:rsidRDefault="00A01A04">
            <w:pPr>
              <w:rPr>
                <w:rFonts w:asciiTheme="majorHAnsi" w:hAnsiTheme="majorHAnsi" w:cstheme="majorHAnsi"/>
              </w:rPr>
            </w:pPr>
          </w:p>
        </w:tc>
        <w:tc>
          <w:tcPr>
            <w:tcW w:w="1023" w:type="dxa"/>
          </w:tcPr>
          <w:p w14:paraId="132DE362" w14:textId="77777777" w:rsidR="00A01A04" w:rsidRPr="00D83EF5" w:rsidRDefault="00A01A04">
            <w:pPr>
              <w:rPr>
                <w:rFonts w:asciiTheme="majorHAnsi" w:hAnsiTheme="majorHAnsi" w:cstheme="majorHAnsi"/>
              </w:rPr>
            </w:pPr>
          </w:p>
        </w:tc>
        <w:tc>
          <w:tcPr>
            <w:tcW w:w="1739" w:type="dxa"/>
          </w:tcPr>
          <w:p w14:paraId="6278CF36" w14:textId="77777777" w:rsidR="00A01A04" w:rsidRPr="00D83EF5" w:rsidRDefault="00A01A04">
            <w:pPr>
              <w:rPr>
                <w:rFonts w:asciiTheme="majorHAnsi" w:hAnsiTheme="majorHAnsi" w:cstheme="majorHAnsi"/>
              </w:rPr>
            </w:pPr>
          </w:p>
        </w:tc>
      </w:tr>
      <w:tr w:rsidR="00A01A04" w:rsidRPr="00D83EF5" w14:paraId="03E915F9" w14:textId="77777777">
        <w:tc>
          <w:tcPr>
            <w:tcW w:w="1234" w:type="dxa"/>
          </w:tcPr>
          <w:p w14:paraId="02C2906F" w14:textId="77777777" w:rsidR="00A01A04" w:rsidRPr="00D83EF5" w:rsidRDefault="00A01A04">
            <w:pPr>
              <w:rPr>
                <w:rFonts w:asciiTheme="majorHAnsi" w:hAnsiTheme="majorHAnsi" w:cstheme="majorHAnsi"/>
              </w:rPr>
            </w:pPr>
          </w:p>
        </w:tc>
        <w:tc>
          <w:tcPr>
            <w:tcW w:w="2389" w:type="dxa"/>
          </w:tcPr>
          <w:p w14:paraId="7D2BB096" w14:textId="77777777" w:rsidR="00A01A04" w:rsidRPr="00D83EF5" w:rsidRDefault="00A01A04">
            <w:pPr>
              <w:rPr>
                <w:rFonts w:asciiTheme="majorHAnsi" w:hAnsiTheme="majorHAnsi" w:cstheme="majorHAnsi"/>
              </w:rPr>
            </w:pPr>
          </w:p>
        </w:tc>
        <w:tc>
          <w:tcPr>
            <w:tcW w:w="1023" w:type="dxa"/>
          </w:tcPr>
          <w:p w14:paraId="10226887" w14:textId="77777777" w:rsidR="00A01A04" w:rsidRPr="00D83EF5" w:rsidRDefault="00A01A04">
            <w:pPr>
              <w:rPr>
                <w:rFonts w:asciiTheme="majorHAnsi" w:hAnsiTheme="majorHAnsi" w:cstheme="majorHAnsi"/>
              </w:rPr>
            </w:pPr>
          </w:p>
        </w:tc>
        <w:tc>
          <w:tcPr>
            <w:tcW w:w="1739" w:type="dxa"/>
          </w:tcPr>
          <w:p w14:paraId="1310BB2B" w14:textId="77777777" w:rsidR="00A01A04" w:rsidRPr="00D83EF5" w:rsidRDefault="00A01A04">
            <w:pPr>
              <w:rPr>
                <w:rFonts w:asciiTheme="majorHAnsi" w:hAnsiTheme="majorHAnsi" w:cstheme="majorHAnsi"/>
              </w:rPr>
            </w:pPr>
          </w:p>
        </w:tc>
      </w:tr>
    </w:tbl>
    <w:p w14:paraId="1FFCB186" w14:textId="77777777" w:rsidR="00A01A04" w:rsidRPr="00D83EF5" w:rsidRDefault="00A01A04">
      <w:pPr>
        <w:rPr>
          <w:rFonts w:asciiTheme="majorHAnsi" w:hAnsiTheme="majorHAnsi" w:cstheme="majorHAnsi"/>
        </w:rPr>
      </w:pPr>
    </w:p>
    <w:tbl>
      <w:tblPr>
        <w:tblStyle w:val="a1"/>
        <w:tblW w:w="72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
        <w:gridCol w:w="784"/>
        <w:gridCol w:w="2395"/>
        <w:gridCol w:w="1431"/>
        <w:gridCol w:w="1801"/>
      </w:tblGrid>
      <w:tr w:rsidR="00A01A04" w:rsidRPr="00D83EF5" w14:paraId="7C25F4C4" w14:textId="77777777">
        <w:tc>
          <w:tcPr>
            <w:tcW w:w="887" w:type="dxa"/>
            <w:vMerge w:val="restart"/>
          </w:tcPr>
          <w:p w14:paraId="3C3320C5" w14:textId="77777777" w:rsidR="00A01A04" w:rsidRPr="00D83EF5" w:rsidRDefault="00000000">
            <w:pPr>
              <w:rPr>
                <w:rFonts w:asciiTheme="majorHAnsi" w:hAnsiTheme="majorHAnsi" w:cstheme="majorHAnsi"/>
              </w:rPr>
            </w:pPr>
            <w:r w:rsidRPr="00D83EF5">
              <w:rPr>
                <w:rFonts w:asciiTheme="majorHAnsi" w:hAnsiTheme="majorHAnsi" w:cstheme="majorHAnsi"/>
              </w:rPr>
              <w:t>Câu hỏi</w:t>
            </w:r>
          </w:p>
        </w:tc>
        <w:tc>
          <w:tcPr>
            <w:tcW w:w="784" w:type="dxa"/>
            <w:vMerge w:val="restart"/>
          </w:tcPr>
          <w:p w14:paraId="107CFD29" w14:textId="77777777" w:rsidR="00A01A04" w:rsidRPr="00D83EF5" w:rsidRDefault="00000000">
            <w:pPr>
              <w:rPr>
                <w:rFonts w:asciiTheme="majorHAnsi" w:hAnsiTheme="majorHAnsi" w:cstheme="majorHAnsi"/>
              </w:rPr>
            </w:pPr>
            <w:r w:rsidRPr="00D83EF5">
              <w:rPr>
                <w:rFonts w:asciiTheme="majorHAnsi" w:hAnsiTheme="majorHAnsi" w:cstheme="majorHAnsi"/>
              </w:rPr>
              <w:t>Trả lời</w:t>
            </w:r>
          </w:p>
        </w:tc>
        <w:tc>
          <w:tcPr>
            <w:tcW w:w="2395" w:type="dxa"/>
            <w:vMerge w:val="restart"/>
          </w:tcPr>
          <w:p w14:paraId="2608CE56" w14:textId="77777777" w:rsidR="00A01A04" w:rsidRPr="00D83EF5" w:rsidRDefault="00000000">
            <w:pPr>
              <w:rPr>
                <w:rFonts w:asciiTheme="majorHAnsi" w:hAnsiTheme="majorHAnsi" w:cstheme="majorHAnsi"/>
              </w:rPr>
            </w:pPr>
            <w:r w:rsidRPr="00D83EF5">
              <w:rPr>
                <w:rFonts w:asciiTheme="majorHAnsi" w:hAnsiTheme="majorHAnsi" w:cstheme="majorHAnsi"/>
              </w:rPr>
              <w:t>Nội dung,</w:t>
            </w:r>
          </w:p>
          <w:p w14:paraId="3AE074D0" w14:textId="77777777" w:rsidR="00A01A04" w:rsidRPr="00D83EF5" w:rsidRDefault="00000000">
            <w:pPr>
              <w:rPr>
                <w:rFonts w:asciiTheme="majorHAnsi" w:hAnsiTheme="majorHAnsi" w:cstheme="majorHAnsi"/>
              </w:rPr>
            </w:pPr>
            <w:r w:rsidRPr="00D83EF5">
              <w:rPr>
                <w:rFonts w:asciiTheme="majorHAnsi" w:hAnsiTheme="majorHAnsi" w:cstheme="majorHAnsi"/>
              </w:rPr>
              <w:t>Điều – khoản tương ứng</w:t>
            </w:r>
          </w:p>
        </w:tc>
        <w:tc>
          <w:tcPr>
            <w:tcW w:w="3232" w:type="dxa"/>
            <w:gridSpan w:val="2"/>
          </w:tcPr>
          <w:p w14:paraId="4FEE128C" w14:textId="77777777" w:rsidR="00A01A04" w:rsidRPr="00D83EF5" w:rsidRDefault="00000000">
            <w:pPr>
              <w:rPr>
                <w:rFonts w:asciiTheme="majorHAnsi" w:hAnsiTheme="majorHAnsi" w:cstheme="majorHAnsi"/>
              </w:rPr>
            </w:pPr>
            <w:r w:rsidRPr="00D83EF5">
              <w:rPr>
                <w:rFonts w:asciiTheme="majorHAnsi" w:hAnsiTheme="majorHAnsi" w:cstheme="majorHAnsi"/>
              </w:rPr>
              <w:t>Keyphrase</w:t>
            </w:r>
          </w:p>
          <w:p w14:paraId="7B4A6D88" w14:textId="77777777" w:rsidR="00A01A04" w:rsidRPr="00D83EF5" w:rsidRDefault="00000000">
            <w:pPr>
              <w:rPr>
                <w:rFonts w:asciiTheme="majorHAnsi" w:hAnsiTheme="majorHAnsi" w:cstheme="majorHAnsi"/>
              </w:rPr>
            </w:pPr>
            <w:r w:rsidRPr="00D83EF5">
              <w:rPr>
                <w:rFonts w:asciiTheme="majorHAnsi" w:hAnsiTheme="majorHAnsi" w:cstheme="majorHAnsi"/>
              </w:rPr>
              <w:t>Được matching</w:t>
            </w:r>
          </w:p>
          <w:p w14:paraId="7158F117" w14:textId="77777777" w:rsidR="00A01A04" w:rsidRPr="00D83EF5" w:rsidRDefault="00A01A04">
            <w:pPr>
              <w:rPr>
                <w:rFonts w:asciiTheme="majorHAnsi" w:hAnsiTheme="majorHAnsi" w:cstheme="majorHAnsi"/>
              </w:rPr>
            </w:pPr>
          </w:p>
        </w:tc>
      </w:tr>
      <w:tr w:rsidR="00A01A04" w:rsidRPr="00D83EF5" w14:paraId="77D3313E" w14:textId="77777777">
        <w:tc>
          <w:tcPr>
            <w:tcW w:w="887" w:type="dxa"/>
            <w:vMerge/>
          </w:tcPr>
          <w:p w14:paraId="572BF551" w14:textId="77777777" w:rsidR="00A01A04" w:rsidRPr="00D83EF5" w:rsidRDefault="00A01A04">
            <w:pPr>
              <w:widowControl w:val="0"/>
              <w:pBdr>
                <w:top w:val="nil"/>
                <w:left w:val="nil"/>
                <w:bottom w:val="nil"/>
                <w:right w:val="nil"/>
                <w:between w:val="nil"/>
              </w:pBdr>
              <w:spacing w:line="276" w:lineRule="auto"/>
              <w:rPr>
                <w:rFonts w:asciiTheme="majorHAnsi" w:hAnsiTheme="majorHAnsi" w:cstheme="majorHAnsi"/>
              </w:rPr>
            </w:pPr>
          </w:p>
        </w:tc>
        <w:tc>
          <w:tcPr>
            <w:tcW w:w="784" w:type="dxa"/>
            <w:vMerge/>
          </w:tcPr>
          <w:p w14:paraId="4C6F16D7" w14:textId="77777777" w:rsidR="00A01A04" w:rsidRPr="00D83EF5" w:rsidRDefault="00A01A04">
            <w:pPr>
              <w:widowControl w:val="0"/>
              <w:pBdr>
                <w:top w:val="nil"/>
                <w:left w:val="nil"/>
                <w:bottom w:val="nil"/>
                <w:right w:val="nil"/>
                <w:between w:val="nil"/>
              </w:pBdr>
              <w:spacing w:line="276" w:lineRule="auto"/>
              <w:rPr>
                <w:rFonts w:asciiTheme="majorHAnsi" w:hAnsiTheme="majorHAnsi" w:cstheme="majorHAnsi"/>
              </w:rPr>
            </w:pPr>
          </w:p>
        </w:tc>
        <w:tc>
          <w:tcPr>
            <w:tcW w:w="2395" w:type="dxa"/>
            <w:vMerge/>
          </w:tcPr>
          <w:p w14:paraId="5CCC1DF4" w14:textId="77777777" w:rsidR="00A01A04" w:rsidRPr="00D83EF5" w:rsidRDefault="00A01A04">
            <w:pPr>
              <w:widowControl w:val="0"/>
              <w:pBdr>
                <w:top w:val="nil"/>
                <w:left w:val="nil"/>
                <w:bottom w:val="nil"/>
                <w:right w:val="nil"/>
                <w:between w:val="nil"/>
              </w:pBdr>
              <w:spacing w:line="276" w:lineRule="auto"/>
              <w:rPr>
                <w:rFonts w:asciiTheme="majorHAnsi" w:hAnsiTheme="majorHAnsi" w:cstheme="majorHAnsi"/>
              </w:rPr>
            </w:pPr>
          </w:p>
        </w:tc>
        <w:tc>
          <w:tcPr>
            <w:tcW w:w="1431" w:type="dxa"/>
          </w:tcPr>
          <w:p w14:paraId="1DA61068" w14:textId="77777777" w:rsidR="00A01A04" w:rsidRPr="00D83EF5" w:rsidRDefault="00000000">
            <w:pPr>
              <w:rPr>
                <w:rFonts w:asciiTheme="majorHAnsi" w:hAnsiTheme="majorHAnsi" w:cstheme="majorHAnsi"/>
              </w:rPr>
            </w:pPr>
            <w:r w:rsidRPr="00D83EF5">
              <w:rPr>
                <w:rFonts w:asciiTheme="majorHAnsi" w:hAnsiTheme="majorHAnsi" w:cstheme="majorHAnsi"/>
              </w:rPr>
              <w:t>Trong câu hỏi</w:t>
            </w:r>
          </w:p>
        </w:tc>
        <w:tc>
          <w:tcPr>
            <w:tcW w:w="1801" w:type="dxa"/>
          </w:tcPr>
          <w:p w14:paraId="06D01571" w14:textId="77777777" w:rsidR="00A01A04" w:rsidRPr="00D83EF5" w:rsidRDefault="00000000">
            <w:pPr>
              <w:rPr>
                <w:rFonts w:asciiTheme="majorHAnsi" w:hAnsiTheme="majorHAnsi" w:cstheme="majorHAnsi"/>
              </w:rPr>
            </w:pPr>
            <w:r w:rsidRPr="00D83EF5">
              <w:rPr>
                <w:rFonts w:asciiTheme="majorHAnsi" w:hAnsiTheme="majorHAnsi" w:cstheme="majorHAnsi"/>
              </w:rPr>
              <w:t>Trong Điều khoản</w:t>
            </w:r>
          </w:p>
        </w:tc>
      </w:tr>
      <w:tr w:rsidR="00A01A04" w:rsidRPr="00D83EF5" w14:paraId="703C29AE" w14:textId="77777777">
        <w:tc>
          <w:tcPr>
            <w:tcW w:w="887" w:type="dxa"/>
          </w:tcPr>
          <w:p w14:paraId="7C150344" w14:textId="77777777" w:rsidR="00A01A04" w:rsidRPr="00D83EF5" w:rsidRDefault="00A01A04">
            <w:pPr>
              <w:rPr>
                <w:rFonts w:asciiTheme="majorHAnsi" w:hAnsiTheme="majorHAnsi" w:cstheme="majorHAnsi"/>
              </w:rPr>
            </w:pPr>
          </w:p>
        </w:tc>
        <w:tc>
          <w:tcPr>
            <w:tcW w:w="784" w:type="dxa"/>
          </w:tcPr>
          <w:p w14:paraId="4D2B4FB3" w14:textId="77777777" w:rsidR="00A01A04" w:rsidRPr="00D83EF5" w:rsidRDefault="00A01A04">
            <w:pPr>
              <w:rPr>
                <w:rFonts w:asciiTheme="majorHAnsi" w:hAnsiTheme="majorHAnsi" w:cstheme="majorHAnsi"/>
              </w:rPr>
            </w:pPr>
          </w:p>
        </w:tc>
        <w:tc>
          <w:tcPr>
            <w:tcW w:w="2395" w:type="dxa"/>
          </w:tcPr>
          <w:p w14:paraId="119D5395" w14:textId="77777777" w:rsidR="00A01A04" w:rsidRPr="00D83EF5" w:rsidRDefault="00A01A04">
            <w:pPr>
              <w:rPr>
                <w:rFonts w:asciiTheme="majorHAnsi" w:hAnsiTheme="majorHAnsi" w:cstheme="majorHAnsi"/>
              </w:rPr>
            </w:pPr>
          </w:p>
        </w:tc>
        <w:tc>
          <w:tcPr>
            <w:tcW w:w="1431" w:type="dxa"/>
          </w:tcPr>
          <w:p w14:paraId="5B9C2E87" w14:textId="77777777" w:rsidR="00A01A04" w:rsidRPr="00D83EF5" w:rsidRDefault="00A01A04">
            <w:pPr>
              <w:rPr>
                <w:rFonts w:asciiTheme="majorHAnsi" w:hAnsiTheme="majorHAnsi" w:cstheme="majorHAnsi"/>
              </w:rPr>
            </w:pPr>
          </w:p>
        </w:tc>
        <w:tc>
          <w:tcPr>
            <w:tcW w:w="1801" w:type="dxa"/>
          </w:tcPr>
          <w:p w14:paraId="11B1E21D" w14:textId="77777777" w:rsidR="00A01A04" w:rsidRPr="00D83EF5" w:rsidRDefault="00A01A04">
            <w:pPr>
              <w:rPr>
                <w:rFonts w:asciiTheme="majorHAnsi" w:hAnsiTheme="majorHAnsi" w:cstheme="majorHAnsi"/>
              </w:rPr>
            </w:pPr>
          </w:p>
        </w:tc>
      </w:tr>
      <w:tr w:rsidR="00A01A04" w:rsidRPr="00D83EF5" w14:paraId="39BDCD7A" w14:textId="77777777">
        <w:tc>
          <w:tcPr>
            <w:tcW w:w="887" w:type="dxa"/>
          </w:tcPr>
          <w:p w14:paraId="4F17EC6D" w14:textId="77777777" w:rsidR="00A01A04" w:rsidRPr="00D83EF5" w:rsidRDefault="00A01A04">
            <w:pPr>
              <w:rPr>
                <w:rFonts w:asciiTheme="majorHAnsi" w:hAnsiTheme="majorHAnsi" w:cstheme="majorHAnsi"/>
              </w:rPr>
            </w:pPr>
          </w:p>
        </w:tc>
        <w:tc>
          <w:tcPr>
            <w:tcW w:w="784" w:type="dxa"/>
          </w:tcPr>
          <w:p w14:paraId="63D5E0F2" w14:textId="77777777" w:rsidR="00A01A04" w:rsidRPr="00D83EF5" w:rsidRDefault="00A01A04">
            <w:pPr>
              <w:rPr>
                <w:rFonts w:asciiTheme="majorHAnsi" w:hAnsiTheme="majorHAnsi" w:cstheme="majorHAnsi"/>
              </w:rPr>
            </w:pPr>
          </w:p>
        </w:tc>
        <w:tc>
          <w:tcPr>
            <w:tcW w:w="2395" w:type="dxa"/>
          </w:tcPr>
          <w:p w14:paraId="1F238B78" w14:textId="77777777" w:rsidR="00A01A04" w:rsidRPr="00D83EF5" w:rsidRDefault="00A01A04">
            <w:pPr>
              <w:rPr>
                <w:rFonts w:asciiTheme="majorHAnsi" w:hAnsiTheme="majorHAnsi" w:cstheme="majorHAnsi"/>
              </w:rPr>
            </w:pPr>
          </w:p>
        </w:tc>
        <w:tc>
          <w:tcPr>
            <w:tcW w:w="1431" w:type="dxa"/>
          </w:tcPr>
          <w:p w14:paraId="31AA2F1F" w14:textId="77777777" w:rsidR="00A01A04" w:rsidRPr="00D83EF5" w:rsidRDefault="00A01A04">
            <w:pPr>
              <w:rPr>
                <w:rFonts w:asciiTheme="majorHAnsi" w:hAnsiTheme="majorHAnsi" w:cstheme="majorHAnsi"/>
              </w:rPr>
            </w:pPr>
          </w:p>
        </w:tc>
        <w:tc>
          <w:tcPr>
            <w:tcW w:w="1801" w:type="dxa"/>
          </w:tcPr>
          <w:p w14:paraId="68DE7866" w14:textId="77777777" w:rsidR="00A01A04" w:rsidRPr="00D83EF5" w:rsidRDefault="00A01A04">
            <w:pPr>
              <w:rPr>
                <w:rFonts w:asciiTheme="majorHAnsi" w:hAnsiTheme="majorHAnsi" w:cstheme="majorHAnsi"/>
              </w:rPr>
            </w:pPr>
          </w:p>
        </w:tc>
      </w:tr>
    </w:tbl>
    <w:p w14:paraId="418094CA" w14:textId="77777777" w:rsidR="00A01A04" w:rsidRPr="00D83EF5" w:rsidRDefault="00A01A04">
      <w:pPr>
        <w:rPr>
          <w:rFonts w:asciiTheme="majorHAnsi" w:hAnsiTheme="majorHAnsi" w:cstheme="majorHAnsi"/>
        </w:rPr>
      </w:pPr>
    </w:p>
    <w:p w14:paraId="7CD8F08E" w14:textId="77777777" w:rsidR="00A01A04" w:rsidRPr="00D83EF5" w:rsidRDefault="00A01A04">
      <w:pPr>
        <w:rPr>
          <w:rFonts w:asciiTheme="majorHAnsi" w:hAnsiTheme="majorHAnsi" w:cstheme="majorHAnsi"/>
        </w:rPr>
      </w:pPr>
    </w:p>
    <w:p w14:paraId="29917C5C" w14:textId="0998236F" w:rsidR="00C06417" w:rsidRPr="00D83EF5" w:rsidRDefault="00000000">
      <w:pPr>
        <w:rPr>
          <w:rFonts w:asciiTheme="majorHAnsi" w:hAnsiTheme="majorHAnsi" w:cstheme="majorHAnsi"/>
        </w:rPr>
      </w:pPr>
      <w:r w:rsidRPr="00D83EF5">
        <w:rPr>
          <w:rFonts w:asciiTheme="majorHAnsi" w:hAnsiTheme="majorHAnsi" w:cstheme="majorHAnsi"/>
        </w:rPr>
        <w:t>Sự khác biệt giữa Bộ luật đất đai 2024 và 2013. Phân loại các nội dung khác biệt đó.</w:t>
      </w:r>
    </w:p>
    <w:p w14:paraId="2C93FC2B" w14:textId="77777777" w:rsidR="00C06417" w:rsidRPr="00D83EF5" w:rsidRDefault="00C06417">
      <w:pPr>
        <w:rPr>
          <w:rFonts w:asciiTheme="majorHAnsi" w:hAnsiTheme="majorHAnsi" w:cstheme="majorHAnsi"/>
        </w:rPr>
      </w:pPr>
      <w:r w:rsidRPr="00D83EF5">
        <w:rPr>
          <w:rFonts w:asciiTheme="majorHAnsi" w:hAnsiTheme="majorHAnsi" w:cstheme="majorHAnsi"/>
        </w:rPr>
        <w:br w:type="page"/>
      </w:r>
    </w:p>
    <w:p w14:paraId="27086F07" w14:textId="41754C2C" w:rsidR="00A01A04" w:rsidRPr="00D83EF5" w:rsidRDefault="00C06417">
      <w:pPr>
        <w:rPr>
          <w:rFonts w:asciiTheme="majorHAnsi" w:hAnsiTheme="majorHAnsi" w:cstheme="majorHAnsi"/>
          <w:b/>
          <w:bCs/>
          <w:color w:val="EE0000"/>
        </w:rPr>
      </w:pPr>
      <w:r w:rsidRPr="00D83EF5">
        <w:rPr>
          <w:rFonts w:asciiTheme="majorHAnsi" w:hAnsiTheme="majorHAnsi" w:cstheme="majorHAnsi"/>
          <w:b/>
          <w:bCs/>
          <w:color w:val="EE0000"/>
        </w:rPr>
        <w:lastRenderedPageBreak/>
        <w:t>Thu thập các khái niệm / định nghĩa trong nội dung đó. Ghi nhận quan hệ này được trích xuất từ Điều - Khoản nào.</w:t>
      </w:r>
    </w:p>
    <w:tbl>
      <w:tblPr>
        <w:tblStyle w:val="TableGrid"/>
        <w:tblW w:w="0" w:type="auto"/>
        <w:tblLook w:val="04A0" w:firstRow="1" w:lastRow="0" w:firstColumn="1" w:lastColumn="0" w:noHBand="0" w:noVBand="1"/>
      </w:tblPr>
      <w:tblGrid>
        <w:gridCol w:w="821"/>
        <w:gridCol w:w="1490"/>
        <w:gridCol w:w="1330"/>
        <w:gridCol w:w="3055"/>
        <w:gridCol w:w="2133"/>
        <w:gridCol w:w="1961"/>
      </w:tblGrid>
      <w:tr w:rsidR="00627ABB" w:rsidRPr="00D83EF5" w14:paraId="1051169D" w14:textId="77777777" w:rsidTr="00627ABB">
        <w:trPr>
          <w:trHeight w:val="679"/>
        </w:trPr>
        <w:tc>
          <w:tcPr>
            <w:tcW w:w="1260" w:type="dxa"/>
            <w:hideMark/>
          </w:tcPr>
          <w:p w14:paraId="43E8D726"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Mã</w:t>
            </w:r>
          </w:p>
        </w:tc>
        <w:tc>
          <w:tcPr>
            <w:tcW w:w="3460" w:type="dxa"/>
            <w:hideMark/>
          </w:tcPr>
          <w:p w14:paraId="56929DF3"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Khái niệm</w:t>
            </w:r>
          </w:p>
        </w:tc>
        <w:tc>
          <w:tcPr>
            <w:tcW w:w="2740" w:type="dxa"/>
            <w:hideMark/>
          </w:tcPr>
          <w:p w14:paraId="51C2689D"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Loại tri thức</w:t>
            </w:r>
          </w:p>
        </w:tc>
        <w:tc>
          <w:tcPr>
            <w:tcW w:w="10500" w:type="dxa"/>
            <w:hideMark/>
          </w:tcPr>
          <w:p w14:paraId="2A343A1C"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Nội dung</w:t>
            </w:r>
          </w:p>
        </w:tc>
        <w:tc>
          <w:tcPr>
            <w:tcW w:w="6820" w:type="dxa"/>
            <w:hideMark/>
          </w:tcPr>
          <w:p w14:paraId="30A60D4E"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Điều khoản nguồn</w:t>
            </w:r>
          </w:p>
        </w:tc>
        <w:tc>
          <w:tcPr>
            <w:tcW w:w="4720" w:type="dxa"/>
            <w:hideMark/>
          </w:tcPr>
          <w:p w14:paraId="6D592799"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t>Keyphrase</w:t>
            </w:r>
          </w:p>
        </w:tc>
      </w:tr>
      <w:tr w:rsidR="00627ABB" w:rsidRPr="00D83EF5" w14:paraId="456C76A3" w14:textId="77777777" w:rsidTr="00627ABB">
        <w:trPr>
          <w:trHeight w:val="900"/>
        </w:trPr>
        <w:tc>
          <w:tcPr>
            <w:tcW w:w="1260" w:type="dxa"/>
            <w:hideMark/>
          </w:tcPr>
          <w:p w14:paraId="11DD4C98" w14:textId="77777777" w:rsidR="00627ABB" w:rsidRPr="00D83EF5" w:rsidRDefault="00627ABB">
            <w:pPr>
              <w:rPr>
                <w:rFonts w:asciiTheme="majorHAnsi" w:hAnsiTheme="majorHAnsi" w:cstheme="majorHAnsi"/>
              </w:rPr>
            </w:pPr>
            <w:r w:rsidRPr="00D83EF5">
              <w:rPr>
                <w:rFonts w:asciiTheme="majorHAnsi" w:hAnsiTheme="majorHAnsi" w:cstheme="majorHAnsi"/>
              </w:rPr>
              <w:t>KN01</w:t>
            </w:r>
          </w:p>
        </w:tc>
        <w:tc>
          <w:tcPr>
            <w:tcW w:w="3460" w:type="dxa"/>
            <w:hideMark/>
          </w:tcPr>
          <w:p w14:paraId="71D0289A" w14:textId="77777777" w:rsidR="00627ABB" w:rsidRPr="00D83EF5" w:rsidRDefault="00627ABB">
            <w:pPr>
              <w:rPr>
                <w:rFonts w:asciiTheme="majorHAnsi" w:hAnsiTheme="majorHAnsi" w:cstheme="majorHAnsi"/>
              </w:rPr>
            </w:pPr>
            <w:r w:rsidRPr="00D83EF5">
              <w:rPr>
                <w:rFonts w:asciiTheme="majorHAnsi" w:hAnsiTheme="majorHAnsi" w:cstheme="majorHAnsi"/>
              </w:rPr>
              <w:t>Máy kéo</w:t>
            </w:r>
          </w:p>
        </w:tc>
        <w:tc>
          <w:tcPr>
            <w:tcW w:w="2740" w:type="dxa"/>
            <w:hideMark/>
          </w:tcPr>
          <w:p w14:paraId="59B27D6D"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2F82A494" w14:textId="77777777" w:rsidR="00627ABB" w:rsidRPr="00D83EF5" w:rsidRDefault="00627ABB">
            <w:pPr>
              <w:rPr>
                <w:rFonts w:asciiTheme="majorHAnsi" w:hAnsiTheme="majorHAnsi" w:cstheme="majorHAnsi"/>
              </w:rPr>
            </w:pPr>
            <w:r w:rsidRPr="00D83EF5">
              <w:rPr>
                <w:rFonts w:asciiTheme="majorHAnsi" w:hAnsiTheme="majorHAnsi" w:cstheme="majorHAnsi"/>
              </w:rPr>
              <w:t>Máy kéo là loại xe gồm phần đầu máy tự di chuyển, được lái bằng càng hoặc vô lăng và rơ moóc được kéo theo (có thể tháo rời với phần đầu kéo)</w:t>
            </w:r>
          </w:p>
        </w:tc>
        <w:tc>
          <w:tcPr>
            <w:tcW w:w="6820" w:type="dxa"/>
            <w:hideMark/>
          </w:tcPr>
          <w:p w14:paraId="41F07D69"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1 Điều 3 NĐ 100</w:t>
            </w:r>
          </w:p>
        </w:tc>
        <w:tc>
          <w:tcPr>
            <w:tcW w:w="4720" w:type="dxa"/>
            <w:hideMark/>
          </w:tcPr>
          <w:p w14:paraId="4207EF19" w14:textId="77777777" w:rsidR="00627ABB" w:rsidRPr="00D83EF5" w:rsidRDefault="00627ABB">
            <w:pPr>
              <w:rPr>
                <w:rFonts w:asciiTheme="majorHAnsi" w:hAnsiTheme="majorHAnsi" w:cstheme="majorHAnsi"/>
              </w:rPr>
            </w:pPr>
            <w:r w:rsidRPr="00D83EF5">
              <w:rPr>
                <w:rFonts w:asciiTheme="majorHAnsi" w:hAnsiTheme="majorHAnsi" w:cstheme="majorHAnsi"/>
              </w:rPr>
              <w:t>máy kéo; đầu máy; rơ moóc</w:t>
            </w:r>
          </w:p>
        </w:tc>
      </w:tr>
      <w:tr w:rsidR="00627ABB" w:rsidRPr="00D83EF5" w14:paraId="30E473C5" w14:textId="77777777" w:rsidTr="00627ABB">
        <w:trPr>
          <w:trHeight w:val="1080"/>
        </w:trPr>
        <w:tc>
          <w:tcPr>
            <w:tcW w:w="1260" w:type="dxa"/>
            <w:hideMark/>
          </w:tcPr>
          <w:p w14:paraId="6D101BE9" w14:textId="77777777" w:rsidR="00627ABB" w:rsidRPr="00D83EF5" w:rsidRDefault="00627ABB">
            <w:pPr>
              <w:rPr>
                <w:rFonts w:asciiTheme="majorHAnsi" w:hAnsiTheme="majorHAnsi" w:cstheme="majorHAnsi"/>
              </w:rPr>
            </w:pPr>
            <w:r w:rsidRPr="00D83EF5">
              <w:rPr>
                <w:rFonts w:asciiTheme="majorHAnsi" w:hAnsiTheme="majorHAnsi" w:cstheme="majorHAnsi"/>
              </w:rPr>
              <w:t>KN02</w:t>
            </w:r>
          </w:p>
        </w:tc>
        <w:tc>
          <w:tcPr>
            <w:tcW w:w="3460" w:type="dxa"/>
            <w:hideMark/>
          </w:tcPr>
          <w:p w14:paraId="1E0BAB8A"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xe ô tô</w:t>
            </w:r>
          </w:p>
        </w:tc>
        <w:tc>
          <w:tcPr>
            <w:tcW w:w="2740" w:type="dxa"/>
            <w:hideMark/>
          </w:tcPr>
          <w:p w14:paraId="40C08435"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349CAC23" w14:textId="77777777" w:rsidR="00627ABB" w:rsidRPr="00D83EF5" w:rsidRDefault="00627ABB">
            <w:pPr>
              <w:rPr>
                <w:rFonts w:asciiTheme="majorHAnsi" w:hAnsiTheme="majorHAnsi" w:cstheme="majorHAnsi"/>
              </w:rPr>
            </w:pPr>
            <w:r w:rsidRPr="00D83EF5">
              <w:rPr>
                <w:rFonts w:asciiTheme="majorHAnsi" w:hAnsiTheme="majorHAnsi" w:cstheme="majorHAnsi"/>
              </w:rPr>
              <w:t>Các loại xe tương tự xe ô tô là loại phương tiện giao thông đường bộ chạy bằng động cơ có từ hai trục, bốn bánh xe trở lên, có phần động cơ và thùng hàng (nếu có) lắp trên cùng một xát xi (kể cả loại xe 4 bánh chạy bằng năng lượng điện)</w:t>
            </w:r>
          </w:p>
        </w:tc>
        <w:tc>
          <w:tcPr>
            <w:tcW w:w="6820" w:type="dxa"/>
            <w:hideMark/>
          </w:tcPr>
          <w:p w14:paraId="79848E1B" w14:textId="77777777" w:rsidR="00627ABB" w:rsidRPr="00D83EF5" w:rsidRDefault="00627ABB">
            <w:pPr>
              <w:rPr>
                <w:rFonts w:asciiTheme="majorHAnsi" w:hAnsiTheme="majorHAnsi" w:cstheme="majorHAnsi"/>
              </w:rPr>
            </w:pPr>
            <w:r w:rsidRPr="00D83EF5">
              <w:rPr>
                <w:rFonts w:asciiTheme="majorHAnsi" w:hAnsiTheme="majorHAnsi" w:cstheme="majorHAnsi"/>
              </w:rPr>
              <w:t>điểm b khoản 1 Điều 3 NĐ 100</w:t>
            </w:r>
          </w:p>
        </w:tc>
        <w:tc>
          <w:tcPr>
            <w:tcW w:w="4720" w:type="dxa"/>
            <w:hideMark/>
          </w:tcPr>
          <w:p w14:paraId="6D4CA861"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ô tô; hai trục; bốn bánh</w:t>
            </w:r>
          </w:p>
        </w:tc>
      </w:tr>
      <w:tr w:rsidR="00627ABB" w:rsidRPr="00D83EF5" w14:paraId="15E73D49" w14:textId="77777777" w:rsidTr="00627ABB">
        <w:trPr>
          <w:trHeight w:val="1080"/>
        </w:trPr>
        <w:tc>
          <w:tcPr>
            <w:tcW w:w="1260" w:type="dxa"/>
            <w:hideMark/>
          </w:tcPr>
          <w:p w14:paraId="473A2103" w14:textId="77777777" w:rsidR="00627ABB" w:rsidRPr="00D83EF5" w:rsidRDefault="00627ABB">
            <w:pPr>
              <w:rPr>
                <w:rFonts w:asciiTheme="majorHAnsi" w:hAnsiTheme="majorHAnsi" w:cstheme="majorHAnsi"/>
              </w:rPr>
            </w:pPr>
            <w:r w:rsidRPr="00D83EF5">
              <w:rPr>
                <w:rFonts w:asciiTheme="majorHAnsi" w:hAnsiTheme="majorHAnsi" w:cstheme="majorHAnsi"/>
              </w:rPr>
              <w:t>KN03</w:t>
            </w:r>
          </w:p>
        </w:tc>
        <w:tc>
          <w:tcPr>
            <w:tcW w:w="3460" w:type="dxa"/>
            <w:hideMark/>
          </w:tcPr>
          <w:p w14:paraId="1C113EC4"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xe mô tô</w:t>
            </w:r>
          </w:p>
        </w:tc>
        <w:tc>
          <w:tcPr>
            <w:tcW w:w="2740" w:type="dxa"/>
            <w:hideMark/>
          </w:tcPr>
          <w:p w14:paraId="5CA1B467"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4292AD08" w14:textId="77777777" w:rsidR="00627ABB" w:rsidRPr="00D83EF5" w:rsidRDefault="00627ABB">
            <w:pPr>
              <w:rPr>
                <w:rFonts w:asciiTheme="majorHAnsi" w:hAnsiTheme="majorHAnsi" w:cstheme="majorHAnsi"/>
              </w:rPr>
            </w:pPr>
            <w:r w:rsidRPr="00D83EF5">
              <w:rPr>
                <w:rFonts w:asciiTheme="majorHAnsi" w:hAnsiTheme="majorHAnsi" w:cstheme="majorHAnsi"/>
              </w:rPr>
              <w:t>Các loại xe tương tự xe mô tô là phương tiện giao thông đường bộ chạy bằng động cơ, có hai bánh hoặc ba bánh, có dung tích làm việc của động cơ từ 50 cm3 trở lên, có vận tốc thiết kế lớn nhất lớn hơn 50 km/h, có khối lượng bản thân không lớn hơn 400 kg</w:t>
            </w:r>
          </w:p>
        </w:tc>
        <w:tc>
          <w:tcPr>
            <w:tcW w:w="6820" w:type="dxa"/>
            <w:hideMark/>
          </w:tcPr>
          <w:p w14:paraId="1004EF0A" w14:textId="77777777" w:rsidR="00627ABB" w:rsidRPr="00D83EF5" w:rsidRDefault="00627ABB">
            <w:pPr>
              <w:rPr>
                <w:rFonts w:asciiTheme="majorHAnsi" w:hAnsiTheme="majorHAnsi" w:cstheme="majorHAnsi"/>
              </w:rPr>
            </w:pPr>
            <w:r w:rsidRPr="00D83EF5">
              <w:rPr>
                <w:rFonts w:asciiTheme="majorHAnsi" w:hAnsiTheme="majorHAnsi" w:cstheme="majorHAnsi"/>
              </w:rPr>
              <w:t>điểm c khoản 1 Điều 3 NĐ 100</w:t>
            </w:r>
          </w:p>
        </w:tc>
        <w:tc>
          <w:tcPr>
            <w:tcW w:w="4720" w:type="dxa"/>
            <w:hideMark/>
          </w:tcPr>
          <w:p w14:paraId="28531206"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mô tô; 50 cm3; 50 km/h</w:t>
            </w:r>
          </w:p>
        </w:tc>
      </w:tr>
      <w:tr w:rsidR="00627ABB" w:rsidRPr="00D83EF5" w14:paraId="004A6E57" w14:textId="77777777" w:rsidTr="00627ABB">
        <w:trPr>
          <w:trHeight w:val="900"/>
        </w:trPr>
        <w:tc>
          <w:tcPr>
            <w:tcW w:w="1260" w:type="dxa"/>
            <w:hideMark/>
          </w:tcPr>
          <w:p w14:paraId="6326C979" w14:textId="77777777" w:rsidR="00627ABB" w:rsidRPr="00D83EF5" w:rsidRDefault="00627ABB">
            <w:pPr>
              <w:rPr>
                <w:rFonts w:asciiTheme="majorHAnsi" w:hAnsiTheme="majorHAnsi" w:cstheme="majorHAnsi"/>
              </w:rPr>
            </w:pPr>
            <w:r w:rsidRPr="00D83EF5">
              <w:rPr>
                <w:rFonts w:asciiTheme="majorHAnsi" w:hAnsiTheme="majorHAnsi" w:cstheme="majorHAnsi"/>
              </w:rPr>
              <w:t>KN04</w:t>
            </w:r>
          </w:p>
        </w:tc>
        <w:tc>
          <w:tcPr>
            <w:tcW w:w="3460" w:type="dxa"/>
            <w:hideMark/>
          </w:tcPr>
          <w:p w14:paraId="620C0A63" w14:textId="77777777" w:rsidR="00627ABB" w:rsidRPr="00D83EF5" w:rsidRDefault="00627ABB">
            <w:pPr>
              <w:rPr>
                <w:rFonts w:asciiTheme="majorHAnsi" w:hAnsiTheme="majorHAnsi" w:cstheme="majorHAnsi"/>
              </w:rPr>
            </w:pPr>
            <w:r w:rsidRPr="00D83EF5">
              <w:rPr>
                <w:rFonts w:asciiTheme="majorHAnsi" w:hAnsiTheme="majorHAnsi" w:cstheme="majorHAnsi"/>
              </w:rPr>
              <w:t>Xe máy điện</w:t>
            </w:r>
          </w:p>
        </w:tc>
        <w:tc>
          <w:tcPr>
            <w:tcW w:w="2740" w:type="dxa"/>
            <w:hideMark/>
          </w:tcPr>
          <w:p w14:paraId="02F7533B"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6540BB0C" w14:textId="77777777" w:rsidR="00627ABB" w:rsidRPr="00D83EF5" w:rsidRDefault="00627ABB">
            <w:pPr>
              <w:rPr>
                <w:rFonts w:asciiTheme="majorHAnsi" w:hAnsiTheme="majorHAnsi" w:cstheme="majorHAnsi"/>
              </w:rPr>
            </w:pPr>
            <w:r w:rsidRPr="00D83EF5">
              <w:rPr>
                <w:rFonts w:asciiTheme="majorHAnsi" w:hAnsiTheme="majorHAnsi" w:cstheme="majorHAnsi"/>
              </w:rPr>
              <w:t>Xe máy điện là xe gắn máy được dẫn động bằng động cơ điện có công suất lớn nhất không lớn hơn 4 kW, có vận tốc thiết kế lớn nhất không lớn hơn 50 km/h</w:t>
            </w:r>
          </w:p>
        </w:tc>
        <w:tc>
          <w:tcPr>
            <w:tcW w:w="6820" w:type="dxa"/>
            <w:hideMark/>
          </w:tcPr>
          <w:p w14:paraId="7F54B98A" w14:textId="77777777" w:rsidR="00627ABB" w:rsidRPr="00D83EF5" w:rsidRDefault="00627ABB">
            <w:pPr>
              <w:rPr>
                <w:rFonts w:asciiTheme="majorHAnsi" w:hAnsiTheme="majorHAnsi" w:cstheme="majorHAnsi"/>
              </w:rPr>
            </w:pPr>
            <w:r w:rsidRPr="00D83EF5">
              <w:rPr>
                <w:rFonts w:asciiTheme="majorHAnsi" w:hAnsiTheme="majorHAnsi" w:cstheme="majorHAnsi"/>
              </w:rPr>
              <w:t>điểm d khoản 1 Điều 3 NĐ 100</w:t>
            </w:r>
          </w:p>
        </w:tc>
        <w:tc>
          <w:tcPr>
            <w:tcW w:w="4720" w:type="dxa"/>
            <w:hideMark/>
          </w:tcPr>
          <w:p w14:paraId="705ECF7A" w14:textId="77777777" w:rsidR="00627ABB" w:rsidRPr="00D83EF5" w:rsidRDefault="00627ABB">
            <w:pPr>
              <w:rPr>
                <w:rFonts w:asciiTheme="majorHAnsi" w:hAnsiTheme="majorHAnsi" w:cstheme="majorHAnsi"/>
              </w:rPr>
            </w:pPr>
            <w:r w:rsidRPr="00D83EF5">
              <w:rPr>
                <w:rFonts w:asciiTheme="majorHAnsi" w:hAnsiTheme="majorHAnsi" w:cstheme="majorHAnsi"/>
              </w:rPr>
              <w:t>xe máy điện; 4 kW; 50 km/h</w:t>
            </w:r>
          </w:p>
        </w:tc>
      </w:tr>
      <w:tr w:rsidR="00627ABB" w:rsidRPr="00D83EF5" w14:paraId="6E1A0DEE" w14:textId="77777777" w:rsidTr="00627ABB">
        <w:trPr>
          <w:trHeight w:val="1080"/>
        </w:trPr>
        <w:tc>
          <w:tcPr>
            <w:tcW w:w="1260" w:type="dxa"/>
            <w:hideMark/>
          </w:tcPr>
          <w:p w14:paraId="4277AC30" w14:textId="77777777" w:rsidR="00627ABB" w:rsidRPr="00D83EF5" w:rsidRDefault="00627ABB">
            <w:pPr>
              <w:rPr>
                <w:rFonts w:asciiTheme="majorHAnsi" w:hAnsiTheme="majorHAnsi" w:cstheme="majorHAnsi"/>
              </w:rPr>
            </w:pPr>
            <w:r w:rsidRPr="00D83EF5">
              <w:rPr>
                <w:rFonts w:asciiTheme="majorHAnsi" w:hAnsiTheme="majorHAnsi" w:cstheme="majorHAnsi"/>
              </w:rPr>
              <w:t>KN05</w:t>
            </w:r>
          </w:p>
        </w:tc>
        <w:tc>
          <w:tcPr>
            <w:tcW w:w="3460" w:type="dxa"/>
            <w:hideMark/>
          </w:tcPr>
          <w:p w14:paraId="04158A34"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xe gắn máy</w:t>
            </w:r>
          </w:p>
        </w:tc>
        <w:tc>
          <w:tcPr>
            <w:tcW w:w="2740" w:type="dxa"/>
            <w:hideMark/>
          </w:tcPr>
          <w:p w14:paraId="4963A9CF"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0F763787" w14:textId="77777777" w:rsidR="00627ABB" w:rsidRPr="00D83EF5" w:rsidRDefault="00627ABB">
            <w:pPr>
              <w:rPr>
                <w:rFonts w:asciiTheme="majorHAnsi" w:hAnsiTheme="majorHAnsi" w:cstheme="majorHAnsi"/>
              </w:rPr>
            </w:pPr>
            <w:r w:rsidRPr="00D83EF5">
              <w:rPr>
                <w:rFonts w:asciiTheme="majorHAnsi" w:hAnsiTheme="majorHAnsi" w:cstheme="majorHAnsi"/>
              </w:rPr>
              <w:t>Các loại xe tương tự xe gắn máy là phương tiện giao thông đường bộ chạy bằng động cơ, có hai bánh hoặc ba bánh và vận tốc thiết kế lớn nhất không lớn hơn 50 km/h, trừ các xe quy định tại điểm e khoản này</w:t>
            </w:r>
          </w:p>
        </w:tc>
        <w:tc>
          <w:tcPr>
            <w:tcW w:w="6820" w:type="dxa"/>
            <w:hideMark/>
          </w:tcPr>
          <w:p w14:paraId="453CFAE7" w14:textId="77777777" w:rsidR="00627ABB" w:rsidRPr="00D83EF5" w:rsidRDefault="00627ABB">
            <w:pPr>
              <w:rPr>
                <w:rFonts w:asciiTheme="majorHAnsi" w:hAnsiTheme="majorHAnsi" w:cstheme="majorHAnsi"/>
              </w:rPr>
            </w:pPr>
            <w:r w:rsidRPr="00D83EF5">
              <w:rPr>
                <w:rFonts w:asciiTheme="majorHAnsi" w:hAnsiTheme="majorHAnsi" w:cstheme="majorHAnsi"/>
              </w:rPr>
              <w:t>điểm đ khoản 1 Điều 3 NĐ 100</w:t>
            </w:r>
          </w:p>
        </w:tc>
        <w:tc>
          <w:tcPr>
            <w:tcW w:w="4720" w:type="dxa"/>
            <w:hideMark/>
          </w:tcPr>
          <w:p w14:paraId="4F7246FC" w14:textId="77777777" w:rsidR="00627ABB" w:rsidRPr="00D83EF5" w:rsidRDefault="00627ABB">
            <w:pPr>
              <w:rPr>
                <w:rFonts w:asciiTheme="majorHAnsi" w:hAnsiTheme="majorHAnsi" w:cstheme="majorHAnsi"/>
              </w:rPr>
            </w:pPr>
            <w:r w:rsidRPr="00D83EF5">
              <w:rPr>
                <w:rFonts w:asciiTheme="majorHAnsi" w:hAnsiTheme="majorHAnsi" w:cstheme="majorHAnsi"/>
              </w:rPr>
              <w:t>xe tương tự xe gắn máy; 50 km/h</w:t>
            </w:r>
          </w:p>
        </w:tc>
      </w:tr>
      <w:tr w:rsidR="00627ABB" w:rsidRPr="00D83EF5" w14:paraId="76CC7847" w14:textId="77777777" w:rsidTr="00627ABB">
        <w:trPr>
          <w:trHeight w:val="900"/>
        </w:trPr>
        <w:tc>
          <w:tcPr>
            <w:tcW w:w="1260" w:type="dxa"/>
            <w:hideMark/>
          </w:tcPr>
          <w:p w14:paraId="7895623D" w14:textId="77777777" w:rsidR="00627ABB" w:rsidRPr="00D83EF5" w:rsidRDefault="00627ABB">
            <w:pPr>
              <w:rPr>
                <w:rFonts w:asciiTheme="majorHAnsi" w:hAnsiTheme="majorHAnsi" w:cstheme="majorHAnsi"/>
              </w:rPr>
            </w:pPr>
            <w:r w:rsidRPr="00D83EF5">
              <w:rPr>
                <w:rFonts w:asciiTheme="majorHAnsi" w:hAnsiTheme="majorHAnsi" w:cstheme="majorHAnsi"/>
              </w:rPr>
              <w:t>KN06</w:t>
            </w:r>
          </w:p>
        </w:tc>
        <w:tc>
          <w:tcPr>
            <w:tcW w:w="3460" w:type="dxa"/>
            <w:hideMark/>
          </w:tcPr>
          <w:p w14:paraId="15E6A4E4" w14:textId="77777777" w:rsidR="00627ABB" w:rsidRPr="00D83EF5" w:rsidRDefault="00627ABB">
            <w:pPr>
              <w:rPr>
                <w:rFonts w:asciiTheme="majorHAnsi" w:hAnsiTheme="majorHAnsi" w:cstheme="majorHAnsi"/>
              </w:rPr>
            </w:pPr>
            <w:r w:rsidRPr="00D83EF5">
              <w:rPr>
                <w:rFonts w:asciiTheme="majorHAnsi" w:hAnsiTheme="majorHAnsi" w:cstheme="majorHAnsi"/>
              </w:rPr>
              <w:t>Xe đạp máy</w:t>
            </w:r>
          </w:p>
        </w:tc>
        <w:tc>
          <w:tcPr>
            <w:tcW w:w="2740" w:type="dxa"/>
            <w:hideMark/>
          </w:tcPr>
          <w:p w14:paraId="4C507381"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456BE9F0" w14:textId="77777777" w:rsidR="00627ABB" w:rsidRPr="00D83EF5" w:rsidRDefault="00627ABB">
            <w:pPr>
              <w:rPr>
                <w:rFonts w:asciiTheme="majorHAnsi" w:hAnsiTheme="majorHAnsi" w:cstheme="majorHAnsi"/>
              </w:rPr>
            </w:pPr>
            <w:r w:rsidRPr="00D83EF5">
              <w:rPr>
                <w:rFonts w:asciiTheme="majorHAnsi" w:hAnsiTheme="majorHAnsi" w:cstheme="majorHAnsi"/>
              </w:rPr>
              <w:t>Xe đạp máy là xe thô sơ hai bánh có lắp động cơ, vận tốc thiết kế lớn nhất không lớn hơn 25 km/h và khi tắt máy thì đạp xe đi được (kể cả xe đạp điện)</w:t>
            </w:r>
          </w:p>
        </w:tc>
        <w:tc>
          <w:tcPr>
            <w:tcW w:w="6820" w:type="dxa"/>
            <w:hideMark/>
          </w:tcPr>
          <w:p w14:paraId="57FA805E" w14:textId="77777777" w:rsidR="00627ABB" w:rsidRPr="00D83EF5" w:rsidRDefault="00627ABB">
            <w:pPr>
              <w:rPr>
                <w:rFonts w:asciiTheme="majorHAnsi" w:hAnsiTheme="majorHAnsi" w:cstheme="majorHAnsi"/>
              </w:rPr>
            </w:pPr>
            <w:r w:rsidRPr="00D83EF5">
              <w:rPr>
                <w:rFonts w:asciiTheme="majorHAnsi" w:hAnsiTheme="majorHAnsi" w:cstheme="majorHAnsi"/>
              </w:rPr>
              <w:t>điểm e khoản 1 Điều 3 NĐ 100</w:t>
            </w:r>
          </w:p>
        </w:tc>
        <w:tc>
          <w:tcPr>
            <w:tcW w:w="4720" w:type="dxa"/>
            <w:hideMark/>
          </w:tcPr>
          <w:p w14:paraId="401B6A5E" w14:textId="77777777" w:rsidR="00627ABB" w:rsidRPr="00D83EF5" w:rsidRDefault="00627ABB">
            <w:pPr>
              <w:rPr>
                <w:rFonts w:asciiTheme="majorHAnsi" w:hAnsiTheme="majorHAnsi" w:cstheme="majorHAnsi"/>
              </w:rPr>
            </w:pPr>
            <w:r w:rsidRPr="00D83EF5">
              <w:rPr>
                <w:rFonts w:asciiTheme="majorHAnsi" w:hAnsiTheme="majorHAnsi" w:cstheme="majorHAnsi"/>
              </w:rPr>
              <w:t>xe đạp máy; xe đạp điện; 25 km/h</w:t>
            </w:r>
          </w:p>
        </w:tc>
      </w:tr>
      <w:tr w:rsidR="00627ABB" w:rsidRPr="00D83EF5" w14:paraId="6553DD96" w14:textId="77777777" w:rsidTr="00627ABB">
        <w:trPr>
          <w:trHeight w:val="1080"/>
        </w:trPr>
        <w:tc>
          <w:tcPr>
            <w:tcW w:w="1260" w:type="dxa"/>
            <w:hideMark/>
          </w:tcPr>
          <w:p w14:paraId="1D2F3DB9" w14:textId="77777777" w:rsidR="00627ABB" w:rsidRPr="00D83EF5" w:rsidRDefault="00627ABB">
            <w:pPr>
              <w:rPr>
                <w:rFonts w:asciiTheme="majorHAnsi" w:hAnsiTheme="majorHAnsi" w:cstheme="majorHAnsi"/>
              </w:rPr>
            </w:pPr>
            <w:r w:rsidRPr="00D83EF5">
              <w:rPr>
                <w:rFonts w:asciiTheme="majorHAnsi" w:hAnsiTheme="majorHAnsi" w:cstheme="majorHAnsi"/>
              </w:rPr>
              <w:t>KN07</w:t>
            </w:r>
          </w:p>
        </w:tc>
        <w:tc>
          <w:tcPr>
            <w:tcW w:w="3460" w:type="dxa"/>
            <w:hideMark/>
          </w:tcPr>
          <w:p w14:paraId="385F947C" w14:textId="77777777" w:rsidR="00627ABB" w:rsidRPr="00D83EF5" w:rsidRDefault="00627ABB">
            <w:pPr>
              <w:rPr>
                <w:rFonts w:asciiTheme="majorHAnsi" w:hAnsiTheme="majorHAnsi" w:cstheme="majorHAnsi"/>
              </w:rPr>
            </w:pPr>
            <w:r w:rsidRPr="00D83EF5">
              <w:rPr>
                <w:rFonts w:asciiTheme="majorHAnsi" w:hAnsiTheme="majorHAnsi" w:cstheme="majorHAnsi"/>
              </w:rPr>
              <w:t>Phạm vi an toàn đường ngang</w:t>
            </w:r>
          </w:p>
        </w:tc>
        <w:tc>
          <w:tcPr>
            <w:tcW w:w="2740" w:type="dxa"/>
            <w:hideMark/>
          </w:tcPr>
          <w:p w14:paraId="45D02E51"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5E8DA806" w14:textId="77777777" w:rsidR="00627ABB" w:rsidRPr="00D83EF5" w:rsidRDefault="00627ABB">
            <w:pPr>
              <w:rPr>
                <w:rFonts w:asciiTheme="majorHAnsi" w:hAnsiTheme="majorHAnsi" w:cstheme="majorHAnsi"/>
              </w:rPr>
            </w:pPr>
            <w:r w:rsidRPr="00D83EF5">
              <w:rPr>
                <w:rFonts w:asciiTheme="majorHAnsi" w:hAnsiTheme="majorHAnsi" w:cstheme="majorHAnsi"/>
              </w:rPr>
              <w:t>Phạm vi an toàn đường ngang là đoạn đường bộ đi qua đường sắt nằm giữa hai cần chắn, giàn chắn (bao gồm cả cần chắn, giàn chắn) hoặc nằm giữa hai ray chính ngoài cùng và hai bên đường sắt cách má ray ngoài cùng trở ra 06 m nơi không có chắn</w:t>
            </w:r>
          </w:p>
        </w:tc>
        <w:tc>
          <w:tcPr>
            <w:tcW w:w="6820" w:type="dxa"/>
            <w:hideMark/>
          </w:tcPr>
          <w:p w14:paraId="7B73DCC5" w14:textId="77777777" w:rsidR="00627ABB" w:rsidRPr="00D83EF5" w:rsidRDefault="00627ABB">
            <w:pPr>
              <w:rPr>
                <w:rFonts w:asciiTheme="majorHAnsi" w:hAnsiTheme="majorHAnsi" w:cstheme="majorHAnsi"/>
              </w:rPr>
            </w:pPr>
            <w:r w:rsidRPr="00D83EF5">
              <w:rPr>
                <w:rFonts w:asciiTheme="majorHAnsi" w:hAnsiTheme="majorHAnsi" w:cstheme="majorHAnsi"/>
              </w:rPr>
              <w:t>điểm h khoản 2 Điều 3 NĐ 100</w:t>
            </w:r>
          </w:p>
        </w:tc>
        <w:tc>
          <w:tcPr>
            <w:tcW w:w="4720" w:type="dxa"/>
            <w:hideMark/>
          </w:tcPr>
          <w:p w14:paraId="26E975AB" w14:textId="77777777" w:rsidR="00627ABB" w:rsidRPr="00D83EF5" w:rsidRDefault="00627ABB">
            <w:pPr>
              <w:rPr>
                <w:rFonts w:asciiTheme="majorHAnsi" w:hAnsiTheme="majorHAnsi" w:cstheme="majorHAnsi"/>
              </w:rPr>
            </w:pPr>
            <w:r w:rsidRPr="00D83EF5">
              <w:rPr>
                <w:rFonts w:asciiTheme="majorHAnsi" w:hAnsiTheme="majorHAnsi" w:cstheme="majorHAnsi"/>
              </w:rPr>
              <w:t>đường ngang; cần chắn; 06 m</w:t>
            </w:r>
          </w:p>
        </w:tc>
      </w:tr>
      <w:tr w:rsidR="00627ABB" w:rsidRPr="00D83EF5" w14:paraId="0544E3BC" w14:textId="77777777" w:rsidTr="00627ABB">
        <w:trPr>
          <w:trHeight w:val="1080"/>
        </w:trPr>
        <w:tc>
          <w:tcPr>
            <w:tcW w:w="1260" w:type="dxa"/>
            <w:hideMark/>
          </w:tcPr>
          <w:p w14:paraId="5D68B3BC" w14:textId="77777777" w:rsidR="00627ABB" w:rsidRPr="00D83EF5" w:rsidRDefault="00627ABB">
            <w:pPr>
              <w:rPr>
                <w:rFonts w:asciiTheme="majorHAnsi" w:hAnsiTheme="majorHAnsi" w:cstheme="majorHAnsi"/>
              </w:rPr>
            </w:pPr>
            <w:r w:rsidRPr="00D83EF5">
              <w:rPr>
                <w:rFonts w:asciiTheme="majorHAnsi" w:hAnsiTheme="majorHAnsi" w:cstheme="majorHAnsi"/>
              </w:rPr>
              <w:lastRenderedPageBreak/>
              <w:t>KN08</w:t>
            </w:r>
          </w:p>
        </w:tc>
        <w:tc>
          <w:tcPr>
            <w:tcW w:w="3460" w:type="dxa"/>
            <w:hideMark/>
          </w:tcPr>
          <w:p w14:paraId="14C410E3" w14:textId="77777777" w:rsidR="00627ABB" w:rsidRPr="00D83EF5" w:rsidRDefault="00627ABB">
            <w:pPr>
              <w:rPr>
                <w:rFonts w:asciiTheme="majorHAnsi" w:hAnsiTheme="majorHAnsi" w:cstheme="majorHAnsi"/>
              </w:rPr>
            </w:pPr>
            <w:r w:rsidRPr="00D83EF5">
              <w:rPr>
                <w:rFonts w:asciiTheme="majorHAnsi" w:hAnsiTheme="majorHAnsi" w:cstheme="majorHAnsi"/>
              </w:rPr>
              <w:t>Phạm vi an toàn cầu chung</w:t>
            </w:r>
          </w:p>
        </w:tc>
        <w:tc>
          <w:tcPr>
            <w:tcW w:w="2740" w:type="dxa"/>
            <w:hideMark/>
          </w:tcPr>
          <w:p w14:paraId="40C882EC" w14:textId="77777777" w:rsidR="00627ABB" w:rsidRPr="00D83EF5" w:rsidRDefault="00627ABB">
            <w:pPr>
              <w:rPr>
                <w:rFonts w:asciiTheme="majorHAnsi" w:hAnsiTheme="majorHAnsi" w:cstheme="majorHAnsi"/>
              </w:rPr>
            </w:pPr>
            <w:r w:rsidRPr="00D83EF5">
              <w:rPr>
                <w:rFonts w:asciiTheme="majorHAnsi" w:hAnsiTheme="majorHAnsi" w:cstheme="majorHAnsi"/>
              </w:rPr>
              <w:t>Định nghĩa trực tiếp</w:t>
            </w:r>
          </w:p>
        </w:tc>
        <w:tc>
          <w:tcPr>
            <w:tcW w:w="10500" w:type="dxa"/>
            <w:hideMark/>
          </w:tcPr>
          <w:p w14:paraId="675362E3" w14:textId="77777777" w:rsidR="00627ABB" w:rsidRPr="00D83EF5" w:rsidRDefault="00627ABB">
            <w:pPr>
              <w:rPr>
                <w:rFonts w:asciiTheme="majorHAnsi" w:hAnsiTheme="majorHAnsi" w:cstheme="majorHAnsi"/>
              </w:rPr>
            </w:pPr>
            <w:r w:rsidRPr="00D83EF5">
              <w:rPr>
                <w:rFonts w:asciiTheme="majorHAnsi" w:hAnsiTheme="majorHAnsi" w:cstheme="majorHAnsi"/>
              </w:rPr>
              <w:t>Phạm vi an toàn cầu chung là phạm vi giữa hai cần chắn, giàn chắn (bao gồm cả cần chắn, giàn chắn) hoặc phạm vi từ mép trong của mố (giáp đầu dầm) hai đầu cầu trở ra mỗi bên 10 m ở nơi không có cần chắn, giàn chắn</w:t>
            </w:r>
          </w:p>
        </w:tc>
        <w:tc>
          <w:tcPr>
            <w:tcW w:w="6820" w:type="dxa"/>
            <w:hideMark/>
          </w:tcPr>
          <w:p w14:paraId="05057F6D" w14:textId="77777777" w:rsidR="00627ABB" w:rsidRPr="00D83EF5" w:rsidRDefault="00627ABB">
            <w:pPr>
              <w:rPr>
                <w:rFonts w:asciiTheme="majorHAnsi" w:hAnsiTheme="majorHAnsi" w:cstheme="majorHAnsi"/>
              </w:rPr>
            </w:pPr>
            <w:r w:rsidRPr="00D83EF5">
              <w:rPr>
                <w:rFonts w:asciiTheme="majorHAnsi" w:hAnsiTheme="majorHAnsi" w:cstheme="majorHAnsi"/>
              </w:rPr>
              <w:t>điểm i khoản 2 Điều 3 NĐ 100</w:t>
            </w:r>
          </w:p>
        </w:tc>
        <w:tc>
          <w:tcPr>
            <w:tcW w:w="4720" w:type="dxa"/>
            <w:hideMark/>
          </w:tcPr>
          <w:p w14:paraId="3EF62DB9" w14:textId="77777777" w:rsidR="00627ABB" w:rsidRPr="00D83EF5" w:rsidRDefault="00627ABB">
            <w:pPr>
              <w:rPr>
                <w:rFonts w:asciiTheme="majorHAnsi" w:hAnsiTheme="majorHAnsi" w:cstheme="majorHAnsi"/>
              </w:rPr>
            </w:pPr>
            <w:r w:rsidRPr="00D83EF5">
              <w:rPr>
                <w:rFonts w:asciiTheme="majorHAnsi" w:hAnsiTheme="majorHAnsi" w:cstheme="majorHAnsi"/>
              </w:rPr>
              <w:t>cầu chung; mố cầu; 10 m</w:t>
            </w:r>
          </w:p>
        </w:tc>
      </w:tr>
      <w:tr w:rsidR="00627ABB" w:rsidRPr="00D83EF5" w14:paraId="73A623DE" w14:textId="77777777" w:rsidTr="00627ABB">
        <w:trPr>
          <w:trHeight w:val="900"/>
        </w:trPr>
        <w:tc>
          <w:tcPr>
            <w:tcW w:w="1260" w:type="dxa"/>
            <w:hideMark/>
          </w:tcPr>
          <w:p w14:paraId="3EE14863" w14:textId="77777777" w:rsidR="00627ABB" w:rsidRPr="00D83EF5" w:rsidRDefault="00627ABB">
            <w:pPr>
              <w:rPr>
                <w:rFonts w:asciiTheme="majorHAnsi" w:hAnsiTheme="majorHAnsi" w:cstheme="majorHAnsi"/>
              </w:rPr>
            </w:pPr>
            <w:r w:rsidRPr="00D83EF5">
              <w:rPr>
                <w:rFonts w:asciiTheme="majorHAnsi" w:hAnsiTheme="majorHAnsi" w:cstheme="majorHAnsi"/>
              </w:rPr>
              <w:t>KN09</w:t>
            </w:r>
          </w:p>
        </w:tc>
        <w:tc>
          <w:tcPr>
            <w:tcW w:w="3460" w:type="dxa"/>
            <w:hideMark/>
          </w:tcPr>
          <w:p w14:paraId="63A2D46E" w14:textId="77777777" w:rsidR="00627ABB" w:rsidRPr="00D83EF5" w:rsidRDefault="00627ABB">
            <w:pPr>
              <w:rPr>
                <w:rFonts w:asciiTheme="majorHAnsi" w:hAnsiTheme="majorHAnsi" w:cstheme="majorHAnsi"/>
              </w:rPr>
            </w:pPr>
            <w:r w:rsidRPr="00D83EF5">
              <w:rPr>
                <w:rFonts w:asciiTheme="majorHAnsi" w:hAnsiTheme="majorHAnsi" w:cstheme="majorHAnsi"/>
              </w:rPr>
              <w:t>Cá nhân vi phạm</w:t>
            </w:r>
          </w:p>
        </w:tc>
        <w:tc>
          <w:tcPr>
            <w:tcW w:w="2740" w:type="dxa"/>
            <w:hideMark/>
          </w:tcPr>
          <w:p w14:paraId="78BC7153"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70547689" w14:textId="77777777" w:rsidR="00627ABB" w:rsidRPr="00D83EF5" w:rsidRDefault="00627ABB">
            <w:pPr>
              <w:rPr>
                <w:rFonts w:asciiTheme="majorHAnsi" w:hAnsiTheme="majorHAnsi" w:cstheme="majorHAnsi"/>
              </w:rPr>
            </w:pPr>
            <w:r w:rsidRPr="00D83EF5">
              <w:rPr>
                <w:rFonts w:asciiTheme="majorHAnsi" w:hAnsiTheme="majorHAnsi" w:cstheme="majorHAnsi"/>
              </w:rPr>
              <w:t>Chủ thể là cá nhân có hành vi vi phạm thuộc phạm vi điều chỉnh của nghị định. Không đồng nhất người lái xe với chủ phương tiện.</w:t>
            </w:r>
          </w:p>
        </w:tc>
        <w:tc>
          <w:tcPr>
            <w:tcW w:w="6820" w:type="dxa"/>
            <w:hideMark/>
          </w:tcPr>
          <w:p w14:paraId="7354497F" w14:textId="77777777" w:rsidR="00627ABB" w:rsidRPr="00D83EF5" w:rsidRDefault="00627ABB">
            <w:pPr>
              <w:rPr>
                <w:rFonts w:asciiTheme="majorHAnsi" w:hAnsiTheme="majorHAnsi" w:cstheme="majorHAnsi"/>
              </w:rPr>
            </w:pPr>
            <w:r w:rsidRPr="00D83EF5">
              <w:rPr>
                <w:rFonts w:asciiTheme="majorHAnsi" w:hAnsiTheme="majorHAnsi" w:cstheme="majorHAnsi"/>
              </w:rPr>
              <w:t>khoản 1 Điều 2 NĐ 100; khoản 1 Điều 2 NĐ 168</w:t>
            </w:r>
          </w:p>
        </w:tc>
        <w:tc>
          <w:tcPr>
            <w:tcW w:w="4720" w:type="dxa"/>
            <w:hideMark/>
          </w:tcPr>
          <w:p w14:paraId="0394845A" w14:textId="77777777" w:rsidR="00627ABB" w:rsidRPr="00D83EF5" w:rsidRDefault="00627ABB">
            <w:pPr>
              <w:rPr>
                <w:rFonts w:asciiTheme="majorHAnsi" w:hAnsiTheme="majorHAnsi" w:cstheme="majorHAnsi"/>
              </w:rPr>
            </w:pPr>
            <w:r w:rsidRPr="00D83EF5">
              <w:rPr>
                <w:rFonts w:asciiTheme="majorHAnsi" w:hAnsiTheme="majorHAnsi" w:cstheme="majorHAnsi"/>
              </w:rPr>
              <w:t>cá nhân; chủ thể; người vi phạm</w:t>
            </w:r>
          </w:p>
        </w:tc>
      </w:tr>
      <w:tr w:rsidR="00627ABB" w:rsidRPr="00D83EF5" w14:paraId="28E12B8B" w14:textId="77777777" w:rsidTr="00627ABB">
        <w:trPr>
          <w:trHeight w:val="900"/>
        </w:trPr>
        <w:tc>
          <w:tcPr>
            <w:tcW w:w="1260" w:type="dxa"/>
            <w:hideMark/>
          </w:tcPr>
          <w:p w14:paraId="47BAFE2C" w14:textId="77777777" w:rsidR="00627ABB" w:rsidRPr="00D83EF5" w:rsidRDefault="00627ABB">
            <w:pPr>
              <w:rPr>
                <w:rFonts w:asciiTheme="majorHAnsi" w:hAnsiTheme="majorHAnsi" w:cstheme="majorHAnsi"/>
              </w:rPr>
            </w:pPr>
            <w:r w:rsidRPr="00D83EF5">
              <w:rPr>
                <w:rFonts w:asciiTheme="majorHAnsi" w:hAnsiTheme="majorHAnsi" w:cstheme="majorHAnsi"/>
              </w:rPr>
              <w:t>KN10</w:t>
            </w:r>
          </w:p>
        </w:tc>
        <w:tc>
          <w:tcPr>
            <w:tcW w:w="3460" w:type="dxa"/>
            <w:hideMark/>
          </w:tcPr>
          <w:p w14:paraId="6BB5C801" w14:textId="77777777" w:rsidR="00627ABB" w:rsidRPr="00D83EF5" w:rsidRDefault="00627ABB">
            <w:pPr>
              <w:rPr>
                <w:rFonts w:asciiTheme="majorHAnsi" w:hAnsiTheme="majorHAnsi" w:cstheme="majorHAnsi"/>
              </w:rPr>
            </w:pPr>
            <w:r w:rsidRPr="00D83EF5">
              <w:rPr>
                <w:rFonts w:asciiTheme="majorHAnsi" w:hAnsiTheme="majorHAnsi" w:cstheme="majorHAnsi"/>
              </w:rPr>
              <w:t>Tổ chức vi phạm</w:t>
            </w:r>
          </w:p>
        </w:tc>
        <w:tc>
          <w:tcPr>
            <w:tcW w:w="2740" w:type="dxa"/>
            <w:hideMark/>
          </w:tcPr>
          <w:p w14:paraId="37C6CF64" w14:textId="77777777" w:rsidR="00627ABB" w:rsidRPr="00D83EF5" w:rsidRDefault="00627ABB">
            <w:pPr>
              <w:rPr>
                <w:rFonts w:asciiTheme="majorHAnsi" w:hAnsiTheme="majorHAnsi" w:cstheme="majorHAnsi"/>
              </w:rPr>
            </w:pPr>
            <w:r w:rsidRPr="00D83EF5">
              <w:rPr>
                <w:rFonts w:asciiTheme="majorHAnsi" w:hAnsiTheme="majorHAnsi" w:cstheme="majorHAnsi"/>
              </w:rPr>
              <w:t>Phân loại trực tiếp</w:t>
            </w:r>
          </w:p>
        </w:tc>
        <w:tc>
          <w:tcPr>
            <w:tcW w:w="10500" w:type="dxa"/>
            <w:hideMark/>
          </w:tcPr>
          <w:p w14:paraId="610F0113" w14:textId="77777777" w:rsidR="00627ABB" w:rsidRPr="00D83EF5" w:rsidRDefault="00627ABB">
            <w:pPr>
              <w:rPr>
                <w:rFonts w:asciiTheme="majorHAnsi" w:hAnsiTheme="majorHAnsi" w:cstheme="majorHAnsi"/>
              </w:rPr>
            </w:pPr>
            <w:r w:rsidRPr="00D83EF5">
              <w:rPr>
                <w:rFonts w:asciiTheme="majorHAnsi" w:hAnsiTheme="majorHAnsi" w:cstheme="majorHAnsi"/>
              </w:rPr>
              <w:t>Nhóm chủ thể được liệt kê tại khoản 2 Điều 2. Danh mục của từng phiên bản phải được lưu riêng.</w:t>
            </w:r>
          </w:p>
        </w:tc>
        <w:tc>
          <w:tcPr>
            <w:tcW w:w="6820" w:type="dxa"/>
            <w:hideMark/>
          </w:tcPr>
          <w:p w14:paraId="17A91643" w14:textId="77777777" w:rsidR="00627ABB" w:rsidRPr="00D83EF5" w:rsidRDefault="00627ABB">
            <w:pPr>
              <w:rPr>
                <w:rFonts w:asciiTheme="majorHAnsi" w:hAnsiTheme="majorHAnsi" w:cstheme="majorHAnsi"/>
              </w:rPr>
            </w:pPr>
            <w:r w:rsidRPr="00D83EF5">
              <w:rPr>
                <w:rFonts w:asciiTheme="majorHAnsi" w:hAnsiTheme="majorHAnsi" w:cstheme="majorHAnsi"/>
              </w:rPr>
              <w:t>khoản 2 Điều 2 NĐ 100; khoản 1 Điều 2 NĐ 123; khoản 2 Điều 2 NĐ 168</w:t>
            </w:r>
          </w:p>
        </w:tc>
        <w:tc>
          <w:tcPr>
            <w:tcW w:w="4720" w:type="dxa"/>
            <w:hideMark/>
          </w:tcPr>
          <w:p w14:paraId="4CC7D272" w14:textId="77777777" w:rsidR="00627ABB" w:rsidRPr="00D83EF5" w:rsidRDefault="00627ABB">
            <w:pPr>
              <w:rPr>
                <w:rFonts w:asciiTheme="majorHAnsi" w:hAnsiTheme="majorHAnsi" w:cstheme="majorHAnsi"/>
              </w:rPr>
            </w:pPr>
            <w:r w:rsidRPr="00D83EF5">
              <w:rPr>
                <w:rFonts w:asciiTheme="majorHAnsi" w:hAnsiTheme="majorHAnsi" w:cstheme="majorHAnsi"/>
              </w:rPr>
              <w:t>tổ chức; doanh nghiệp; hợp tác xã</w:t>
            </w:r>
          </w:p>
        </w:tc>
      </w:tr>
      <w:tr w:rsidR="00627ABB" w:rsidRPr="00D83EF5" w14:paraId="166051D0" w14:textId="77777777" w:rsidTr="00627ABB">
        <w:trPr>
          <w:trHeight w:val="900"/>
        </w:trPr>
        <w:tc>
          <w:tcPr>
            <w:tcW w:w="1260" w:type="dxa"/>
            <w:hideMark/>
          </w:tcPr>
          <w:p w14:paraId="61503BF3" w14:textId="77777777" w:rsidR="00627ABB" w:rsidRPr="00D83EF5" w:rsidRDefault="00627ABB">
            <w:pPr>
              <w:rPr>
                <w:rFonts w:asciiTheme="majorHAnsi" w:hAnsiTheme="majorHAnsi" w:cstheme="majorHAnsi"/>
              </w:rPr>
            </w:pPr>
            <w:r w:rsidRPr="00D83EF5">
              <w:rPr>
                <w:rFonts w:asciiTheme="majorHAnsi" w:hAnsiTheme="majorHAnsi" w:cstheme="majorHAnsi"/>
              </w:rPr>
              <w:t>KN11</w:t>
            </w:r>
          </w:p>
        </w:tc>
        <w:tc>
          <w:tcPr>
            <w:tcW w:w="3460" w:type="dxa"/>
            <w:hideMark/>
          </w:tcPr>
          <w:p w14:paraId="5E18CBEB" w14:textId="77777777" w:rsidR="00627ABB" w:rsidRPr="00D83EF5" w:rsidRDefault="00627ABB">
            <w:pPr>
              <w:rPr>
                <w:rFonts w:asciiTheme="majorHAnsi" w:hAnsiTheme="majorHAnsi" w:cstheme="majorHAnsi"/>
              </w:rPr>
            </w:pPr>
            <w:r w:rsidRPr="00D83EF5">
              <w:rPr>
                <w:rFonts w:asciiTheme="majorHAnsi" w:hAnsiTheme="majorHAnsi" w:cstheme="majorHAnsi"/>
              </w:rPr>
              <w:t>Hộ kinh doanh và hộ gia đình</w:t>
            </w:r>
          </w:p>
        </w:tc>
        <w:tc>
          <w:tcPr>
            <w:tcW w:w="2740" w:type="dxa"/>
            <w:hideMark/>
          </w:tcPr>
          <w:p w14:paraId="7853CCC3" w14:textId="77777777" w:rsidR="00627ABB" w:rsidRPr="00D83EF5" w:rsidRDefault="00627ABB">
            <w:pPr>
              <w:rPr>
                <w:rFonts w:asciiTheme="majorHAnsi" w:hAnsiTheme="majorHAnsi" w:cstheme="majorHAnsi"/>
              </w:rPr>
            </w:pPr>
            <w:r w:rsidRPr="00D83EF5">
              <w:rPr>
                <w:rFonts w:asciiTheme="majorHAnsi" w:hAnsiTheme="majorHAnsi" w:cstheme="majorHAnsi"/>
              </w:rPr>
              <w:t>Quy tắc phân loại</w:t>
            </w:r>
          </w:p>
        </w:tc>
        <w:tc>
          <w:tcPr>
            <w:tcW w:w="10500" w:type="dxa"/>
            <w:hideMark/>
          </w:tcPr>
          <w:p w14:paraId="41E33F3D" w14:textId="77777777" w:rsidR="00627ABB" w:rsidRPr="00D83EF5" w:rsidRDefault="00627ABB">
            <w:pPr>
              <w:rPr>
                <w:rFonts w:asciiTheme="majorHAnsi" w:hAnsiTheme="majorHAnsi" w:cstheme="majorHAnsi"/>
              </w:rPr>
            </w:pPr>
            <w:r w:rsidRPr="00D83EF5">
              <w:rPr>
                <w:rFonts w:asciiTheme="majorHAnsi" w:hAnsiTheme="majorHAnsi" w:cstheme="majorHAnsi"/>
              </w:rPr>
              <w:t>Bị xử phạt như đối với cá nhân vi phạm. Riêng tổ hợp tác được chuyển sang nhóm tổ chức khi NĐ 123 sửa NĐ 100.</w:t>
            </w:r>
          </w:p>
        </w:tc>
        <w:tc>
          <w:tcPr>
            <w:tcW w:w="6820" w:type="dxa"/>
            <w:hideMark/>
          </w:tcPr>
          <w:p w14:paraId="45FDDE4D" w14:textId="77777777" w:rsidR="00627ABB" w:rsidRPr="00D83EF5" w:rsidRDefault="00627ABB">
            <w:pPr>
              <w:rPr>
                <w:rFonts w:asciiTheme="majorHAnsi" w:hAnsiTheme="majorHAnsi" w:cstheme="majorHAnsi"/>
              </w:rPr>
            </w:pPr>
            <w:r w:rsidRPr="00D83EF5">
              <w:rPr>
                <w:rFonts w:asciiTheme="majorHAnsi" w:hAnsiTheme="majorHAnsi" w:cstheme="majorHAnsi"/>
              </w:rPr>
              <w:t>khoản 3 Điều 2 NĐ 100; điểm a khoản 35 và khoản 1 Điều 2 NĐ 123; khoản 3 Điều 2 NĐ 168</w:t>
            </w:r>
          </w:p>
        </w:tc>
        <w:tc>
          <w:tcPr>
            <w:tcW w:w="4720" w:type="dxa"/>
            <w:hideMark/>
          </w:tcPr>
          <w:p w14:paraId="37461354" w14:textId="77777777" w:rsidR="00627ABB" w:rsidRPr="00D83EF5" w:rsidRDefault="00627ABB">
            <w:pPr>
              <w:rPr>
                <w:rFonts w:asciiTheme="majorHAnsi" w:hAnsiTheme="majorHAnsi" w:cstheme="majorHAnsi"/>
              </w:rPr>
            </w:pPr>
            <w:r w:rsidRPr="00D83EF5">
              <w:rPr>
                <w:rFonts w:asciiTheme="majorHAnsi" w:hAnsiTheme="majorHAnsi" w:cstheme="majorHAnsi"/>
              </w:rPr>
              <w:t>hộ kinh doanh; hộ gia đình; cá nhân</w:t>
            </w:r>
          </w:p>
        </w:tc>
      </w:tr>
      <w:tr w:rsidR="00627ABB" w:rsidRPr="00D83EF5" w14:paraId="78C4708F" w14:textId="77777777" w:rsidTr="00627ABB">
        <w:trPr>
          <w:trHeight w:val="900"/>
        </w:trPr>
        <w:tc>
          <w:tcPr>
            <w:tcW w:w="1260" w:type="dxa"/>
            <w:hideMark/>
          </w:tcPr>
          <w:p w14:paraId="082F594E" w14:textId="77777777" w:rsidR="00627ABB" w:rsidRPr="00D83EF5" w:rsidRDefault="00627ABB">
            <w:pPr>
              <w:rPr>
                <w:rFonts w:asciiTheme="majorHAnsi" w:hAnsiTheme="majorHAnsi" w:cstheme="majorHAnsi"/>
              </w:rPr>
            </w:pPr>
            <w:r w:rsidRPr="00D83EF5">
              <w:rPr>
                <w:rFonts w:asciiTheme="majorHAnsi" w:hAnsiTheme="majorHAnsi" w:cstheme="majorHAnsi"/>
              </w:rPr>
              <w:t>KN12</w:t>
            </w:r>
          </w:p>
        </w:tc>
        <w:tc>
          <w:tcPr>
            <w:tcW w:w="3460" w:type="dxa"/>
            <w:hideMark/>
          </w:tcPr>
          <w:p w14:paraId="1B81B66B" w14:textId="77777777" w:rsidR="00627ABB" w:rsidRPr="00D83EF5" w:rsidRDefault="00627ABB">
            <w:pPr>
              <w:rPr>
                <w:rFonts w:asciiTheme="majorHAnsi" w:hAnsiTheme="majorHAnsi" w:cstheme="majorHAnsi"/>
              </w:rPr>
            </w:pPr>
            <w:r w:rsidRPr="00D83EF5">
              <w:rPr>
                <w:rFonts w:asciiTheme="majorHAnsi" w:hAnsiTheme="majorHAnsi" w:cstheme="majorHAnsi"/>
              </w:rPr>
              <w:t>Chủ phương tiện</w:t>
            </w:r>
          </w:p>
        </w:tc>
        <w:tc>
          <w:tcPr>
            <w:tcW w:w="2740" w:type="dxa"/>
            <w:hideMark/>
          </w:tcPr>
          <w:p w14:paraId="5A3FD95F"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5E82FBAF" w14:textId="77777777" w:rsidR="00627ABB" w:rsidRPr="00D83EF5" w:rsidRDefault="00627ABB">
            <w:pPr>
              <w:rPr>
                <w:rFonts w:asciiTheme="majorHAnsi" w:hAnsiTheme="majorHAnsi" w:cstheme="majorHAnsi"/>
              </w:rPr>
            </w:pPr>
            <w:r w:rsidRPr="00D83EF5">
              <w:rPr>
                <w:rFonts w:asciiTheme="majorHAnsi" w:hAnsiTheme="majorHAnsi" w:cstheme="majorHAnsi"/>
              </w:rPr>
              <w:t>Chủ thể chịu trách nhiệm đối với các vi phạm của chủ xe; các đối tượng bị xử phạt như chủ phương tiện được liệt kê riêng.</w:t>
            </w:r>
          </w:p>
        </w:tc>
        <w:tc>
          <w:tcPr>
            <w:tcW w:w="6820" w:type="dxa"/>
            <w:hideMark/>
          </w:tcPr>
          <w:p w14:paraId="61FE512C" w14:textId="77777777" w:rsidR="00627ABB" w:rsidRPr="00D83EF5" w:rsidRDefault="00627ABB">
            <w:pPr>
              <w:rPr>
                <w:rFonts w:asciiTheme="majorHAnsi" w:hAnsiTheme="majorHAnsi" w:cstheme="majorHAnsi"/>
              </w:rPr>
            </w:pPr>
            <w:r w:rsidRPr="00D83EF5">
              <w:rPr>
                <w:rFonts w:asciiTheme="majorHAnsi" w:hAnsiTheme="majorHAnsi" w:cstheme="majorHAnsi"/>
              </w:rPr>
              <w:t>khoản 6 Điều 80 NĐ 100; khoản 6 Điều 47 NĐ 168</w:t>
            </w:r>
          </w:p>
        </w:tc>
        <w:tc>
          <w:tcPr>
            <w:tcW w:w="4720" w:type="dxa"/>
            <w:hideMark/>
          </w:tcPr>
          <w:p w14:paraId="747CF4B3" w14:textId="77777777" w:rsidR="00627ABB" w:rsidRPr="00D83EF5" w:rsidRDefault="00627ABB">
            <w:pPr>
              <w:rPr>
                <w:rFonts w:asciiTheme="majorHAnsi" w:hAnsiTheme="majorHAnsi" w:cstheme="majorHAnsi"/>
              </w:rPr>
            </w:pPr>
            <w:r w:rsidRPr="00D83EF5">
              <w:rPr>
                <w:rFonts w:asciiTheme="majorHAnsi" w:hAnsiTheme="majorHAnsi" w:cstheme="majorHAnsi"/>
              </w:rPr>
              <w:t>chủ phương tiện; chủ xe; trách nhiệm</w:t>
            </w:r>
          </w:p>
        </w:tc>
      </w:tr>
      <w:tr w:rsidR="00627ABB" w:rsidRPr="00D83EF5" w14:paraId="0E57B97A" w14:textId="77777777" w:rsidTr="00627ABB">
        <w:trPr>
          <w:trHeight w:val="900"/>
        </w:trPr>
        <w:tc>
          <w:tcPr>
            <w:tcW w:w="1260" w:type="dxa"/>
            <w:hideMark/>
          </w:tcPr>
          <w:p w14:paraId="231F0FC4" w14:textId="77777777" w:rsidR="00627ABB" w:rsidRPr="00D83EF5" w:rsidRDefault="00627ABB">
            <w:pPr>
              <w:rPr>
                <w:rFonts w:asciiTheme="majorHAnsi" w:hAnsiTheme="majorHAnsi" w:cstheme="majorHAnsi"/>
              </w:rPr>
            </w:pPr>
            <w:r w:rsidRPr="00D83EF5">
              <w:rPr>
                <w:rFonts w:asciiTheme="majorHAnsi" w:hAnsiTheme="majorHAnsi" w:cstheme="majorHAnsi"/>
              </w:rPr>
              <w:t>KN13</w:t>
            </w:r>
          </w:p>
        </w:tc>
        <w:tc>
          <w:tcPr>
            <w:tcW w:w="3460" w:type="dxa"/>
            <w:hideMark/>
          </w:tcPr>
          <w:p w14:paraId="79ACA8BE" w14:textId="77777777" w:rsidR="00627ABB" w:rsidRPr="00D83EF5" w:rsidRDefault="00627ABB">
            <w:pPr>
              <w:rPr>
                <w:rFonts w:asciiTheme="majorHAnsi" w:hAnsiTheme="majorHAnsi" w:cstheme="majorHAnsi"/>
              </w:rPr>
            </w:pPr>
            <w:r w:rsidRPr="00D83EF5">
              <w:rPr>
                <w:rFonts w:asciiTheme="majorHAnsi" w:hAnsiTheme="majorHAnsi" w:cstheme="majorHAnsi"/>
              </w:rPr>
              <w:t>Người điều khiển phương tiện</w:t>
            </w:r>
          </w:p>
        </w:tc>
        <w:tc>
          <w:tcPr>
            <w:tcW w:w="2740" w:type="dxa"/>
            <w:hideMark/>
          </w:tcPr>
          <w:p w14:paraId="6FD2795B"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78868D78" w14:textId="77777777" w:rsidR="00627ABB" w:rsidRPr="00D83EF5" w:rsidRDefault="00627ABB">
            <w:pPr>
              <w:rPr>
                <w:rFonts w:asciiTheme="majorHAnsi" w:hAnsiTheme="majorHAnsi" w:cstheme="majorHAnsi"/>
              </w:rPr>
            </w:pPr>
            <w:r w:rsidRPr="00D83EF5">
              <w:rPr>
                <w:rFonts w:asciiTheme="majorHAnsi" w:hAnsiTheme="majorHAnsi" w:cstheme="majorHAnsi"/>
              </w:rPr>
              <w:t>Chủ thể trực tiếp điều khiển phương tiện được nêu trong từng điều xử phạt; loại phương tiện quyết định nhóm quy định áp dụng.</w:t>
            </w:r>
          </w:p>
        </w:tc>
        <w:tc>
          <w:tcPr>
            <w:tcW w:w="6820" w:type="dxa"/>
            <w:hideMark/>
          </w:tcPr>
          <w:p w14:paraId="5CEE26B5" w14:textId="77777777" w:rsidR="00627ABB" w:rsidRPr="00D83EF5" w:rsidRDefault="00627ABB">
            <w:pPr>
              <w:rPr>
                <w:rFonts w:asciiTheme="majorHAnsi" w:hAnsiTheme="majorHAnsi" w:cstheme="majorHAnsi"/>
              </w:rPr>
            </w:pPr>
            <w:r w:rsidRPr="00D83EF5">
              <w:rPr>
                <w:rFonts w:asciiTheme="majorHAnsi" w:hAnsiTheme="majorHAnsi" w:cstheme="majorHAnsi"/>
              </w:rPr>
              <w:t>tên Điều 5–10 NĐ 100; tên Điều 6–11 NĐ 168</w:t>
            </w:r>
          </w:p>
        </w:tc>
        <w:tc>
          <w:tcPr>
            <w:tcW w:w="4720" w:type="dxa"/>
            <w:hideMark/>
          </w:tcPr>
          <w:p w14:paraId="374FE02C" w14:textId="77777777" w:rsidR="00627ABB" w:rsidRPr="00D83EF5" w:rsidRDefault="00627ABB">
            <w:pPr>
              <w:rPr>
                <w:rFonts w:asciiTheme="majorHAnsi" w:hAnsiTheme="majorHAnsi" w:cstheme="majorHAnsi"/>
              </w:rPr>
            </w:pPr>
            <w:r w:rsidRPr="00D83EF5">
              <w:rPr>
                <w:rFonts w:asciiTheme="majorHAnsi" w:hAnsiTheme="majorHAnsi" w:cstheme="majorHAnsi"/>
              </w:rPr>
              <w:t>người lái; người điều khiển; loại xe</w:t>
            </w:r>
          </w:p>
        </w:tc>
      </w:tr>
      <w:tr w:rsidR="00627ABB" w:rsidRPr="00D83EF5" w14:paraId="0A7DF8B6" w14:textId="77777777" w:rsidTr="00627ABB">
        <w:trPr>
          <w:trHeight w:val="900"/>
        </w:trPr>
        <w:tc>
          <w:tcPr>
            <w:tcW w:w="1260" w:type="dxa"/>
            <w:hideMark/>
          </w:tcPr>
          <w:p w14:paraId="5673275B" w14:textId="77777777" w:rsidR="00627ABB" w:rsidRPr="00D83EF5" w:rsidRDefault="00627ABB">
            <w:pPr>
              <w:rPr>
                <w:rFonts w:asciiTheme="majorHAnsi" w:hAnsiTheme="majorHAnsi" w:cstheme="majorHAnsi"/>
              </w:rPr>
            </w:pPr>
            <w:r w:rsidRPr="00D83EF5">
              <w:rPr>
                <w:rFonts w:asciiTheme="majorHAnsi" w:hAnsiTheme="majorHAnsi" w:cstheme="majorHAnsi"/>
              </w:rPr>
              <w:t>KN14</w:t>
            </w:r>
          </w:p>
        </w:tc>
        <w:tc>
          <w:tcPr>
            <w:tcW w:w="3460" w:type="dxa"/>
            <w:hideMark/>
          </w:tcPr>
          <w:p w14:paraId="1AB9A414" w14:textId="77777777" w:rsidR="00627ABB" w:rsidRPr="00D83EF5" w:rsidRDefault="00627ABB">
            <w:pPr>
              <w:rPr>
                <w:rFonts w:asciiTheme="majorHAnsi" w:hAnsiTheme="majorHAnsi" w:cstheme="majorHAnsi"/>
              </w:rPr>
            </w:pPr>
            <w:r w:rsidRPr="00D83EF5">
              <w:rPr>
                <w:rFonts w:asciiTheme="majorHAnsi" w:hAnsiTheme="majorHAnsi" w:cstheme="majorHAnsi"/>
              </w:rPr>
              <w:t>Hành vi vi phạm</w:t>
            </w:r>
          </w:p>
        </w:tc>
        <w:tc>
          <w:tcPr>
            <w:tcW w:w="2740" w:type="dxa"/>
            <w:hideMark/>
          </w:tcPr>
          <w:p w14:paraId="5ED85AD2"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2D21160A" w14:textId="77777777" w:rsidR="00627ABB" w:rsidRPr="00D83EF5" w:rsidRDefault="00627ABB">
            <w:pPr>
              <w:rPr>
                <w:rFonts w:asciiTheme="majorHAnsi" w:hAnsiTheme="majorHAnsi" w:cstheme="majorHAnsi"/>
              </w:rPr>
            </w:pPr>
            <w:r w:rsidRPr="00D83EF5">
              <w:rPr>
                <w:rFonts w:asciiTheme="majorHAnsi" w:hAnsiTheme="majorHAnsi" w:cstheme="majorHAnsi"/>
              </w:rPr>
              <w:t>Điều kiện hành vi được mô tả trong khoản hoặc điểm xử phạt; phải giữ các ngoại lệ và điều kiện gây tai nạn, tái phạm nếu có.</w:t>
            </w:r>
          </w:p>
        </w:tc>
        <w:tc>
          <w:tcPr>
            <w:tcW w:w="6820" w:type="dxa"/>
            <w:hideMark/>
          </w:tcPr>
          <w:p w14:paraId="695738C0" w14:textId="77777777" w:rsidR="00627ABB" w:rsidRPr="00D83EF5" w:rsidRDefault="00627ABB">
            <w:pPr>
              <w:rPr>
                <w:rFonts w:asciiTheme="majorHAnsi" w:hAnsiTheme="majorHAnsi" w:cstheme="majorHAnsi"/>
              </w:rPr>
            </w:pPr>
            <w:r w:rsidRPr="00D83EF5">
              <w:rPr>
                <w:rFonts w:asciiTheme="majorHAnsi" w:hAnsiTheme="majorHAnsi" w:cstheme="majorHAnsi"/>
              </w:rPr>
              <w:t>khoản 1 Điều 1 NĐ 100; điểm a khoản 1 Điều 1 NĐ 168</w:t>
            </w:r>
          </w:p>
        </w:tc>
        <w:tc>
          <w:tcPr>
            <w:tcW w:w="4720" w:type="dxa"/>
            <w:hideMark/>
          </w:tcPr>
          <w:p w14:paraId="522903A7" w14:textId="77777777" w:rsidR="00627ABB" w:rsidRPr="00D83EF5" w:rsidRDefault="00627ABB">
            <w:pPr>
              <w:rPr>
                <w:rFonts w:asciiTheme="majorHAnsi" w:hAnsiTheme="majorHAnsi" w:cstheme="majorHAnsi"/>
              </w:rPr>
            </w:pPr>
            <w:r w:rsidRPr="00D83EF5">
              <w:rPr>
                <w:rFonts w:asciiTheme="majorHAnsi" w:hAnsiTheme="majorHAnsi" w:cstheme="majorHAnsi"/>
              </w:rPr>
              <w:t>hành vi; điều kiện; ngoại lệ</w:t>
            </w:r>
          </w:p>
        </w:tc>
      </w:tr>
      <w:tr w:rsidR="00627ABB" w:rsidRPr="00D83EF5" w14:paraId="59A167D7" w14:textId="77777777" w:rsidTr="00627ABB">
        <w:trPr>
          <w:trHeight w:val="900"/>
        </w:trPr>
        <w:tc>
          <w:tcPr>
            <w:tcW w:w="1260" w:type="dxa"/>
            <w:hideMark/>
          </w:tcPr>
          <w:p w14:paraId="1DBB05D5" w14:textId="77777777" w:rsidR="00627ABB" w:rsidRPr="00D83EF5" w:rsidRDefault="00627ABB">
            <w:pPr>
              <w:rPr>
                <w:rFonts w:asciiTheme="majorHAnsi" w:hAnsiTheme="majorHAnsi" w:cstheme="majorHAnsi"/>
              </w:rPr>
            </w:pPr>
            <w:r w:rsidRPr="00D83EF5">
              <w:rPr>
                <w:rFonts w:asciiTheme="majorHAnsi" w:hAnsiTheme="majorHAnsi" w:cstheme="majorHAnsi"/>
              </w:rPr>
              <w:t>KN15</w:t>
            </w:r>
          </w:p>
        </w:tc>
        <w:tc>
          <w:tcPr>
            <w:tcW w:w="3460" w:type="dxa"/>
            <w:hideMark/>
          </w:tcPr>
          <w:p w14:paraId="2ADB7A32" w14:textId="77777777" w:rsidR="00627ABB" w:rsidRPr="00D83EF5" w:rsidRDefault="00627ABB">
            <w:pPr>
              <w:rPr>
                <w:rFonts w:asciiTheme="majorHAnsi" w:hAnsiTheme="majorHAnsi" w:cstheme="majorHAnsi"/>
              </w:rPr>
            </w:pPr>
            <w:r w:rsidRPr="00D83EF5">
              <w:rPr>
                <w:rFonts w:asciiTheme="majorHAnsi" w:hAnsiTheme="majorHAnsi" w:cstheme="majorHAnsi"/>
              </w:rPr>
              <w:t>Mức phạt tiền</w:t>
            </w:r>
          </w:p>
        </w:tc>
        <w:tc>
          <w:tcPr>
            <w:tcW w:w="2740" w:type="dxa"/>
            <w:hideMark/>
          </w:tcPr>
          <w:p w14:paraId="40EBA462" w14:textId="77777777" w:rsidR="00627ABB" w:rsidRPr="00D83EF5" w:rsidRDefault="00627ABB">
            <w:pPr>
              <w:rPr>
                <w:rFonts w:asciiTheme="majorHAnsi" w:hAnsiTheme="majorHAnsi" w:cstheme="majorHAnsi"/>
              </w:rPr>
            </w:pPr>
            <w:r w:rsidRPr="00D83EF5">
              <w:rPr>
                <w:rFonts w:asciiTheme="majorHAnsi" w:hAnsiTheme="majorHAnsi" w:cstheme="majorHAnsi"/>
              </w:rPr>
              <w:t>Thuộc tính của quy định</w:t>
            </w:r>
          </w:p>
        </w:tc>
        <w:tc>
          <w:tcPr>
            <w:tcW w:w="10500" w:type="dxa"/>
            <w:hideMark/>
          </w:tcPr>
          <w:p w14:paraId="2B0E23BC" w14:textId="77777777" w:rsidR="00627ABB" w:rsidRPr="00D83EF5" w:rsidRDefault="00627ABB">
            <w:pPr>
              <w:rPr>
                <w:rFonts w:asciiTheme="majorHAnsi" w:hAnsiTheme="majorHAnsi" w:cstheme="majorHAnsi"/>
              </w:rPr>
            </w:pPr>
            <w:r w:rsidRPr="00D83EF5">
              <w:rPr>
                <w:rFonts w:asciiTheme="majorHAnsi" w:hAnsiTheme="majorHAnsi" w:cstheme="majorHAnsi"/>
              </w:rPr>
              <w:t>Khoảng tiền phạt hoặc cách tính theo đơn vị vi phạm; có quy định tách mức cho cá nhân và tổ chức, có mức trần tổng tiền.</w:t>
            </w:r>
          </w:p>
        </w:tc>
        <w:tc>
          <w:tcPr>
            <w:tcW w:w="6820" w:type="dxa"/>
            <w:hideMark/>
          </w:tcPr>
          <w:p w14:paraId="587DBEDC" w14:textId="77777777" w:rsidR="00627ABB" w:rsidRPr="00D83EF5" w:rsidRDefault="00627ABB">
            <w:pPr>
              <w:rPr>
                <w:rFonts w:asciiTheme="majorHAnsi" w:hAnsiTheme="majorHAnsi" w:cstheme="majorHAnsi"/>
              </w:rPr>
            </w:pPr>
            <w:r w:rsidRPr="00D83EF5">
              <w:rPr>
                <w:rFonts w:asciiTheme="majorHAnsi" w:hAnsiTheme="majorHAnsi" w:cstheme="majorHAnsi"/>
              </w:rPr>
              <w:t>khoản 2 Điều 23 NĐ 100; điểm o khoản 34 Điều 2 NĐ 123; khoản 2 Điều 20 và khoản 10 Điều 32 NĐ 168</w:t>
            </w:r>
          </w:p>
        </w:tc>
        <w:tc>
          <w:tcPr>
            <w:tcW w:w="4720" w:type="dxa"/>
            <w:hideMark/>
          </w:tcPr>
          <w:p w14:paraId="6B0FD669" w14:textId="77777777" w:rsidR="00627ABB" w:rsidRPr="00D83EF5" w:rsidRDefault="00627ABB">
            <w:pPr>
              <w:rPr>
                <w:rFonts w:asciiTheme="majorHAnsi" w:hAnsiTheme="majorHAnsi" w:cstheme="majorHAnsi"/>
              </w:rPr>
            </w:pPr>
            <w:r w:rsidRPr="00D83EF5">
              <w:rPr>
                <w:rFonts w:asciiTheme="majorHAnsi" w:hAnsiTheme="majorHAnsi" w:cstheme="majorHAnsi"/>
              </w:rPr>
              <w:t>mức phạt; tối thiểu; tối đa; đồng</w:t>
            </w:r>
          </w:p>
        </w:tc>
      </w:tr>
      <w:tr w:rsidR="00627ABB" w:rsidRPr="00D83EF5" w14:paraId="0A50D5B4" w14:textId="77777777" w:rsidTr="00627ABB">
        <w:trPr>
          <w:trHeight w:val="900"/>
        </w:trPr>
        <w:tc>
          <w:tcPr>
            <w:tcW w:w="1260" w:type="dxa"/>
            <w:hideMark/>
          </w:tcPr>
          <w:p w14:paraId="201979F3" w14:textId="77777777" w:rsidR="00627ABB" w:rsidRPr="00D83EF5" w:rsidRDefault="00627ABB">
            <w:pPr>
              <w:rPr>
                <w:rFonts w:asciiTheme="majorHAnsi" w:hAnsiTheme="majorHAnsi" w:cstheme="majorHAnsi"/>
              </w:rPr>
            </w:pPr>
            <w:r w:rsidRPr="00D83EF5">
              <w:rPr>
                <w:rFonts w:asciiTheme="majorHAnsi" w:hAnsiTheme="majorHAnsi" w:cstheme="majorHAnsi"/>
              </w:rPr>
              <w:t>KN16</w:t>
            </w:r>
          </w:p>
        </w:tc>
        <w:tc>
          <w:tcPr>
            <w:tcW w:w="3460" w:type="dxa"/>
            <w:hideMark/>
          </w:tcPr>
          <w:p w14:paraId="0C6826C3" w14:textId="77777777" w:rsidR="00627ABB" w:rsidRPr="00D83EF5" w:rsidRDefault="00627ABB">
            <w:pPr>
              <w:rPr>
                <w:rFonts w:asciiTheme="majorHAnsi" w:hAnsiTheme="majorHAnsi" w:cstheme="majorHAnsi"/>
              </w:rPr>
            </w:pPr>
            <w:r w:rsidRPr="00D83EF5">
              <w:rPr>
                <w:rFonts w:asciiTheme="majorHAnsi" w:hAnsiTheme="majorHAnsi" w:cstheme="majorHAnsi"/>
              </w:rPr>
              <w:t>Cảnh cáo</w:t>
            </w:r>
          </w:p>
        </w:tc>
        <w:tc>
          <w:tcPr>
            <w:tcW w:w="2740" w:type="dxa"/>
            <w:hideMark/>
          </w:tcPr>
          <w:p w14:paraId="12A3C542" w14:textId="77777777" w:rsidR="00627ABB" w:rsidRPr="00D83EF5" w:rsidRDefault="00627ABB">
            <w:pPr>
              <w:rPr>
                <w:rFonts w:asciiTheme="majorHAnsi" w:hAnsiTheme="majorHAnsi" w:cstheme="majorHAnsi"/>
              </w:rPr>
            </w:pPr>
            <w:r w:rsidRPr="00D83EF5">
              <w:rPr>
                <w:rFonts w:asciiTheme="majorHAnsi" w:hAnsiTheme="majorHAnsi" w:cstheme="majorHAnsi"/>
              </w:rPr>
              <w:t>Hình thức xử phạt chính</w:t>
            </w:r>
          </w:p>
        </w:tc>
        <w:tc>
          <w:tcPr>
            <w:tcW w:w="10500" w:type="dxa"/>
            <w:hideMark/>
          </w:tcPr>
          <w:p w14:paraId="2FD33438" w14:textId="77777777" w:rsidR="00627ABB" w:rsidRPr="00D83EF5" w:rsidRDefault="00627ABB">
            <w:pPr>
              <w:rPr>
                <w:rFonts w:asciiTheme="majorHAnsi" w:hAnsiTheme="majorHAnsi" w:cstheme="majorHAnsi"/>
              </w:rPr>
            </w:pPr>
            <w:r w:rsidRPr="00D83EF5">
              <w:rPr>
                <w:rFonts w:asciiTheme="majorHAnsi" w:hAnsiTheme="majorHAnsi" w:cstheme="majorHAnsi"/>
              </w:rPr>
              <w:t>Một hình thức xử phạt chính; ví dụ áp dụng với người từ đủ 14 đến dưới 16 tuổi điều khiển các loại xe được liệt kê.</w:t>
            </w:r>
          </w:p>
        </w:tc>
        <w:tc>
          <w:tcPr>
            <w:tcW w:w="6820" w:type="dxa"/>
            <w:hideMark/>
          </w:tcPr>
          <w:p w14:paraId="54870782" w14:textId="77777777" w:rsidR="00627ABB" w:rsidRPr="00D83EF5" w:rsidRDefault="00627ABB">
            <w:pPr>
              <w:rPr>
                <w:rFonts w:asciiTheme="majorHAnsi" w:hAnsiTheme="majorHAnsi" w:cstheme="majorHAnsi"/>
              </w:rPr>
            </w:pPr>
            <w:r w:rsidRPr="00D83EF5">
              <w:rPr>
                <w:rFonts w:asciiTheme="majorHAnsi" w:hAnsiTheme="majorHAnsi" w:cstheme="majorHAnsi"/>
              </w:rPr>
              <w:t>khoản 1 Điều 21 NĐ 100; điểm a khoản 1 Điều 3 và khoản 1 Điều 18 NĐ 168</w:t>
            </w:r>
          </w:p>
        </w:tc>
        <w:tc>
          <w:tcPr>
            <w:tcW w:w="4720" w:type="dxa"/>
            <w:hideMark/>
          </w:tcPr>
          <w:p w14:paraId="5B37E4C9" w14:textId="77777777" w:rsidR="00627ABB" w:rsidRPr="00D83EF5" w:rsidRDefault="00627ABB">
            <w:pPr>
              <w:rPr>
                <w:rFonts w:asciiTheme="majorHAnsi" w:hAnsiTheme="majorHAnsi" w:cstheme="majorHAnsi"/>
              </w:rPr>
            </w:pPr>
            <w:r w:rsidRPr="00D83EF5">
              <w:rPr>
                <w:rFonts w:asciiTheme="majorHAnsi" w:hAnsiTheme="majorHAnsi" w:cstheme="majorHAnsi"/>
              </w:rPr>
              <w:t>cảnh cáo; độ tuổi</w:t>
            </w:r>
          </w:p>
        </w:tc>
      </w:tr>
      <w:tr w:rsidR="00627ABB" w:rsidRPr="00D83EF5" w14:paraId="65029461" w14:textId="77777777" w:rsidTr="00627ABB">
        <w:trPr>
          <w:trHeight w:val="900"/>
        </w:trPr>
        <w:tc>
          <w:tcPr>
            <w:tcW w:w="1260" w:type="dxa"/>
            <w:hideMark/>
          </w:tcPr>
          <w:p w14:paraId="5A231655" w14:textId="77777777" w:rsidR="00627ABB" w:rsidRPr="00D83EF5" w:rsidRDefault="00627ABB">
            <w:pPr>
              <w:rPr>
                <w:rFonts w:asciiTheme="majorHAnsi" w:hAnsiTheme="majorHAnsi" w:cstheme="majorHAnsi"/>
              </w:rPr>
            </w:pPr>
            <w:r w:rsidRPr="00D83EF5">
              <w:rPr>
                <w:rFonts w:asciiTheme="majorHAnsi" w:hAnsiTheme="majorHAnsi" w:cstheme="majorHAnsi"/>
              </w:rPr>
              <w:t>KN17</w:t>
            </w:r>
          </w:p>
        </w:tc>
        <w:tc>
          <w:tcPr>
            <w:tcW w:w="3460" w:type="dxa"/>
            <w:hideMark/>
          </w:tcPr>
          <w:p w14:paraId="0F1CA0B6" w14:textId="77777777" w:rsidR="00627ABB" w:rsidRPr="00D83EF5" w:rsidRDefault="00627ABB">
            <w:pPr>
              <w:rPr>
                <w:rFonts w:asciiTheme="majorHAnsi" w:hAnsiTheme="majorHAnsi" w:cstheme="majorHAnsi"/>
              </w:rPr>
            </w:pPr>
            <w:r w:rsidRPr="00D83EF5">
              <w:rPr>
                <w:rFonts w:asciiTheme="majorHAnsi" w:hAnsiTheme="majorHAnsi" w:cstheme="majorHAnsi"/>
              </w:rPr>
              <w:t>Tịch thu phương tiện</w:t>
            </w:r>
          </w:p>
        </w:tc>
        <w:tc>
          <w:tcPr>
            <w:tcW w:w="2740" w:type="dxa"/>
            <w:hideMark/>
          </w:tcPr>
          <w:p w14:paraId="584E13D3" w14:textId="77777777" w:rsidR="00627ABB" w:rsidRPr="00D83EF5" w:rsidRDefault="00627ABB">
            <w:pPr>
              <w:rPr>
                <w:rFonts w:asciiTheme="majorHAnsi" w:hAnsiTheme="majorHAnsi" w:cstheme="majorHAnsi"/>
              </w:rPr>
            </w:pPr>
            <w:r w:rsidRPr="00D83EF5">
              <w:rPr>
                <w:rFonts w:asciiTheme="majorHAnsi" w:hAnsiTheme="majorHAnsi" w:cstheme="majorHAnsi"/>
              </w:rPr>
              <w:t>Hình thức xử phạt</w:t>
            </w:r>
          </w:p>
        </w:tc>
        <w:tc>
          <w:tcPr>
            <w:tcW w:w="10500" w:type="dxa"/>
            <w:hideMark/>
          </w:tcPr>
          <w:p w14:paraId="465B57D9" w14:textId="77777777" w:rsidR="00627ABB" w:rsidRPr="00D83EF5" w:rsidRDefault="00627ABB">
            <w:pPr>
              <w:rPr>
                <w:rFonts w:asciiTheme="majorHAnsi" w:hAnsiTheme="majorHAnsi" w:cstheme="majorHAnsi"/>
              </w:rPr>
            </w:pPr>
            <w:r w:rsidRPr="00D83EF5">
              <w:rPr>
                <w:rFonts w:asciiTheme="majorHAnsi" w:hAnsiTheme="majorHAnsi" w:cstheme="majorHAnsi"/>
              </w:rPr>
              <w:t>Trong NĐ 168 có thể là hình thức chính hoặc bổ sung tùy quy định cụ thể; đua ô tô, mô tô trái phép là trường hợp tịch thu chính.</w:t>
            </w:r>
          </w:p>
        </w:tc>
        <w:tc>
          <w:tcPr>
            <w:tcW w:w="6820" w:type="dxa"/>
            <w:hideMark/>
          </w:tcPr>
          <w:p w14:paraId="394603A3" w14:textId="77777777" w:rsidR="00627ABB" w:rsidRPr="00D83EF5" w:rsidRDefault="00627ABB">
            <w:pPr>
              <w:rPr>
                <w:rFonts w:asciiTheme="majorHAnsi" w:hAnsiTheme="majorHAnsi" w:cstheme="majorHAnsi"/>
              </w:rPr>
            </w:pPr>
            <w:r w:rsidRPr="00D83EF5">
              <w:rPr>
                <w:rFonts w:asciiTheme="majorHAnsi" w:hAnsiTheme="majorHAnsi" w:cstheme="majorHAnsi"/>
              </w:rPr>
              <w:t>điểm c khoản 1 và điểm c khoản 2 Điều 3; điểm b khoản 3 Điều 35 NĐ 168</w:t>
            </w:r>
          </w:p>
        </w:tc>
        <w:tc>
          <w:tcPr>
            <w:tcW w:w="4720" w:type="dxa"/>
            <w:hideMark/>
          </w:tcPr>
          <w:p w14:paraId="4E065BF5" w14:textId="77777777" w:rsidR="00627ABB" w:rsidRPr="00D83EF5" w:rsidRDefault="00627ABB">
            <w:pPr>
              <w:rPr>
                <w:rFonts w:asciiTheme="majorHAnsi" w:hAnsiTheme="majorHAnsi" w:cstheme="majorHAnsi"/>
              </w:rPr>
            </w:pPr>
            <w:r w:rsidRPr="00D83EF5">
              <w:rPr>
                <w:rFonts w:asciiTheme="majorHAnsi" w:hAnsiTheme="majorHAnsi" w:cstheme="majorHAnsi"/>
              </w:rPr>
              <w:t>tịch thu; phương tiện; chính; bổ sung</w:t>
            </w:r>
          </w:p>
        </w:tc>
      </w:tr>
      <w:tr w:rsidR="00627ABB" w:rsidRPr="00D83EF5" w14:paraId="1A1C98E4" w14:textId="77777777" w:rsidTr="00627ABB">
        <w:trPr>
          <w:trHeight w:val="900"/>
        </w:trPr>
        <w:tc>
          <w:tcPr>
            <w:tcW w:w="1260" w:type="dxa"/>
            <w:hideMark/>
          </w:tcPr>
          <w:p w14:paraId="2F0326EE" w14:textId="77777777" w:rsidR="00627ABB" w:rsidRPr="00D83EF5" w:rsidRDefault="00627ABB">
            <w:pPr>
              <w:rPr>
                <w:rFonts w:asciiTheme="majorHAnsi" w:hAnsiTheme="majorHAnsi" w:cstheme="majorHAnsi"/>
              </w:rPr>
            </w:pPr>
            <w:r w:rsidRPr="00D83EF5">
              <w:rPr>
                <w:rFonts w:asciiTheme="majorHAnsi" w:hAnsiTheme="majorHAnsi" w:cstheme="majorHAnsi"/>
              </w:rPr>
              <w:lastRenderedPageBreak/>
              <w:t>KN18</w:t>
            </w:r>
          </w:p>
        </w:tc>
        <w:tc>
          <w:tcPr>
            <w:tcW w:w="3460" w:type="dxa"/>
            <w:hideMark/>
          </w:tcPr>
          <w:p w14:paraId="26F93C33" w14:textId="77777777" w:rsidR="00627ABB" w:rsidRPr="00D83EF5" w:rsidRDefault="00627ABB">
            <w:pPr>
              <w:rPr>
                <w:rFonts w:asciiTheme="majorHAnsi" w:hAnsiTheme="majorHAnsi" w:cstheme="majorHAnsi"/>
              </w:rPr>
            </w:pPr>
            <w:r w:rsidRPr="00D83EF5">
              <w:rPr>
                <w:rFonts w:asciiTheme="majorHAnsi" w:hAnsiTheme="majorHAnsi" w:cstheme="majorHAnsi"/>
              </w:rPr>
              <w:t>Tước quyền sử dụng GPLX</w:t>
            </w:r>
          </w:p>
        </w:tc>
        <w:tc>
          <w:tcPr>
            <w:tcW w:w="2740" w:type="dxa"/>
            <w:hideMark/>
          </w:tcPr>
          <w:p w14:paraId="42872BCC" w14:textId="77777777" w:rsidR="00627ABB" w:rsidRPr="00D83EF5" w:rsidRDefault="00627ABB">
            <w:pPr>
              <w:rPr>
                <w:rFonts w:asciiTheme="majorHAnsi" w:hAnsiTheme="majorHAnsi" w:cstheme="majorHAnsi"/>
              </w:rPr>
            </w:pPr>
            <w:r w:rsidRPr="00D83EF5">
              <w:rPr>
                <w:rFonts w:asciiTheme="majorHAnsi" w:hAnsiTheme="majorHAnsi" w:cstheme="majorHAnsi"/>
              </w:rPr>
              <w:t>Hình thức xử phạt bổ sung</w:t>
            </w:r>
          </w:p>
        </w:tc>
        <w:tc>
          <w:tcPr>
            <w:tcW w:w="10500" w:type="dxa"/>
            <w:hideMark/>
          </w:tcPr>
          <w:p w14:paraId="56A7FE96" w14:textId="77777777" w:rsidR="00627ABB" w:rsidRPr="00D83EF5" w:rsidRDefault="00627ABB">
            <w:pPr>
              <w:rPr>
                <w:rFonts w:asciiTheme="majorHAnsi" w:hAnsiTheme="majorHAnsi" w:cstheme="majorHAnsi"/>
              </w:rPr>
            </w:pPr>
            <w:r w:rsidRPr="00D83EF5">
              <w:rPr>
                <w:rFonts w:asciiTheme="majorHAnsi" w:hAnsiTheme="majorHAnsi" w:cstheme="majorHAnsi"/>
              </w:rPr>
              <w:t>Tước quyền sử dụng giấy phép lái xe có thời hạn trong các trường hợp được nghị định quy định. Không gộp với việc trừ điểm.</w:t>
            </w:r>
          </w:p>
        </w:tc>
        <w:tc>
          <w:tcPr>
            <w:tcW w:w="6820" w:type="dxa"/>
            <w:hideMark/>
          </w:tcPr>
          <w:p w14:paraId="05DE934B"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2 Điều 3; điểm g khoản 1 Điều 5; khoản 15 Điều 6 NĐ 168</w:t>
            </w:r>
          </w:p>
        </w:tc>
        <w:tc>
          <w:tcPr>
            <w:tcW w:w="4720" w:type="dxa"/>
            <w:hideMark/>
          </w:tcPr>
          <w:p w14:paraId="46C54CB5" w14:textId="77777777" w:rsidR="00627ABB" w:rsidRPr="00D83EF5" w:rsidRDefault="00627ABB">
            <w:pPr>
              <w:rPr>
                <w:rFonts w:asciiTheme="majorHAnsi" w:hAnsiTheme="majorHAnsi" w:cstheme="majorHAnsi"/>
              </w:rPr>
            </w:pPr>
            <w:r w:rsidRPr="00D83EF5">
              <w:rPr>
                <w:rFonts w:asciiTheme="majorHAnsi" w:hAnsiTheme="majorHAnsi" w:cstheme="majorHAnsi"/>
              </w:rPr>
              <w:t>tước GPLX; thời hạn; tháng</w:t>
            </w:r>
          </w:p>
        </w:tc>
      </w:tr>
      <w:tr w:rsidR="00627ABB" w:rsidRPr="00D83EF5" w14:paraId="5B24137D" w14:textId="77777777" w:rsidTr="00627ABB">
        <w:trPr>
          <w:trHeight w:val="900"/>
        </w:trPr>
        <w:tc>
          <w:tcPr>
            <w:tcW w:w="1260" w:type="dxa"/>
            <w:hideMark/>
          </w:tcPr>
          <w:p w14:paraId="56223433" w14:textId="77777777" w:rsidR="00627ABB" w:rsidRPr="00D83EF5" w:rsidRDefault="00627ABB">
            <w:pPr>
              <w:rPr>
                <w:rFonts w:asciiTheme="majorHAnsi" w:hAnsiTheme="majorHAnsi" w:cstheme="majorHAnsi"/>
              </w:rPr>
            </w:pPr>
            <w:r w:rsidRPr="00D83EF5">
              <w:rPr>
                <w:rFonts w:asciiTheme="majorHAnsi" w:hAnsiTheme="majorHAnsi" w:cstheme="majorHAnsi"/>
              </w:rPr>
              <w:t>KN19</w:t>
            </w:r>
          </w:p>
        </w:tc>
        <w:tc>
          <w:tcPr>
            <w:tcW w:w="3460" w:type="dxa"/>
            <w:hideMark/>
          </w:tcPr>
          <w:p w14:paraId="79396C67" w14:textId="77777777" w:rsidR="00627ABB" w:rsidRPr="00D83EF5" w:rsidRDefault="00627ABB">
            <w:pPr>
              <w:rPr>
                <w:rFonts w:asciiTheme="majorHAnsi" w:hAnsiTheme="majorHAnsi" w:cstheme="majorHAnsi"/>
              </w:rPr>
            </w:pPr>
            <w:r w:rsidRPr="00D83EF5">
              <w:rPr>
                <w:rFonts w:asciiTheme="majorHAnsi" w:hAnsiTheme="majorHAnsi" w:cstheme="majorHAnsi"/>
              </w:rPr>
              <w:t>Biện pháp khắc phục hậu quả</w:t>
            </w:r>
          </w:p>
        </w:tc>
        <w:tc>
          <w:tcPr>
            <w:tcW w:w="2740" w:type="dxa"/>
            <w:hideMark/>
          </w:tcPr>
          <w:p w14:paraId="2B00B07E" w14:textId="77777777" w:rsidR="00627ABB" w:rsidRPr="00D83EF5" w:rsidRDefault="00627ABB">
            <w:pPr>
              <w:rPr>
                <w:rFonts w:asciiTheme="majorHAnsi" w:hAnsiTheme="majorHAnsi" w:cstheme="majorHAnsi"/>
              </w:rPr>
            </w:pPr>
            <w:r w:rsidRPr="00D83EF5">
              <w:rPr>
                <w:rFonts w:asciiTheme="majorHAnsi" w:hAnsiTheme="majorHAnsi" w:cstheme="majorHAnsi"/>
              </w:rPr>
              <w:t>Nhóm biện pháp trực tiếp</w:t>
            </w:r>
          </w:p>
        </w:tc>
        <w:tc>
          <w:tcPr>
            <w:tcW w:w="10500" w:type="dxa"/>
            <w:hideMark/>
          </w:tcPr>
          <w:p w14:paraId="547F9C07" w14:textId="77777777" w:rsidR="00627ABB" w:rsidRPr="00D83EF5" w:rsidRDefault="00627ABB">
            <w:pPr>
              <w:rPr>
                <w:rFonts w:asciiTheme="majorHAnsi" w:hAnsiTheme="majorHAnsi" w:cstheme="majorHAnsi"/>
              </w:rPr>
            </w:pPr>
            <w:r w:rsidRPr="00D83EF5">
              <w:rPr>
                <w:rFonts w:asciiTheme="majorHAnsi" w:hAnsiTheme="majorHAnsi" w:cstheme="majorHAnsi"/>
              </w:rPr>
              <w:t>Các biện pháp buộc khôi phục, thu dọn, tái xuất, nộp lại lợi bất hợp pháp hoặc biện pháp cụ thể được liệt kê và gắn với hành vi.</w:t>
            </w:r>
          </w:p>
        </w:tc>
        <w:tc>
          <w:tcPr>
            <w:tcW w:w="6820" w:type="dxa"/>
            <w:hideMark/>
          </w:tcPr>
          <w:p w14:paraId="3E91929B" w14:textId="77777777" w:rsidR="00627ABB" w:rsidRPr="00D83EF5" w:rsidRDefault="00627ABB">
            <w:pPr>
              <w:rPr>
                <w:rFonts w:asciiTheme="majorHAnsi" w:hAnsiTheme="majorHAnsi" w:cstheme="majorHAnsi"/>
              </w:rPr>
            </w:pPr>
            <w:r w:rsidRPr="00D83EF5">
              <w:rPr>
                <w:rFonts w:asciiTheme="majorHAnsi" w:hAnsiTheme="majorHAnsi" w:cstheme="majorHAnsi"/>
              </w:rPr>
              <w:t>khoản 1–2 Điều 4 NĐ 100; khoản 3 Điều 3 NĐ 168</w:t>
            </w:r>
          </w:p>
        </w:tc>
        <w:tc>
          <w:tcPr>
            <w:tcW w:w="4720" w:type="dxa"/>
            <w:hideMark/>
          </w:tcPr>
          <w:p w14:paraId="71B22AE2" w14:textId="77777777" w:rsidR="00627ABB" w:rsidRPr="00D83EF5" w:rsidRDefault="00627ABB">
            <w:pPr>
              <w:rPr>
                <w:rFonts w:asciiTheme="majorHAnsi" w:hAnsiTheme="majorHAnsi" w:cstheme="majorHAnsi"/>
              </w:rPr>
            </w:pPr>
            <w:r w:rsidRPr="00D83EF5">
              <w:rPr>
                <w:rFonts w:asciiTheme="majorHAnsi" w:hAnsiTheme="majorHAnsi" w:cstheme="majorHAnsi"/>
              </w:rPr>
              <w:t>khắc phục; buộc; khôi phục</w:t>
            </w:r>
          </w:p>
        </w:tc>
      </w:tr>
      <w:tr w:rsidR="00627ABB" w:rsidRPr="00D83EF5" w14:paraId="7B6663F3" w14:textId="77777777" w:rsidTr="00627ABB">
        <w:trPr>
          <w:trHeight w:val="900"/>
        </w:trPr>
        <w:tc>
          <w:tcPr>
            <w:tcW w:w="1260" w:type="dxa"/>
            <w:hideMark/>
          </w:tcPr>
          <w:p w14:paraId="120C9820" w14:textId="77777777" w:rsidR="00627ABB" w:rsidRPr="00D83EF5" w:rsidRDefault="00627ABB">
            <w:pPr>
              <w:rPr>
                <w:rFonts w:asciiTheme="majorHAnsi" w:hAnsiTheme="majorHAnsi" w:cstheme="majorHAnsi"/>
              </w:rPr>
            </w:pPr>
            <w:r w:rsidRPr="00D83EF5">
              <w:rPr>
                <w:rFonts w:asciiTheme="majorHAnsi" w:hAnsiTheme="majorHAnsi" w:cstheme="majorHAnsi"/>
              </w:rPr>
              <w:t>KN20</w:t>
            </w:r>
          </w:p>
        </w:tc>
        <w:tc>
          <w:tcPr>
            <w:tcW w:w="3460" w:type="dxa"/>
            <w:hideMark/>
          </w:tcPr>
          <w:p w14:paraId="0834C4D1" w14:textId="77777777" w:rsidR="00627ABB" w:rsidRPr="00D83EF5" w:rsidRDefault="00627ABB">
            <w:pPr>
              <w:rPr>
                <w:rFonts w:asciiTheme="majorHAnsi" w:hAnsiTheme="majorHAnsi" w:cstheme="majorHAnsi"/>
              </w:rPr>
            </w:pPr>
            <w:r w:rsidRPr="00D83EF5">
              <w:rPr>
                <w:rFonts w:asciiTheme="majorHAnsi" w:hAnsiTheme="majorHAnsi" w:cstheme="majorHAnsi"/>
              </w:rPr>
              <w:t>Trừ điểm GPLX</w:t>
            </w:r>
          </w:p>
        </w:tc>
        <w:tc>
          <w:tcPr>
            <w:tcW w:w="2740" w:type="dxa"/>
            <w:hideMark/>
          </w:tcPr>
          <w:p w14:paraId="6B6F3A73" w14:textId="77777777" w:rsidR="00627ABB" w:rsidRPr="00D83EF5" w:rsidRDefault="00627ABB">
            <w:pPr>
              <w:rPr>
                <w:rFonts w:asciiTheme="majorHAnsi" w:hAnsiTheme="majorHAnsi" w:cstheme="majorHAnsi"/>
              </w:rPr>
            </w:pPr>
            <w:r w:rsidRPr="00D83EF5">
              <w:rPr>
                <w:rFonts w:asciiTheme="majorHAnsi" w:hAnsiTheme="majorHAnsi" w:cstheme="majorHAnsi"/>
              </w:rPr>
              <w:t>Cơ chế quản lý điểm</w:t>
            </w:r>
          </w:p>
        </w:tc>
        <w:tc>
          <w:tcPr>
            <w:tcW w:w="10500" w:type="dxa"/>
            <w:hideMark/>
          </w:tcPr>
          <w:p w14:paraId="25223448" w14:textId="77777777" w:rsidR="00627ABB" w:rsidRPr="00D83EF5" w:rsidRDefault="00627ABB">
            <w:pPr>
              <w:rPr>
                <w:rFonts w:asciiTheme="majorHAnsi" w:hAnsiTheme="majorHAnsi" w:cstheme="majorHAnsi"/>
              </w:rPr>
            </w:pPr>
            <w:r w:rsidRPr="00D83EF5">
              <w:rPr>
                <w:rFonts w:asciiTheme="majorHAnsi" w:hAnsiTheme="majorHAnsi" w:cstheme="majorHAnsi"/>
              </w:rPr>
              <w:t>Hệ quả được quy định riêng ngoài hình thức xử phạt; từng hành vi có thể bị trừ 02, 04, 06 hoặc 10 điểm theo điều cụ thể.</w:t>
            </w:r>
          </w:p>
        </w:tc>
        <w:tc>
          <w:tcPr>
            <w:tcW w:w="6820" w:type="dxa"/>
            <w:hideMark/>
          </w:tcPr>
          <w:p w14:paraId="2C3C7437" w14:textId="77777777" w:rsidR="00627ABB" w:rsidRPr="00D83EF5" w:rsidRDefault="00627ABB">
            <w:pPr>
              <w:rPr>
                <w:rFonts w:asciiTheme="majorHAnsi" w:hAnsiTheme="majorHAnsi" w:cstheme="majorHAnsi"/>
              </w:rPr>
            </w:pPr>
            <w:r w:rsidRPr="00D83EF5">
              <w:rPr>
                <w:rFonts w:asciiTheme="majorHAnsi" w:hAnsiTheme="majorHAnsi" w:cstheme="majorHAnsi"/>
              </w:rPr>
              <w:t>khoản 16 Điều 6; khoản 13 Điều 7; khoản 1 Điều 50 NĐ 168</w:t>
            </w:r>
          </w:p>
        </w:tc>
        <w:tc>
          <w:tcPr>
            <w:tcW w:w="4720" w:type="dxa"/>
            <w:hideMark/>
          </w:tcPr>
          <w:p w14:paraId="26433574" w14:textId="77777777" w:rsidR="00627ABB" w:rsidRPr="00D83EF5" w:rsidRDefault="00627ABB">
            <w:pPr>
              <w:rPr>
                <w:rFonts w:asciiTheme="majorHAnsi" w:hAnsiTheme="majorHAnsi" w:cstheme="majorHAnsi"/>
              </w:rPr>
            </w:pPr>
            <w:r w:rsidRPr="00D83EF5">
              <w:rPr>
                <w:rFonts w:asciiTheme="majorHAnsi" w:hAnsiTheme="majorHAnsi" w:cstheme="majorHAnsi"/>
              </w:rPr>
              <w:t>trừ điểm; GPLX; 02; 04; 06; 10</w:t>
            </w:r>
          </w:p>
        </w:tc>
      </w:tr>
      <w:tr w:rsidR="00627ABB" w:rsidRPr="00D83EF5" w14:paraId="5BF646AE" w14:textId="77777777" w:rsidTr="00627ABB">
        <w:trPr>
          <w:trHeight w:val="900"/>
        </w:trPr>
        <w:tc>
          <w:tcPr>
            <w:tcW w:w="1260" w:type="dxa"/>
            <w:hideMark/>
          </w:tcPr>
          <w:p w14:paraId="2215660D" w14:textId="77777777" w:rsidR="00627ABB" w:rsidRPr="00D83EF5" w:rsidRDefault="00627ABB">
            <w:pPr>
              <w:rPr>
                <w:rFonts w:asciiTheme="majorHAnsi" w:hAnsiTheme="majorHAnsi" w:cstheme="majorHAnsi"/>
              </w:rPr>
            </w:pPr>
            <w:r w:rsidRPr="00D83EF5">
              <w:rPr>
                <w:rFonts w:asciiTheme="majorHAnsi" w:hAnsiTheme="majorHAnsi" w:cstheme="majorHAnsi"/>
              </w:rPr>
              <w:t>KN21</w:t>
            </w:r>
          </w:p>
        </w:tc>
        <w:tc>
          <w:tcPr>
            <w:tcW w:w="3460" w:type="dxa"/>
            <w:hideMark/>
          </w:tcPr>
          <w:p w14:paraId="29F8D578" w14:textId="77777777" w:rsidR="00627ABB" w:rsidRPr="00D83EF5" w:rsidRDefault="00627ABB">
            <w:pPr>
              <w:rPr>
                <w:rFonts w:asciiTheme="majorHAnsi" w:hAnsiTheme="majorHAnsi" w:cstheme="majorHAnsi"/>
              </w:rPr>
            </w:pPr>
            <w:r w:rsidRPr="00D83EF5">
              <w:rPr>
                <w:rFonts w:asciiTheme="majorHAnsi" w:hAnsiTheme="majorHAnsi" w:cstheme="majorHAnsi"/>
              </w:rPr>
              <w:t>Phục hồi điểm GPLX</w:t>
            </w:r>
          </w:p>
        </w:tc>
        <w:tc>
          <w:tcPr>
            <w:tcW w:w="2740" w:type="dxa"/>
            <w:hideMark/>
          </w:tcPr>
          <w:p w14:paraId="4A2220C7" w14:textId="77777777" w:rsidR="00627ABB" w:rsidRPr="00D83EF5" w:rsidRDefault="00627ABB">
            <w:pPr>
              <w:rPr>
                <w:rFonts w:asciiTheme="majorHAnsi" w:hAnsiTheme="majorHAnsi" w:cstheme="majorHAnsi"/>
              </w:rPr>
            </w:pPr>
            <w:r w:rsidRPr="00D83EF5">
              <w:rPr>
                <w:rFonts w:asciiTheme="majorHAnsi" w:hAnsiTheme="majorHAnsi" w:cstheme="majorHAnsi"/>
              </w:rPr>
              <w:t>Cơ chế quản lý điểm</w:t>
            </w:r>
          </w:p>
        </w:tc>
        <w:tc>
          <w:tcPr>
            <w:tcW w:w="10500" w:type="dxa"/>
            <w:hideMark/>
          </w:tcPr>
          <w:p w14:paraId="1A505760" w14:textId="77777777" w:rsidR="00627ABB" w:rsidRPr="00D83EF5" w:rsidRDefault="00627ABB">
            <w:pPr>
              <w:rPr>
                <w:rFonts w:asciiTheme="majorHAnsi" w:hAnsiTheme="majorHAnsi" w:cstheme="majorHAnsi"/>
              </w:rPr>
            </w:pPr>
            <w:r w:rsidRPr="00D83EF5">
              <w:rPr>
                <w:rFonts w:asciiTheme="majorHAnsi" w:hAnsiTheme="majorHAnsi" w:cstheme="majorHAnsi"/>
              </w:rPr>
              <w:t>Chưa hết điểm và không bị trừ điểm trong 12 tháng từ lần gần nhất thì được phục hồi đủ 12 điểm; trường hợp đã hết điểm có thủ tục kiểm tra kiến thức riêng.</w:t>
            </w:r>
          </w:p>
        </w:tc>
        <w:tc>
          <w:tcPr>
            <w:tcW w:w="6820" w:type="dxa"/>
            <w:hideMark/>
          </w:tcPr>
          <w:p w14:paraId="1734B2A1" w14:textId="77777777" w:rsidR="00627ABB" w:rsidRPr="00D83EF5" w:rsidRDefault="00627ABB">
            <w:pPr>
              <w:rPr>
                <w:rFonts w:asciiTheme="majorHAnsi" w:hAnsiTheme="majorHAnsi" w:cstheme="majorHAnsi"/>
              </w:rPr>
            </w:pPr>
            <w:r w:rsidRPr="00D83EF5">
              <w:rPr>
                <w:rFonts w:asciiTheme="majorHAnsi" w:hAnsiTheme="majorHAnsi" w:cstheme="majorHAnsi"/>
              </w:rPr>
              <w:t>khoản 2–3 Điều 51 NĐ 168</w:t>
            </w:r>
          </w:p>
        </w:tc>
        <w:tc>
          <w:tcPr>
            <w:tcW w:w="4720" w:type="dxa"/>
            <w:hideMark/>
          </w:tcPr>
          <w:p w14:paraId="5BB5792B" w14:textId="77777777" w:rsidR="00627ABB" w:rsidRPr="00D83EF5" w:rsidRDefault="00627ABB">
            <w:pPr>
              <w:rPr>
                <w:rFonts w:asciiTheme="majorHAnsi" w:hAnsiTheme="majorHAnsi" w:cstheme="majorHAnsi"/>
              </w:rPr>
            </w:pPr>
            <w:r w:rsidRPr="00D83EF5">
              <w:rPr>
                <w:rFonts w:asciiTheme="majorHAnsi" w:hAnsiTheme="majorHAnsi" w:cstheme="majorHAnsi"/>
              </w:rPr>
              <w:t>phục hồi; 12 điểm; 12 tháng; kiểm tra</w:t>
            </w:r>
          </w:p>
        </w:tc>
      </w:tr>
      <w:tr w:rsidR="00627ABB" w:rsidRPr="00D83EF5" w14:paraId="5D6941E8" w14:textId="77777777" w:rsidTr="00627ABB">
        <w:trPr>
          <w:trHeight w:val="1080"/>
        </w:trPr>
        <w:tc>
          <w:tcPr>
            <w:tcW w:w="1260" w:type="dxa"/>
            <w:hideMark/>
          </w:tcPr>
          <w:p w14:paraId="120255CF" w14:textId="77777777" w:rsidR="00627ABB" w:rsidRPr="00D83EF5" w:rsidRDefault="00627ABB">
            <w:pPr>
              <w:rPr>
                <w:rFonts w:asciiTheme="majorHAnsi" w:hAnsiTheme="majorHAnsi" w:cstheme="majorHAnsi"/>
              </w:rPr>
            </w:pPr>
            <w:r w:rsidRPr="00D83EF5">
              <w:rPr>
                <w:rFonts w:asciiTheme="majorHAnsi" w:hAnsiTheme="majorHAnsi" w:cstheme="majorHAnsi"/>
              </w:rPr>
              <w:t>KN22</w:t>
            </w:r>
          </w:p>
        </w:tc>
        <w:tc>
          <w:tcPr>
            <w:tcW w:w="3460" w:type="dxa"/>
            <w:hideMark/>
          </w:tcPr>
          <w:p w14:paraId="7EA29C72" w14:textId="77777777" w:rsidR="00627ABB" w:rsidRPr="00D83EF5" w:rsidRDefault="00627ABB">
            <w:pPr>
              <w:rPr>
                <w:rFonts w:asciiTheme="majorHAnsi" w:hAnsiTheme="majorHAnsi" w:cstheme="majorHAnsi"/>
              </w:rPr>
            </w:pPr>
            <w:r w:rsidRPr="00D83EF5">
              <w:rPr>
                <w:rFonts w:asciiTheme="majorHAnsi" w:hAnsiTheme="majorHAnsi" w:cstheme="majorHAnsi"/>
              </w:rPr>
              <w:t>Vi phạm đã kết thúc</w:t>
            </w:r>
          </w:p>
        </w:tc>
        <w:tc>
          <w:tcPr>
            <w:tcW w:w="2740" w:type="dxa"/>
            <w:hideMark/>
          </w:tcPr>
          <w:p w14:paraId="3F58AEBC" w14:textId="77777777" w:rsidR="00627ABB" w:rsidRPr="00D83EF5" w:rsidRDefault="00627ABB">
            <w:pPr>
              <w:rPr>
                <w:rFonts w:asciiTheme="majorHAnsi" w:hAnsiTheme="majorHAnsi" w:cstheme="majorHAnsi"/>
              </w:rPr>
            </w:pPr>
            <w:r w:rsidRPr="00D83EF5">
              <w:rPr>
                <w:rFonts w:asciiTheme="majorHAnsi" w:hAnsiTheme="majorHAnsi" w:cstheme="majorHAnsi"/>
              </w:rPr>
              <w:t>Phân loại trực tiếp</w:t>
            </w:r>
          </w:p>
        </w:tc>
        <w:tc>
          <w:tcPr>
            <w:tcW w:w="10500" w:type="dxa"/>
            <w:hideMark/>
          </w:tcPr>
          <w:p w14:paraId="48343CBC" w14:textId="77777777" w:rsidR="00627ABB" w:rsidRPr="00D83EF5" w:rsidRDefault="00627ABB">
            <w:pPr>
              <w:rPr>
                <w:rFonts w:asciiTheme="majorHAnsi" w:hAnsiTheme="majorHAnsi" w:cstheme="majorHAnsi"/>
              </w:rPr>
            </w:pPr>
            <w:r w:rsidRPr="00D83EF5">
              <w:rPr>
                <w:rFonts w:asciiTheme="majorHAnsi" w:hAnsiTheme="majorHAnsi" w:cstheme="majorHAnsi"/>
              </w:rPr>
              <w:t>NĐ 123 bổ sung các trường hợp và cách xác định thời điểm chấm dứt vào Điều 4a NĐ 100. NĐ 168 quy định riêng việc xác định theo pháp luật xử lý VPHC và ghi nhận bằng thiết bị.</w:t>
            </w:r>
          </w:p>
        </w:tc>
        <w:tc>
          <w:tcPr>
            <w:tcW w:w="6820" w:type="dxa"/>
            <w:hideMark/>
          </w:tcPr>
          <w:p w14:paraId="170ADB5B" w14:textId="77777777" w:rsidR="00627ABB" w:rsidRPr="00D83EF5" w:rsidRDefault="00627ABB">
            <w:pPr>
              <w:rPr>
                <w:rFonts w:asciiTheme="majorHAnsi" w:hAnsiTheme="majorHAnsi" w:cstheme="majorHAnsi"/>
              </w:rPr>
            </w:pPr>
            <w:r w:rsidRPr="00D83EF5">
              <w:rPr>
                <w:rFonts w:asciiTheme="majorHAnsi" w:hAnsiTheme="majorHAnsi" w:cstheme="majorHAnsi"/>
              </w:rPr>
              <w:t>khoản 2 Điều 2 NĐ 123, bổ sung khoản 1 Điều 4a NĐ 100; khoản 3 Điều 4 NĐ 168</w:t>
            </w:r>
          </w:p>
        </w:tc>
        <w:tc>
          <w:tcPr>
            <w:tcW w:w="4720" w:type="dxa"/>
            <w:hideMark/>
          </w:tcPr>
          <w:p w14:paraId="168DEA7C" w14:textId="77777777" w:rsidR="00627ABB" w:rsidRPr="00D83EF5" w:rsidRDefault="00627ABB">
            <w:pPr>
              <w:rPr>
                <w:rFonts w:asciiTheme="majorHAnsi" w:hAnsiTheme="majorHAnsi" w:cstheme="majorHAnsi"/>
              </w:rPr>
            </w:pPr>
            <w:r w:rsidRPr="00D83EF5">
              <w:rPr>
                <w:rFonts w:asciiTheme="majorHAnsi" w:hAnsiTheme="majorHAnsi" w:cstheme="majorHAnsi"/>
              </w:rPr>
              <w:t>đã kết thúc; thời điểm; thiết bị</w:t>
            </w:r>
          </w:p>
        </w:tc>
      </w:tr>
      <w:tr w:rsidR="00627ABB" w:rsidRPr="00D83EF5" w14:paraId="0287F63F" w14:textId="77777777" w:rsidTr="00627ABB">
        <w:trPr>
          <w:trHeight w:val="900"/>
        </w:trPr>
        <w:tc>
          <w:tcPr>
            <w:tcW w:w="1260" w:type="dxa"/>
            <w:hideMark/>
          </w:tcPr>
          <w:p w14:paraId="2A12373A" w14:textId="77777777" w:rsidR="00627ABB" w:rsidRPr="00D83EF5" w:rsidRDefault="00627ABB">
            <w:pPr>
              <w:rPr>
                <w:rFonts w:asciiTheme="majorHAnsi" w:hAnsiTheme="majorHAnsi" w:cstheme="majorHAnsi"/>
              </w:rPr>
            </w:pPr>
            <w:r w:rsidRPr="00D83EF5">
              <w:rPr>
                <w:rFonts w:asciiTheme="majorHAnsi" w:hAnsiTheme="majorHAnsi" w:cstheme="majorHAnsi"/>
              </w:rPr>
              <w:t>KN23</w:t>
            </w:r>
          </w:p>
        </w:tc>
        <w:tc>
          <w:tcPr>
            <w:tcW w:w="3460" w:type="dxa"/>
            <w:hideMark/>
          </w:tcPr>
          <w:p w14:paraId="17DD6CA9" w14:textId="77777777" w:rsidR="00627ABB" w:rsidRPr="00D83EF5" w:rsidRDefault="00627ABB">
            <w:pPr>
              <w:rPr>
                <w:rFonts w:asciiTheme="majorHAnsi" w:hAnsiTheme="majorHAnsi" w:cstheme="majorHAnsi"/>
              </w:rPr>
            </w:pPr>
            <w:r w:rsidRPr="00D83EF5">
              <w:rPr>
                <w:rFonts w:asciiTheme="majorHAnsi" w:hAnsiTheme="majorHAnsi" w:cstheme="majorHAnsi"/>
              </w:rPr>
              <w:t>Vi phạm đang thực hiện</w:t>
            </w:r>
          </w:p>
        </w:tc>
        <w:tc>
          <w:tcPr>
            <w:tcW w:w="2740" w:type="dxa"/>
            <w:hideMark/>
          </w:tcPr>
          <w:p w14:paraId="249E58E7" w14:textId="77777777" w:rsidR="00627ABB" w:rsidRPr="00D83EF5" w:rsidRDefault="00627ABB">
            <w:pPr>
              <w:rPr>
                <w:rFonts w:asciiTheme="majorHAnsi" w:hAnsiTheme="majorHAnsi" w:cstheme="majorHAnsi"/>
              </w:rPr>
            </w:pPr>
            <w:r w:rsidRPr="00D83EF5">
              <w:rPr>
                <w:rFonts w:asciiTheme="majorHAnsi" w:hAnsiTheme="majorHAnsi" w:cstheme="majorHAnsi"/>
              </w:rPr>
              <w:t>Phân loại trực tiếp</w:t>
            </w:r>
          </w:p>
        </w:tc>
        <w:tc>
          <w:tcPr>
            <w:tcW w:w="10500" w:type="dxa"/>
            <w:hideMark/>
          </w:tcPr>
          <w:p w14:paraId="69C550A9" w14:textId="77777777" w:rsidR="00627ABB" w:rsidRPr="00D83EF5" w:rsidRDefault="00627ABB">
            <w:pPr>
              <w:rPr>
                <w:rFonts w:asciiTheme="majorHAnsi" w:hAnsiTheme="majorHAnsi" w:cstheme="majorHAnsi"/>
              </w:rPr>
            </w:pPr>
            <w:r w:rsidRPr="00D83EF5">
              <w:rPr>
                <w:rFonts w:asciiTheme="majorHAnsi" w:hAnsiTheme="majorHAnsi" w:cstheme="majorHAnsi"/>
              </w:rPr>
              <w:t>Theo khoản 2 Điều 4a được NĐ 123 bổ sung, là các hành vi thuộc nghị định mà không thuộc nhóm đã kết thúc tại khoản 1 Điều đó.</w:t>
            </w:r>
          </w:p>
        </w:tc>
        <w:tc>
          <w:tcPr>
            <w:tcW w:w="6820" w:type="dxa"/>
            <w:hideMark/>
          </w:tcPr>
          <w:p w14:paraId="51B44CD1" w14:textId="77777777" w:rsidR="00627ABB" w:rsidRPr="00D83EF5" w:rsidRDefault="00627ABB">
            <w:pPr>
              <w:rPr>
                <w:rFonts w:asciiTheme="majorHAnsi" w:hAnsiTheme="majorHAnsi" w:cstheme="majorHAnsi"/>
              </w:rPr>
            </w:pPr>
            <w:r w:rsidRPr="00D83EF5">
              <w:rPr>
                <w:rFonts w:asciiTheme="majorHAnsi" w:hAnsiTheme="majorHAnsi" w:cstheme="majorHAnsi"/>
              </w:rPr>
              <w:t>khoản 2 Điều 2 NĐ 123, bổ sung khoản 2 Điều 4a NĐ 100</w:t>
            </w:r>
          </w:p>
        </w:tc>
        <w:tc>
          <w:tcPr>
            <w:tcW w:w="4720" w:type="dxa"/>
            <w:hideMark/>
          </w:tcPr>
          <w:p w14:paraId="0CF3DD93" w14:textId="77777777" w:rsidR="00627ABB" w:rsidRPr="00D83EF5" w:rsidRDefault="00627ABB">
            <w:pPr>
              <w:rPr>
                <w:rFonts w:asciiTheme="majorHAnsi" w:hAnsiTheme="majorHAnsi" w:cstheme="majorHAnsi"/>
              </w:rPr>
            </w:pPr>
            <w:r w:rsidRPr="00D83EF5">
              <w:rPr>
                <w:rFonts w:asciiTheme="majorHAnsi" w:hAnsiTheme="majorHAnsi" w:cstheme="majorHAnsi"/>
              </w:rPr>
              <w:t>đang thực hiện; thời hiệu</w:t>
            </w:r>
          </w:p>
        </w:tc>
      </w:tr>
      <w:tr w:rsidR="00627ABB" w:rsidRPr="00D83EF5" w14:paraId="17884424" w14:textId="77777777" w:rsidTr="00627ABB">
        <w:trPr>
          <w:trHeight w:val="900"/>
        </w:trPr>
        <w:tc>
          <w:tcPr>
            <w:tcW w:w="1260" w:type="dxa"/>
            <w:hideMark/>
          </w:tcPr>
          <w:p w14:paraId="34FE77F3" w14:textId="77777777" w:rsidR="00627ABB" w:rsidRPr="00D83EF5" w:rsidRDefault="00627ABB">
            <w:pPr>
              <w:rPr>
                <w:rFonts w:asciiTheme="majorHAnsi" w:hAnsiTheme="majorHAnsi" w:cstheme="majorHAnsi"/>
              </w:rPr>
            </w:pPr>
            <w:r w:rsidRPr="00D83EF5">
              <w:rPr>
                <w:rFonts w:asciiTheme="majorHAnsi" w:hAnsiTheme="majorHAnsi" w:cstheme="majorHAnsi"/>
              </w:rPr>
              <w:t>KN24</w:t>
            </w:r>
          </w:p>
        </w:tc>
        <w:tc>
          <w:tcPr>
            <w:tcW w:w="3460" w:type="dxa"/>
            <w:hideMark/>
          </w:tcPr>
          <w:p w14:paraId="214C6D70" w14:textId="77777777" w:rsidR="00627ABB" w:rsidRPr="00D83EF5" w:rsidRDefault="00627ABB">
            <w:pPr>
              <w:rPr>
                <w:rFonts w:asciiTheme="majorHAnsi" w:hAnsiTheme="majorHAnsi" w:cstheme="majorHAnsi"/>
              </w:rPr>
            </w:pPr>
            <w:r w:rsidRPr="00D83EF5">
              <w:rPr>
                <w:rFonts w:asciiTheme="majorHAnsi" w:hAnsiTheme="majorHAnsi" w:cstheme="majorHAnsi"/>
              </w:rPr>
              <w:t>Nồng độ cồn mức 1</w:t>
            </w:r>
          </w:p>
        </w:tc>
        <w:tc>
          <w:tcPr>
            <w:tcW w:w="2740" w:type="dxa"/>
            <w:hideMark/>
          </w:tcPr>
          <w:p w14:paraId="0C0F2919" w14:textId="77777777" w:rsidR="00627ABB" w:rsidRPr="00D83EF5" w:rsidRDefault="00627ABB">
            <w:pPr>
              <w:rPr>
                <w:rFonts w:asciiTheme="majorHAnsi" w:hAnsiTheme="majorHAnsi" w:cstheme="majorHAnsi"/>
              </w:rPr>
            </w:pPr>
            <w:r w:rsidRPr="00D83EF5">
              <w:rPr>
                <w:rFonts w:asciiTheme="majorHAnsi" w:hAnsiTheme="majorHAnsi" w:cstheme="majorHAnsi"/>
              </w:rPr>
              <w:t>Nhãn mô hình hóa</w:t>
            </w:r>
          </w:p>
        </w:tc>
        <w:tc>
          <w:tcPr>
            <w:tcW w:w="10500" w:type="dxa"/>
            <w:hideMark/>
          </w:tcPr>
          <w:p w14:paraId="3CA85B88" w14:textId="77777777" w:rsidR="00627ABB" w:rsidRPr="00D83EF5" w:rsidRDefault="00627ABB">
            <w:pPr>
              <w:rPr>
                <w:rFonts w:asciiTheme="majorHAnsi" w:hAnsiTheme="majorHAnsi" w:cstheme="majorHAnsi"/>
              </w:rPr>
            </w:pPr>
            <w:r w:rsidRPr="00D83EF5">
              <w:rPr>
                <w:rFonts w:asciiTheme="majorHAnsi" w:hAnsiTheme="majorHAnsi" w:cstheme="majorHAnsi"/>
              </w:rPr>
              <w:t>Có cồn nhưng chưa vượt quá 50 mg/100 ml máu hoặc 0,25 mg/l khí thở. Nhãn mức 1 dùng để nhóm dữ liệu, không phải tên định nghĩa trong nghị định.</w:t>
            </w:r>
          </w:p>
        </w:tc>
        <w:tc>
          <w:tcPr>
            <w:tcW w:w="6820" w:type="dxa"/>
            <w:hideMark/>
          </w:tcPr>
          <w:p w14:paraId="21CC33C5" w14:textId="77777777" w:rsidR="00627ABB" w:rsidRPr="00D83EF5" w:rsidRDefault="00627ABB">
            <w:pPr>
              <w:rPr>
                <w:rFonts w:asciiTheme="majorHAnsi" w:hAnsiTheme="majorHAnsi" w:cstheme="majorHAnsi"/>
              </w:rPr>
            </w:pPr>
            <w:r w:rsidRPr="00D83EF5">
              <w:rPr>
                <w:rFonts w:asciiTheme="majorHAnsi" w:hAnsiTheme="majorHAnsi" w:cstheme="majorHAnsi"/>
              </w:rPr>
              <w:t>điểm c khoản 6 Điều 5 và điểm c khoản 6 Điều 6 NĐ 100; điểm c khoản 6 Điều 6 và điểm a khoản 6 Điều 7 NĐ 168</w:t>
            </w:r>
          </w:p>
        </w:tc>
        <w:tc>
          <w:tcPr>
            <w:tcW w:w="4720" w:type="dxa"/>
            <w:hideMark/>
          </w:tcPr>
          <w:p w14:paraId="31EACB5C" w14:textId="77777777" w:rsidR="00627ABB" w:rsidRPr="00D83EF5" w:rsidRDefault="00627ABB">
            <w:pPr>
              <w:rPr>
                <w:rFonts w:asciiTheme="majorHAnsi" w:hAnsiTheme="majorHAnsi" w:cstheme="majorHAnsi"/>
              </w:rPr>
            </w:pPr>
            <w:r w:rsidRPr="00D83EF5">
              <w:rPr>
                <w:rFonts w:asciiTheme="majorHAnsi" w:hAnsiTheme="majorHAnsi" w:cstheme="majorHAnsi"/>
              </w:rPr>
              <w:t>cồn; mức 1; 50; 0,25</w:t>
            </w:r>
          </w:p>
        </w:tc>
      </w:tr>
      <w:tr w:rsidR="00627ABB" w:rsidRPr="00D83EF5" w14:paraId="62F3BEF6" w14:textId="77777777" w:rsidTr="00627ABB">
        <w:trPr>
          <w:trHeight w:val="900"/>
        </w:trPr>
        <w:tc>
          <w:tcPr>
            <w:tcW w:w="1260" w:type="dxa"/>
            <w:hideMark/>
          </w:tcPr>
          <w:p w14:paraId="61AAEA00" w14:textId="77777777" w:rsidR="00627ABB" w:rsidRPr="00D83EF5" w:rsidRDefault="00627ABB">
            <w:pPr>
              <w:rPr>
                <w:rFonts w:asciiTheme="majorHAnsi" w:hAnsiTheme="majorHAnsi" w:cstheme="majorHAnsi"/>
              </w:rPr>
            </w:pPr>
            <w:r w:rsidRPr="00D83EF5">
              <w:rPr>
                <w:rFonts w:asciiTheme="majorHAnsi" w:hAnsiTheme="majorHAnsi" w:cstheme="majorHAnsi"/>
              </w:rPr>
              <w:t>KN25</w:t>
            </w:r>
          </w:p>
        </w:tc>
        <w:tc>
          <w:tcPr>
            <w:tcW w:w="3460" w:type="dxa"/>
            <w:hideMark/>
          </w:tcPr>
          <w:p w14:paraId="74DFE26E" w14:textId="77777777" w:rsidR="00627ABB" w:rsidRPr="00D83EF5" w:rsidRDefault="00627ABB">
            <w:pPr>
              <w:rPr>
                <w:rFonts w:asciiTheme="majorHAnsi" w:hAnsiTheme="majorHAnsi" w:cstheme="majorHAnsi"/>
              </w:rPr>
            </w:pPr>
            <w:r w:rsidRPr="00D83EF5">
              <w:rPr>
                <w:rFonts w:asciiTheme="majorHAnsi" w:hAnsiTheme="majorHAnsi" w:cstheme="majorHAnsi"/>
              </w:rPr>
              <w:t>Nồng độ cồn mức 2</w:t>
            </w:r>
          </w:p>
        </w:tc>
        <w:tc>
          <w:tcPr>
            <w:tcW w:w="2740" w:type="dxa"/>
            <w:hideMark/>
          </w:tcPr>
          <w:p w14:paraId="4BFE8D65" w14:textId="77777777" w:rsidR="00627ABB" w:rsidRPr="00D83EF5" w:rsidRDefault="00627ABB">
            <w:pPr>
              <w:rPr>
                <w:rFonts w:asciiTheme="majorHAnsi" w:hAnsiTheme="majorHAnsi" w:cstheme="majorHAnsi"/>
              </w:rPr>
            </w:pPr>
            <w:r w:rsidRPr="00D83EF5">
              <w:rPr>
                <w:rFonts w:asciiTheme="majorHAnsi" w:hAnsiTheme="majorHAnsi" w:cstheme="majorHAnsi"/>
              </w:rPr>
              <w:t>Nhãn mô hình hóa</w:t>
            </w:r>
          </w:p>
        </w:tc>
        <w:tc>
          <w:tcPr>
            <w:tcW w:w="10500" w:type="dxa"/>
            <w:hideMark/>
          </w:tcPr>
          <w:p w14:paraId="7F834A35" w14:textId="77777777" w:rsidR="00627ABB" w:rsidRPr="00D83EF5" w:rsidRDefault="00627ABB">
            <w:pPr>
              <w:rPr>
                <w:rFonts w:asciiTheme="majorHAnsi" w:hAnsiTheme="majorHAnsi" w:cstheme="majorHAnsi"/>
              </w:rPr>
            </w:pPr>
            <w:r w:rsidRPr="00D83EF5">
              <w:rPr>
                <w:rFonts w:asciiTheme="majorHAnsi" w:hAnsiTheme="majorHAnsi" w:cstheme="majorHAnsi"/>
              </w:rPr>
              <w:t>Vượt quá 50 đến 80 mg/100 ml máu hoặc vượt quá 0,25 đến 0,4 mg/l khí thở.</w:t>
            </w:r>
          </w:p>
        </w:tc>
        <w:tc>
          <w:tcPr>
            <w:tcW w:w="6820" w:type="dxa"/>
            <w:hideMark/>
          </w:tcPr>
          <w:p w14:paraId="6AC2D062" w14:textId="77777777" w:rsidR="00627ABB" w:rsidRPr="00D83EF5" w:rsidRDefault="00627ABB">
            <w:pPr>
              <w:rPr>
                <w:rFonts w:asciiTheme="majorHAnsi" w:hAnsiTheme="majorHAnsi" w:cstheme="majorHAnsi"/>
              </w:rPr>
            </w:pPr>
            <w:r w:rsidRPr="00D83EF5">
              <w:rPr>
                <w:rFonts w:asciiTheme="majorHAnsi" w:hAnsiTheme="majorHAnsi" w:cstheme="majorHAnsi"/>
              </w:rPr>
              <w:t>điểm c khoản 8 Điều 5 và điểm c khoản 7 Điều 6 NĐ 100; điểm a khoản 9 Điều 6 và điểm b khoản 8 Điều 7 NĐ 168</w:t>
            </w:r>
          </w:p>
        </w:tc>
        <w:tc>
          <w:tcPr>
            <w:tcW w:w="4720" w:type="dxa"/>
            <w:hideMark/>
          </w:tcPr>
          <w:p w14:paraId="4EC126A1" w14:textId="77777777" w:rsidR="00627ABB" w:rsidRPr="00D83EF5" w:rsidRDefault="00627ABB">
            <w:pPr>
              <w:rPr>
                <w:rFonts w:asciiTheme="majorHAnsi" w:hAnsiTheme="majorHAnsi" w:cstheme="majorHAnsi"/>
              </w:rPr>
            </w:pPr>
            <w:r w:rsidRPr="00D83EF5">
              <w:rPr>
                <w:rFonts w:asciiTheme="majorHAnsi" w:hAnsiTheme="majorHAnsi" w:cstheme="majorHAnsi"/>
              </w:rPr>
              <w:t>cồn; mức 2; 80; 0,4</w:t>
            </w:r>
          </w:p>
        </w:tc>
      </w:tr>
      <w:tr w:rsidR="00627ABB" w:rsidRPr="00D83EF5" w14:paraId="2A1A18E9" w14:textId="77777777" w:rsidTr="00627ABB">
        <w:trPr>
          <w:trHeight w:val="900"/>
        </w:trPr>
        <w:tc>
          <w:tcPr>
            <w:tcW w:w="1260" w:type="dxa"/>
            <w:hideMark/>
          </w:tcPr>
          <w:p w14:paraId="3BF1C05B" w14:textId="77777777" w:rsidR="00627ABB" w:rsidRPr="00D83EF5" w:rsidRDefault="00627ABB">
            <w:pPr>
              <w:rPr>
                <w:rFonts w:asciiTheme="majorHAnsi" w:hAnsiTheme="majorHAnsi" w:cstheme="majorHAnsi"/>
              </w:rPr>
            </w:pPr>
            <w:r w:rsidRPr="00D83EF5">
              <w:rPr>
                <w:rFonts w:asciiTheme="majorHAnsi" w:hAnsiTheme="majorHAnsi" w:cstheme="majorHAnsi"/>
              </w:rPr>
              <w:t>KN26</w:t>
            </w:r>
          </w:p>
        </w:tc>
        <w:tc>
          <w:tcPr>
            <w:tcW w:w="3460" w:type="dxa"/>
            <w:hideMark/>
          </w:tcPr>
          <w:p w14:paraId="446D267E" w14:textId="77777777" w:rsidR="00627ABB" w:rsidRPr="00D83EF5" w:rsidRDefault="00627ABB">
            <w:pPr>
              <w:rPr>
                <w:rFonts w:asciiTheme="majorHAnsi" w:hAnsiTheme="majorHAnsi" w:cstheme="majorHAnsi"/>
              </w:rPr>
            </w:pPr>
            <w:r w:rsidRPr="00D83EF5">
              <w:rPr>
                <w:rFonts w:asciiTheme="majorHAnsi" w:hAnsiTheme="majorHAnsi" w:cstheme="majorHAnsi"/>
              </w:rPr>
              <w:t>Nồng độ cồn mức 3</w:t>
            </w:r>
          </w:p>
        </w:tc>
        <w:tc>
          <w:tcPr>
            <w:tcW w:w="2740" w:type="dxa"/>
            <w:hideMark/>
          </w:tcPr>
          <w:p w14:paraId="2A6A9BE6" w14:textId="77777777" w:rsidR="00627ABB" w:rsidRPr="00D83EF5" w:rsidRDefault="00627ABB">
            <w:pPr>
              <w:rPr>
                <w:rFonts w:asciiTheme="majorHAnsi" w:hAnsiTheme="majorHAnsi" w:cstheme="majorHAnsi"/>
              </w:rPr>
            </w:pPr>
            <w:r w:rsidRPr="00D83EF5">
              <w:rPr>
                <w:rFonts w:asciiTheme="majorHAnsi" w:hAnsiTheme="majorHAnsi" w:cstheme="majorHAnsi"/>
              </w:rPr>
              <w:t>Nhãn mô hình hóa</w:t>
            </w:r>
          </w:p>
        </w:tc>
        <w:tc>
          <w:tcPr>
            <w:tcW w:w="10500" w:type="dxa"/>
            <w:hideMark/>
          </w:tcPr>
          <w:p w14:paraId="56EB7E27" w14:textId="77777777" w:rsidR="00627ABB" w:rsidRPr="00D83EF5" w:rsidRDefault="00627ABB">
            <w:pPr>
              <w:rPr>
                <w:rFonts w:asciiTheme="majorHAnsi" w:hAnsiTheme="majorHAnsi" w:cstheme="majorHAnsi"/>
              </w:rPr>
            </w:pPr>
            <w:r w:rsidRPr="00D83EF5">
              <w:rPr>
                <w:rFonts w:asciiTheme="majorHAnsi" w:hAnsiTheme="majorHAnsi" w:cstheme="majorHAnsi"/>
              </w:rPr>
              <w:t>Vượt quá 80 mg/100 ml máu hoặc vượt quá 0,4 mg/l khí thở.</w:t>
            </w:r>
          </w:p>
        </w:tc>
        <w:tc>
          <w:tcPr>
            <w:tcW w:w="6820" w:type="dxa"/>
            <w:hideMark/>
          </w:tcPr>
          <w:p w14:paraId="23536F78"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10 Điều 5 và điểm e khoản 8 Điều 6 NĐ 100; điểm a khoản 11 Điều 6 và điểm d khoản 9 Điều 7 NĐ 168</w:t>
            </w:r>
          </w:p>
        </w:tc>
        <w:tc>
          <w:tcPr>
            <w:tcW w:w="4720" w:type="dxa"/>
            <w:hideMark/>
          </w:tcPr>
          <w:p w14:paraId="52E80524" w14:textId="77777777" w:rsidR="00627ABB" w:rsidRPr="00D83EF5" w:rsidRDefault="00627ABB">
            <w:pPr>
              <w:rPr>
                <w:rFonts w:asciiTheme="majorHAnsi" w:hAnsiTheme="majorHAnsi" w:cstheme="majorHAnsi"/>
              </w:rPr>
            </w:pPr>
            <w:r w:rsidRPr="00D83EF5">
              <w:rPr>
                <w:rFonts w:asciiTheme="majorHAnsi" w:hAnsiTheme="majorHAnsi" w:cstheme="majorHAnsi"/>
              </w:rPr>
              <w:t>cồn; mức 3; vượt 80; vượt 0,4</w:t>
            </w:r>
          </w:p>
        </w:tc>
      </w:tr>
      <w:tr w:rsidR="00627ABB" w:rsidRPr="00D83EF5" w14:paraId="20D60F75" w14:textId="77777777" w:rsidTr="00627ABB">
        <w:trPr>
          <w:trHeight w:val="900"/>
        </w:trPr>
        <w:tc>
          <w:tcPr>
            <w:tcW w:w="1260" w:type="dxa"/>
            <w:hideMark/>
          </w:tcPr>
          <w:p w14:paraId="463A6C86" w14:textId="77777777" w:rsidR="00627ABB" w:rsidRPr="00D83EF5" w:rsidRDefault="00627ABB">
            <w:pPr>
              <w:rPr>
                <w:rFonts w:asciiTheme="majorHAnsi" w:hAnsiTheme="majorHAnsi" w:cstheme="majorHAnsi"/>
              </w:rPr>
            </w:pPr>
            <w:r w:rsidRPr="00D83EF5">
              <w:rPr>
                <w:rFonts w:asciiTheme="majorHAnsi" w:hAnsiTheme="majorHAnsi" w:cstheme="majorHAnsi"/>
              </w:rPr>
              <w:lastRenderedPageBreak/>
              <w:t>KN27</w:t>
            </w:r>
          </w:p>
        </w:tc>
        <w:tc>
          <w:tcPr>
            <w:tcW w:w="3460" w:type="dxa"/>
            <w:hideMark/>
          </w:tcPr>
          <w:p w14:paraId="4A622E44" w14:textId="77777777" w:rsidR="00627ABB" w:rsidRPr="00D83EF5" w:rsidRDefault="00627ABB">
            <w:pPr>
              <w:rPr>
                <w:rFonts w:asciiTheme="majorHAnsi" w:hAnsiTheme="majorHAnsi" w:cstheme="majorHAnsi"/>
              </w:rPr>
            </w:pPr>
            <w:r w:rsidRPr="00D83EF5">
              <w:rPr>
                <w:rFonts w:asciiTheme="majorHAnsi" w:hAnsiTheme="majorHAnsi" w:cstheme="majorHAnsi"/>
              </w:rPr>
              <w:t>Chạy quá tốc độ</w:t>
            </w:r>
          </w:p>
        </w:tc>
        <w:tc>
          <w:tcPr>
            <w:tcW w:w="2740" w:type="dxa"/>
            <w:hideMark/>
          </w:tcPr>
          <w:p w14:paraId="3395BB86"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1247CED6" w14:textId="77777777" w:rsidR="00627ABB" w:rsidRPr="00D83EF5" w:rsidRDefault="00627ABB">
            <w:pPr>
              <w:rPr>
                <w:rFonts w:asciiTheme="majorHAnsi" w:hAnsiTheme="majorHAnsi" w:cstheme="majorHAnsi"/>
              </w:rPr>
            </w:pPr>
            <w:r w:rsidRPr="00D83EF5">
              <w:rPr>
                <w:rFonts w:asciiTheme="majorHAnsi" w:hAnsiTheme="majorHAnsi" w:cstheme="majorHAnsi"/>
              </w:rPr>
              <w:t>Hành vi được phân ngưỡng theo số km/h vượt quá tốc độ quy định; cần giữ nguyên các dấu từ, dưới, trên, đến.</w:t>
            </w:r>
          </w:p>
        </w:tc>
        <w:tc>
          <w:tcPr>
            <w:tcW w:w="6820" w:type="dxa"/>
            <w:hideMark/>
          </w:tcPr>
          <w:p w14:paraId="67D6A256"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3, điểm i khoản 5, điểm a khoản 6, điểm c khoản 7 Điều 5 NĐ 100; điểm a khoản 3, điểm đ khoản 5, điểm a khoản 6, điểm a khoản 7 Điều 6 NĐ 168</w:t>
            </w:r>
          </w:p>
        </w:tc>
        <w:tc>
          <w:tcPr>
            <w:tcW w:w="4720" w:type="dxa"/>
            <w:hideMark/>
          </w:tcPr>
          <w:p w14:paraId="301E98BB" w14:textId="77777777" w:rsidR="00627ABB" w:rsidRPr="00D83EF5" w:rsidRDefault="00627ABB">
            <w:pPr>
              <w:rPr>
                <w:rFonts w:asciiTheme="majorHAnsi" w:hAnsiTheme="majorHAnsi" w:cstheme="majorHAnsi"/>
              </w:rPr>
            </w:pPr>
            <w:r w:rsidRPr="00D83EF5">
              <w:rPr>
                <w:rFonts w:asciiTheme="majorHAnsi" w:hAnsiTheme="majorHAnsi" w:cstheme="majorHAnsi"/>
              </w:rPr>
              <w:t>quá tốc độ; km/h; ngưỡng</w:t>
            </w:r>
          </w:p>
        </w:tc>
      </w:tr>
      <w:tr w:rsidR="00627ABB" w:rsidRPr="00D83EF5" w14:paraId="2D569063" w14:textId="77777777" w:rsidTr="00627ABB">
        <w:trPr>
          <w:trHeight w:val="900"/>
        </w:trPr>
        <w:tc>
          <w:tcPr>
            <w:tcW w:w="1260" w:type="dxa"/>
            <w:hideMark/>
          </w:tcPr>
          <w:p w14:paraId="4F1BC6F5" w14:textId="77777777" w:rsidR="00627ABB" w:rsidRPr="00D83EF5" w:rsidRDefault="00627ABB">
            <w:pPr>
              <w:rPr>
                <w:rFonts w:asciiTheme="majorHAnsi" w:hAnsiTheme="majorHAnsi" w:cstheme="majorHAnsi"/>
              </w:rPr>
            </w:pPr>
            <w:r w:rsidRPr="00D83EF5">
              <w:rPr>
                <w:rFonts w:asciiTheme="majorHAnsi" w:hAnsiTheme="majorHAnsi" w:cstheme="majorHAnsi"/>
              </w:rPr>
              <w:t>KN28</w:t>
            </w:r>
          </w:p>
        </w:tc>
        <w:tc>
          <w:tcPr>
            <w:tcW w:w="3460" w:type="dxa"/>
            <w:hideMark/>
          </w:tcPr>
          <w:p w14:paraId="77AC7B78" w14:textId="77777777" w:rsidR="00627ABB" w:rsidRPr="00D83EF5" w:rsidRDefault="00627ABB">
            <w:pPr>
              <w:rPr>
                <w:rFonts w:asciiTheme="majorHAnsi" w:hAnsiTheme="majorHAnsi" w:cstheme="majorHAnsi"/>
              </w:rPr>
            </w:pPr>
            <w:r w:rsidRPr="00D83EF5">
              <w:rPr>
                <w:rFonts w:asciiTheme="majorHAnsi" w:hAnsiTheme="majorHAnsi" w:cstheme="majorHAnsi"/>
              </w:rPr>
              <w:t>Không chấp hành tín hiệu đèn</w:t>
            </w:r>
          </w:p>
        </w:tc>
        <w:tc>
          <w:tcPr>
            <w:tcW w:w="2740" w:type="dxa"/>
            <w:hideMark/>
          </w:tcPr>
          <w:p w14:paraId="2F099BF6" w14:textId="77777777" w:rsidR="00627ABB" w:rsidRPr="00D83EF5" w:rsidRDefault="00627ABB">
            <w:pPr>
              <w:rPr>
                <w:rFonts w:asciiTheme="majorHAnsi" w:hAnsiTheme="majorHAnsi" w:cstheme="majorHAnsi"/>
              </w:rPr>
            </w:pPr>
            <w:r w:rsidRPr="00D83EF5">
              <w:rPr>
                <w:rFonts w:asciiTheme="majorHAnsi" w:hAnsiTheme="majorHAnsi" w:cstheme="majorHAnsi"/>
              </w:rPr>
              <w:t>Khái niệm sử dụng</w:t>
            </w:r>
          </w:p>
        </w:tc>
        <w:tc>
          <w:tcPr>
            <w:tcW w:w="10500" w:type="dxa"/>
            <w:hideMark/>
          </w:tcPr>
          <w:p w14:paraId="1EB0FF77" w14:textId="77777777" w:rsidR="00627ABB" w:rsidRPr="00D83EF5" w:rsidRDefault="00627ABB">
            <w:pPr>
              <w:rPr>
                <w:rFonts w:asciiTheme="majorHAnsi" w:hAnsiTheme="majorHAnsi" w:cstheme="majorHAnsi"/>
              </w:rPr>
            </w:pPr>
            <w:r w:rsidRPr="00D83EF5">
              <w:rPr>
                <w:rFonts w:asciiTheme="majorHAnsi" w:hAnsiTheme="majorHAnsi" w:cstheme="majorHAnsi"/>
              </w:rPr>
              <w:t>Không chấp hành hiệu lệnh của đèn tín hiệu giao thông. Từ khóa vượt đèn đỏ chỉ là cách tìm kiếm thường dùng, không bao quát hết cách diễn đạt của quy định.</w:t>
            </w:r>
          </w:p>
        </w:tc>
        <w:tc>
          <w:tcPr>
            <w:tcW w:w="6820" w:type="dxa"/>
            <w:hideMark/>
          </w:tcPr>
          <w:p w14:paraId="07453C92"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5 Điều 5, điểm e khoản 4 Điều 6 NĐ 100; điểm b khoản 9 Điều 6, điểm c khoản 7 Điều 7 NĐ 168</w:t>
            </w:r>
          </w:p>
        </w:tc>
        <w:tc>
          <w:tcPr>
            <w:tcW w:w="4720" w:type="dxa"/>
            <w:hideMark/>
          </w:tcPr>
          <w:p w14:paraId="06315355" w14:textId="77777777" w:rsidR="00627ABB" w:rsidRPr="00D83EF5" w:rsidRDefault="00627ABB">
            <w:pPr>
              <w:rPr>
                <w:rFonts w:asciiTheme="majorHAnsi" w:hAnsiTheme="majorHAnsi" w:cstheme="majorHAnsi"/>
              </w:rPr>
            </w:pPr>
            <w:r w:rsidRPr="00D83EF5">
              <w:rPr>
                <w:rFonts w:asciiTheme="majorHAnsi" w:hAnsiTheme="majorHAnsi" w:cstheme="majorHAnsi"/>
              </w:rPr>
              <w:t>đèn tín hiệu; vượt đèn đỏ</w:t>
            </w:r>
          </w:p>
        </w:tc>
      </w:tr>
      <w:tr w:rsidR="00627ABB" w:rsidRPr="00D83EF5" w14:paraId="65C6593D" w14:textId="77777777" w:rsidTr="00627ABB">
        <w:trPr>
          <w:trHeight w:val="900"/>
        </w:trPr>
        <w:tc>
          <w:tcPr>
            <w:tcW w:w="1260" w:type="dxa"/>
            <w:hideMark/>
          </w:tcPr>
          <w:p w14:paraId="6CEDFBC1" w14:textId="77777777" w:rsidR="00627ABB" w:rsidRPr="00D83EF5" w:rsidRDefault="00627ABB">
            <w:pPr>
              <w:rPr>
                <w:rFonts w:asciiTheme="majorHAnsi" w:hAnsiTheme="majorHAnsi" w:cstheme="majorHAnsi"/>
              </w:rPr>
            </w:pPr>
            <w:r w:rsidRPr="00D83EF5">
              <w:rPr>
                <w:rFonts w:asciiTheme="majorHAnsi" w:hAnsiTheme="majorHAnsi" w:cstheme="majorHAnsi"/>
              </w:rPr>
              <w:t>KN29</w:t>
            </w:r>
          </w:p>
        </w:tc>
        <w:tc>
          <w:tcPr>
            <w:tcW w:w="3460" w:type="dxa"/>
            <w:hideMark/>
          </w:tcPr>
          <w:p w14:paraId="00E01A7F" w14:textId="77777777" w:rsidR="00627ABB" w:rsidRPr="00D83EF5" w:rsidRDefault="00627ABB">
            <w:pPr>
              <w:rPr>
                <w:rFonts w:asciiTheme="majorHAnsi" w:hAnsiTheme="majorHAnsi" w:cstheme="majorHAnsi"/>
              </w:rPr>
            </w:pPr>
            <w:r w:rsidRPr="00D83EF5">
              <w:rPr>
                <w:rFonts w:asciiTheme="majorHAnsi" w:hAnsiTheme="majorHAnsi" w:cstheme="majorHAnsi"/>
              </w:rPr>
              <w:t>Không có GPLX và không mang GPLX</w:t>
            </w:r>
          </w:p>
        </w:tc>
        <w:tc>
          <w:tcPr>
            <w:tcW w:w="2740" w:type="dxa"/>
            <w:hideMark/>
          </w:tcPr>
          <w:p w14:paraId="30652585" w14:textId="77777777" w:rsidR="00627ABB" w:rsidRPr="00D83EF5" w:rsidRDefault="00627ABB">
            <w:pPr>
              <w:rPr>
                <w:rFonts w:asciiTheme="majorHAnsi" w:hAnsiTheme="majorHAnsi" w:cstheme="majorHAnsi"/>
              </w:rPr>
            </w:pPr>
            <w:r w:rsidRPr="00D83EF5">
              <w:rPr>
                <w:rFonts w:asciiTheme="majorHAnsi" w:hAnsiTheme="majorHAnsi" w:cstheme="majorHAnsi"/>
              </w:rPr>
              <w:t>Phân biệt điều kiện</w:t>
            </w:r>
          </w:p>
        </w:tc>
        <w:tc>
          <w:tcPr>
            <w:tcW w:w="10500" w:type="dxa"/>
            <w:hideMark/>
          </w:tcPr>
          <w:p w14:paraId="335D3FAD" w14:textId="77777777" w:rsidR="00627ABB" w:rsidRPr="00D83EF5" w:rsidRDefault="00627ABB">
            <w:pPr>
              <w:rPr>
                <w:rFonts w:asciiTheme="majorHAnsi" w:hAnsiTheme="majorHAnsi" w:cstheme="majorHAnsi"/>
              </w:rPr>
            </w:pPr>
            <w:r w:rsidRPr="00D83EF5">
              <w:rPr>
                <w:rFonts w:asciiTheme="majorHAnsi" w:hAnsiTheme="majorHAnsi" w:cstheme="majorHAnsi"/>
              </w:rPr>
              <w:t>Hai tình trạng dẫn đến các quy định xử phạt khác nhau; không được nhập làm một khái niệm lỗi khi thu thập tri thức.</w:t>
            </w:r>
          </w:p>
        </w:tc>
        <w:tc>
          <w:tcPr>
            <w:tcW w:w="6820" w:type="dxa"/>
            <w:hideMark/>
          </w:tcPr>
          <w:p w14:paraId="1B60A575"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3, điểm b khoản 8 Điều 21 NĐ 100; điểm a khoản 3, điểm b khoản 9 Điều 18 NĐ 168</w:t>
            </w:r>
          </w:p>
        </w:tc>
        <w:tc>
          <w:tcPr>
            <w:tcW w:w="4720" w:type="dxa"/>
            <w:hideMark/>
          </w:tcPr>
          <w:p w14:paraId="65B82DEA" w14:textId="77777777" w:rsidR="00627ABB" w:rsidRPr="00D83EF5" w:rsidRDefault="00627ABB">
            <w:pPr>
              <w:rPr>
                <w:rFonts w:asciiTheme="majorHAnsi" w:hAnsiTheme="majorHAnsi" w:cstheme="majorHAnsi"/>
              </w:rPr>
            </w:pPr>
            <w:r w:rsidRPr="00D83EF5">
              <w:rPr>
                <w:rFonts w:asciiTheme="majorHAnsi" w:hAnsiTheme="majorHAnsi" w:cstheme="majorHAnsi"/>
              </w:rPr>
              <w:t>không có GPLX; không mang GPLX</w:t>
            </w:r>
          </w:p>
        </w:tc>
      </w:tr>
      <w:tr w:rsidR="00627ABB" w:rsidRPr="00D83EF5" w14:paraId="316FD8B9" w14:textId="77777777" w:rsidTr="00627ABB">
        <w:trPr>
          <w:trHeight w:val="900"/>
        </w:trPr>
        <w:tc>
          <w:tcPr>
            <w:tcW w:w="1260" w:type="dxa"/>
            <w:hideMark/>
          </w:tcPr>
          <w:p w14:paraId="055A589F" w14:textId="77777777" w:rsidR="00627ABB" w:rsidRPr="00D83EF5" w:rsidRDefault="00627ABB">
            <w:pPr>
              <w:rPr>
                <w:rFonts w:asciiTheme="majorHAnsi" w:hAnsiTheme="majorHAnsi" w:cstheme="majorHAnsi"/>
              </w:rPr>
            </w:pPr>
            <w:r w:rsidRPr="00D83EF5">
              <w:rPr>
                <w:rFonts w:asciiTheme="majorHAnsi" w:hAnsiTheme="majorHAnsi" w:cstheme="majorHAnsi"/>
              </w:rPr>
              <w:t>KN30</w:t>
            </w:r>
          </w:p>
        </w:tc>
        <w:tc>
          <w:tcPr>
            <w:tcW w:w="3460" w:type="dxa"/>
            <w:hideMark/>
          </w:tcPr>
          <w:p w14:paraId="76068EF8" w14:textId="77777777" w:rsidR="00627ABB" w:rsidRPr="00D83EF5" w:rsidRDefault="00627ABB">
            <w:pPr>
              <w:rPr>
                <w:rFonts w:asciiTheme="majorHAnsi" w:hAnsiTheme="majorHAnsi" w:cstheme="majorHAnsi"/>
              </w:rPr>
            </w:pPr>
            <w:r w:rsidRPr="00D83EF5">
              <w:rPr>
                <w:rFonts w:asciiTheme="majorHAnsi" w:hAnsiTheme="majorHAnsi" w:cstheme="majorHAnsi"/>
              </w:rPr>
              <w:t>Gây tai nạn giao thông</w:t>
            </w:r>
          </w:p>
        </w:tc>
        <w:tc>
          <w:tcPr>
            <w:tcW w:w="2740" w:type="dxa"/>
            <w:hideMark/>
          </w:tcPr>
          <w:p w14:paraId="74A7BDAC" w14:textId="77777777" w:rsidR="00627ABB" w:rsidRPr="00D83EF5" w:rsidRDefault="00627ABB">
            <w:pPr>
              <w:rPr>
                <w:rFonts w:asciiTheme="majorHAnsi" w:hAnsiTheme="majorHAnsi" w:cstheme="majorHAnsi"/>
              </w:rPr>
            </w:pPr>
            <w:r w:rsidRPr="00D83EF5">
              <w:rPr>
                <w:rFonts w:asciiTheme="majorHAnsi" w:hAnsiTheme="majorHAnsi" w:cstheme="majorHAnsi"/>
              </w:rPr>
              <w:t>Điều kiện của quy định</w:t>
            </w:r>
          </w:p>
        </w:tc>
        <w:tc>
          <w:tcPr>
            <w:tcW w:w="10500" w:type="dxa"/>
            <w:hideMark/>
          </w:tcPr>
          <w:p w14:paraId="622459CE" w14:textId="77777777" w:rsidR="00627ABB" w:rsidRPr="00D83EF5" w:rsidRDefault="00627ABB">
            <w:pPr>
              <w:rPr>
                <w:rFonts w:asciiTheme="majorHAnsi" w:hAnsiTheme="majorHAnsi" w:cstheme="majorHAnsi"/>
              </w:rPr>
            </w:pPr>
            <w:r w:rsidRPr="00D83EF5">
              <w:rPr>
                <w:rFonts w:asciiTheme="majorHAnsi" w:hAnsiTheme="majorHAnsi" w:cstheme="majorHAnsi"/>
              </w:rPr>
              <w:t>Điều kiện làm phát sinh khung hoặc hệ quả riêng đối với các hành vi được liệt kê. Không suy diễn rằng mọi vi phạm đều tự động dùng chung một khung gây tai nạn.</w:t>
            </w:r>
          </w:p>
        </w:tc>
        <w:tc>
          <w:tcPr>
            <w:tcW w:w="6820" w:type="dxa"/>
            <w:hideMark/>
          </w:tcPr>
          <w:p w14:paraId="27962A73" w14:textId="77777777" w:rsidR="00627ABB" w:rsidRPr="00D83EF5" w:rsidRDefault="00627ABB">
            <w:pPr>
              <w:rPr>
                <w:rFonts w:asciiTheme="majorHAnsi" w:hAnsiTheme="majorHAnsi" w:cstheme="majorHAnsi"/>
              </w:rPr>
            </w:pPr>
            <w:r w:rsidRPr="00D83EF5">
              <w:rPr>
                <w:rFonts w:asciiTheme="majorHAnsi" w:hAnsiTheme="majorHAnsi" w:cstheme="majorHAnsi"/>
              </w:rPr>
              <w:t>điểm a khoản 7 Điều 5 NĐ 100; khoản 10 Điều 6, khoản 10 Điều 7 NĐ 168</w:t>
            </w:r>
          </w:p>
        </w:tc>
        <w:tc>
          <w:tcPr>
            <w:tcW w:w="4720" w:type="dxa"/>
            <w:hideMark/>
          </w:tcPr>
          <w:p w14:paraId="46E745DC" w14:textId="77777777" w:rsidR="00627ABB" w:rsidRPr="00D83EF5" w:rsidRDefault="00627ABB">
            <w:pPr>
              <w:rPr>
                <w:rFonts w:asciiTheme="majorHAnsi" w:hAnsiTheme="majorHAnsi" w:cstheme="majorHAnsi"/>
              </w:rPr>
            </w:pPr>
            <w:r w:rsidRPr="00D83EF5">
              <w:rPr>
                <w:rFonts w:asciiTheme="majorHAnsi" w:hAnsiTheme="majorHAnsi" w:cstheme="majorHAnsi"/>
              </w:rPr>
              <w:t>gây tai nạn; điều kiện; hệ quả</w:t>
            </w:r>
          </w:p>
        </w:tc>
      </w:tr>
      <w:tr w:rsidR="00627ABB" w:rsidRPr="00D83EF5" w14:paraId="416370B5" w14:textId="77777777" w:rsidTr="00627ABB">
        <w:trPr>
          <w:trHeight w:val="900"/>
        </w:trPr>
        <w:tc>
          <w:tcPr>
            <w:tcW w:w="1260" w:type="dxa"/>
            <w:hideMark/>
          </w:tcPr>
          <w:p w14:paraId="2AD9F5D8" w14:textId="77777777" w:rsidR="00627ABB" w:rsidRPr="00D83EF5" w:rsidRDefault="00627ABB">
            <w:pPr>
              <w:rPr>
                <w:rFonts w:asciiTheme="majorHAnsi" w:hAnsiTheme="majorHAnsi" w:cstheme="majorHAnsi"/>
              </w:rPr>
            </w:pPr>
            <w:r w:rsidRPr="00D83EF5">
              <w:rPr>
                <w:rFonts w:asciiTheme="majorHAnsi" w:hAnsiTheme="majorHAnsi" w:cstheme="majorHAnsi"/>
              </w:rPr>
              <w:t>KN31</w:t>
            </w:r>
          </w:p>
        </w:tc>
        <w:tc>
          <w:tcPr>
            <w:tcW w:w="3460" w:type="dxa"/>
            <w:hideMark/>
          </w:tcPr>
          <w:p w14:paraId="06B921A2" w14:textId="77777777" w:rsidR="00627ABB" w:rsidRPr="00D83EF5" w:rsidRDefault="00627ABB">
            <w:pPr>
              <w:rPr>
                <w:rFonts w:asciiTheme="majorHAnsi" w:hAnsiTheme="majorHAnsi" w:cstheme="majorHAnsi"/>
              </w:rPr>
            </w:pPr>
            <w:r w:rsidRPr="00D83EF5">
              <w:rPr>
                <w:rFonts w:asciiTheme="majorHAnsi" w:hAnsiTheme="majorHAnsi" w:cstheme="majorHAnsi"/>
              </w:rPr>
              <w:t>Tái phạm</w:t>
            </w:r>
          </w:p>
        </w:tc>
        <w:tc>
          <w:tcPr>
            <w:tcW w:w="2740" w:type="dxa"/>
            <w:hideMark/>
          </w:tcPr>
          <w:p w14:paraId="074C063E" w14:textId="77777777" w:rsidR="00627ABB" w:rsidRPr="00D83EF5" w:rsidRDefault="00627ABB">
            <w:pPr>
              <w:rPr>
                <w:rFonts w:asciiTheme="majorHAnsi" w:hAnsiTheme="majorHAnsi" w:cstheme="majorHAnsi"/>
              </w:rPr>
            </w:pPr>
            <w:r w:rsidRPr="00D83EF5">
              <w:rPr>
                <w:rFonts w:asciiTheme="majorHAnsi" w:hAnsiTheme="majorHAnsi" w:cstheme="majorHAnsi"/>
              </w:rPr>
              <w:t>Điều kiện được sử dụng</w:t>
            </w:r>
          </w:p>
        </w:tc>
        <w:tc>
          <w:tcPr>
            <w:tcW w:w="10500" w:type="dxa"/>
            <w:hideMark/>
          </w:tcPr>
          <w:p w14:paraId="0A982975" w14:textId="77777777" w:rsidR="00627ABB" w:rsidRPr="00D83EF5" w:rsidRDefault="00627ABB">
            <w:pPr>
              <w:rPr>
                <w:rFonts w:asciiTheme="majorHAnsi" w:hAnsiTheme="majorHAnsi" w:cstheme="majorHAnsi"/>
              </w:rPr>
            </w:pPr>
            <w:r w:rsidRPr="00D83EF5">
              <w:rPr>
                <w:rFonts w:asciiTheme="majorHAnsi" w:hAnsiTheme="majorHAnsi" w:cstheme="majorHAnsi"/>
              </w:rPr>
              <w:t>Điều kiện được nhắc trong các quy định xử phạt; ba nghị định không cung cấp định nghĩa tổng quát riêng cho thuật ngữ này.</w:t>
            </w:r>
          </w:p>
        </w:tc>
        <w:tc>
          <w:tcPr>
            <w:tcW w:w="6820" w:type="dxa"/>
            <w:hideMark/>
          </w:tcPr>
          <w:p w14:paraId="0A7B1213" w14:textId="77777777" w:rsidR="00627ABB" w:rsidRPr="00D83EF5" w:rsidRDefault="00627ABB">
            <w:pPr>
              <w:rPr>
                <w:rFonts w:asciiTheme="majorHAnsi" w:hAnsiTheme="majorHAnsi" w:cstheme="majorHAnsi"/>
              </w:rPr>
            </w:pPr>
            <w:r w:rsidRPr="00D83EF5">
              <w:rPr>
                <w:rFonts w:asciiTheme="majorHAnsi" w:hAnsiTheme="majorHAnsi" w:cstheme="majorHAnsi"/>
              </w:rPr>
              <w:t>điểm c khoản 10 Điều 6 NĐ 100; điểm d khoản 4 Điều 2 NĐ 123; điểm c khoản 11 Điều 7 NĐ 168</w:t>
            </w:r>
          </w:p>
        </w:tc>
        <w:tc>
          <w:tcPr>
            <w:tcW w:w="4720" w:type="dxa"/>
            <w:hideMark/>
          </w:tcPr>
          <w:p w14:paraId="2E710898" w14:textId="77777777" w:rsidR="00627ABB" w:rsidRPr="00D83EF5" w:rsidRDefault="00627ABB">
            <w:pPr>
              <w:rPr>
                <w:rFonts w:asciiTheme="majorHAnsi" w:hAnsiTheme="majorHAnsi" w:cstheme="majorHAnsi"/>
              </w:rPr>
            </w:pPr>
            <w:r w:rsidRPr="00D83EF5">
              <w:rPr>
                <w:rFonts w:asciiTheme="majorHAnsi" w:hAnsiTheme="majorHAnsi" w:cstheme="majorHAnsi"/>
              </w:rPr>
              <w:t>tái phạm; tịch thu</w:t>
            </w:r>
          </w:p>
        </w:tc>
      </w:tr>
      <w:tr w:rsidR="00627ABB" w:rsidRPr="00D83EF5" w14:paraId="11FF84A1" w14:textId="77777777" w:rsidTr="00627ABB">
        <w:trPr>
          <w:trHeight w:val="900"/>
        </w:trPr>
        <w:tc>
          <w:tcPr>
            <w:tcW w:w="1260" w:type="dxa"/>
            <w:hideMark/>
          </w:tcPr>
          <w:p w14:paraId="1EE7A028" w14:textId="77777777" w:rsidR="00627ABB" w:rsidRPr="00D83EF5" w:rsidRDefault="00627ABB">
            <w:pPr>
              <w:rPr>
                <w:rFonts w:asciiTheme="majorHAnsi" w:hAnsiTheme="majorHAnsi" w:cstheme="majorHAnsi"/>
              </w:rPr>
            </w:pPr>
            <w:r w:rsidRPr="00D83EF5">
              <w:rPr>
                <w:rFonts w:asciiTheme="majorHAnsi" w:hAnsiTheme="majorHAnsi" w:cstheme="majorHAnsi"/>
              </w:rPr>
              <w:t>KN32</w:t>
            </w:r>
          </w:p>
        </w:tc>
        <w:tc>
          <w:tcPr>
            <w:tcW w:w="3460" w:type="dxa"/>
            <w:hideMark/>
          </w:tcPr>
          <w:p w14:paraId="36F7CE30" w14:textId="77777777" w:rsidR="00627ABB" w:rsidRPr="00D83EF5" w:rsidRDefault="00627ABB">
            <w:pPr>
              <w:rPr>
                <w:rFonts w:asciiTheme="majorHAnsi" w:hAnsiTheme="majorHAnsi" w:cstheme="majorHAnsi"/>
              </w:rPr>
            </w:pPr>
            <w:r w:rsidRPr="00D83EF5">
              <w:rPr>
                <w:rFonts w:asciiTheme="majorHAnsi" w:hAnsiTheme="majorHAnsi" w:cstheme="majorHAnsi"/>
              </w:rPr>
              <w:t>Xe chở trẻ em mầm non và học sinh</w:t>
            </w:r>
          </w:p>
        </w:tc>
        <w:tc>
          <w:tcPr>
            <w:tcW w:w="2740" w:type="dxa"/>
            <w:hideMark/>
          </w:tcPr>
          <w:p w14:paraId="5BADCEFE" w14:textId="77777777" w:rsidR="00627ABB" w:rsidRPr="00D83EF5" w:rsidRDefault="00627ABB">
            <w:pPr>
              <w:rPr>
                <w:rFonts w:asciiTheme="majorHAnsi" w:hAnsiTheme="majorHAnsi" w:cstheme="majorHAnsi"/>
              </w:rPr>
            </w:pPr>
            <w:r w:rsidRPr="00D83EF5">
              <w:rPr>
                <w:rFonts w:asciiTheme="majorHAnsi" w:hAnsiTheme="majorHAnsi" w:cstheme="majorHAnsi"/>
              </w:rPr>
              <w:t>Nhóm phương tiện được xử phạt riêng</w:t>
            </w:r>
          </w:p>
        </w:tc>
        <w:tc>
          <w:tcPr>
            <w:tcW w:w="10500" w:type="dxa"/>
            <w:hideMark/>
          </w:tcPr>
          <w:p w14:paraId="35EAD205" w14:textId="77777777" w:rsidR="00627ABB" w:rsidRPr="00D83EF5" w:rsidRDefault="00627ABB">
            <w:pPr>
              <w:rPr>
                <w:rFonts w:asciiTheme="majorHAnsi" w:hAnsiTheme="majorHAnsi" w:cstheme="majorHAnsi"/>
              </w:rPr>
            </w:pPr>
            <w:r w:rsidRPr="00D83EF5">
              <w:rPr>
                <w:rFonts w:asciiTheme="majorHAnsi" w:hAnsiTheme="majorHAnsi" w:cstheme="majorHAnsi"/>
              </w:rPr>
              <w:t>NĐ 168 có điều riêng cho xe kinh doanh vận tải chở trẻ em, học sinh và xe kinh doanh vận tải kết hợp đưa đón trẻ em, học sinh.</w:t>
            </w:r>
          </w:p>
        </w:tc>
        <w:tc>
          <w:tcPr>
            <w:tcW w:w="6820" w:type="dxa"/>
            <w:hideMark/>
          </w:tcPr>
          <w:p w14:paraId="0C87EB4D" w14:textId="77777777" w:rsidR="00627ABB" w:rsidRPr="00D83EF5" w:rsidRDefault="00627ABB">
            <w:pPr>
              <w:rPr>
                <w:rFonts w:asciiTheme="majorHAnsi" w:hAnsiTheme="majorHAnsi" w:cstheme="majorHAnsi"/>
              </w:rPr>
            </w:pPr>
            <w:r w:rsidRPr="00D83EF5">
              <w:rPr>
                <w:rFonts w:asciiTheme="majorHAnsi" w:hAnsiTheme="majorHAnsi" w:cstheme="majorHAnsi"/>
              </w:rPr>
              <w:t>tên Điều 27 và khoản 1–3 Điều 27 NĐ 168</w:t>
            </w:r>
          </w:p>
        </w:tc>
        <w:tc>
          <w:tcPr>
            <w:tcW w:w="4720" w:type="dxa"/>
            <w:hideMark/>
          </w:tcPr>
          <w:p w14:paraId="555AA883" w14:textId="77777777" w:rsidR="00627ABB" w:rsidRPr="00D83EF5" w:rsidRDefault="00627ABB">
            <w:pPr>
              <w:rPr>
                <w:rFonts w:asciiTheme="majorHAnsi" w:hAnsiTheme="majorHAnsi" w:cstheme="majorHAnsi"/>
              </w:rPr>
            </w:pPr>
            <w:r w:rsidRPr="00D83EF5">
              <w:rPr>
                <w:rFonts w:asciiTheme="majorHAnsi" w:hAnsiTheme="majorHAnsi" w:cstheme="majorHAnsi"/>
              </w:rPr>
              <w:t>xe học sinh; chống bỏ quên; người quản lý</w:t>
            </w:r>
          </w:p>
        </w:tc>
      </w:tr>
      <w:tr w:rsidR="00627ABB" w:rsidRPr="00D83EF5" w14:paraId="21B9000A" w14:textId="77777777" w:rsidTr="00627ABB">
        <w:trPr>
          <w:trHeight w:val="900"/>
        </w:trPr>
        <w:tc>
          <w:tcPr>
            <w:tcW w:w="1260" w:type="dxa"/>
            <w:hideMark/>
          </w:tcPr>
          <w:p w14:paraId="128FE291" w14:textId="77777777" w:rsidR="00627ABB" w:rsidRPr="00D83EF5" w:rsidRDefault="00627ABB">
            <w:pPr>
              <w:rPr>
                <w:rFonts w:asciiTheme="majorHAnsi" w:hAnsiTheme="majorHAnsi" w:cstheme="majorHAnsi"/>
              </w:rPr>
            </w:pPr>
            <w:r w:rsidRPr="00D83EF5">
              <w:rPr>
                <w:rFonts w:asciiTheme="majorHAnsi" w:hAnsiTheme="majorHAnsi" w:cstheme="majorHAnsi"/>
              </w:rPr>
              <w:t>KN33</w:t>
            </w:r>
          </w:p>
        </w:tc>
        <w:tc>
          <w:tcPr>
            <w:tcW w:w="3460" w:type="dxa"/>
            <w:hideMark/>
          </w:tcPr>
          <w:p w14:paraId="34F3927E" w14:textId="77777777" w:rsidR="00627ABB" w:rsidRPr="00D83EF5" w:rsidRDefault="00627ABB">
            <w:pPr>
              <w:rPr>
                <w:rFonts w:asciiTheme="majorHAnsi" w:hAnsiTheme="majorHAnsi" w:cstheme="majorHAnsi"/>
              </w:rPr>
            </w:pPr>
            <w:r w:rsidRPr="00D83EF5">
              <w:rPr>
                <w:rFonts w:asciiTheme="majorHAnsi" w:hAnsiTheme="majorHAnsi" w:cstheme="majorHAnsi"/>
              </w:rPr>
              <w:t>Ngoại lệ áp dụng</w:t>
            </w:r>
          </w:p>
        </w:tc>
        <w:tc>
          <w:tcPr>
            <w:tcW w:w="2740" w:type="dxa"/>
            <w:hideMark/>
          </w:tcPr>
          <w:p w14:paraId="7F47BFFD" w14:textId="77777777" w:rsidR="00627ABB" w:rsidRPr="00D83EF5" w:rsidRDefault="00627ABB">
            <w:pPr>
              <w:rPr>
                <w:rFonts w:asciiTheme="majorHAnsi" w:hAnsiTheme="majorHAnsi" w:cstheme="majorHAnsi"/>
              </w:rPr>
            </w:pPr>
            <w:r w:rsidRPr="00D83EF5">
              <w:rPr>
                <w:rFonts w:asciiTheme="majorHAnsi" w:hAnsiTheme="majorHAnsi" w:cstheme="majorHAnsi"/>
              </w:rPr>
              <w:t>Thành phần của quy định</w:t>
            </w:r>
          </w:p>
        </w:tc>
        <w:tc>
          <w:tcPr>
            <w:tcW w:w="10500" w:type="dxa"/>
            <w:hideMark/>
          </w:tcPr>
          <w:p w14:paraId="7E9D5367" w14:textId="77777777" w:rsidR="00627ABB" w:rsidRPr="00D83EF5" w:rsidRDefault="00627ABB">
            <w:pPr>
              <w:rPr>
                <w:rFonts w:asciiTheme="majorHAnsi" w:hAnsiTheme="majorHAnsi" w:cstheme="majorHAnsi"/>
              </w:rPr>
            </w:pPr>
            <w:r w:rsidRPr="00D83EF5">
              <w:rPr>
                <w:rFonts w:asciiTheme="majorHAnsi" w:hAnsiTheme="majorHAnsi" w:cstheme="majorHAnsi"/>
              </w:rPr>
              <w:t>Các mệnh đề trừ trường hợp, trừ hành vi phải được lưu cùng hành vi để tránh suy luận sai.</w:t>
            </w:r>
          </w:p>
        </w:tc>
        <w:tc>
          <w:tcPr>
            <w:tcW w:w="6820" w:type="dxa"/>
            <w:hideMark/>
          </w:tcPr>
          <w:p w14:paraId="7495986A" w14:textId="77777777" w:rsidR="00627ABB" w:rsidRPr="00D83EF5" w:rsidRDefault="00627ABB">
            <w:pPr>
              <w:rPr>
                <w:rFonts w:asciiTheme="majorHAnsi" w:hAnsiTheme="majorHAnsi" w:cstheme="majorHAnsi"/>
              </w:rPr>
            </w:pPr>
            <w:r w:rsidRPr="00D83EF5">
              <w:rPr>
                <w:rFonts w:asciiTheme="majorHAnsi" w:hAnsiTheme="majorHAnsi" w:cstheme="majorHAnsi"/>
              </w:rPr>
              <w:t>điểm k khoản 2 Điều 6 NĐ 100; điểm i khoản 2 và điểm a khoản 7 Điều 7 NĐ 168</w:t>
            </w:r>
          </w:p>
        </w:tc>
        <w:tc>
          <w:tcPr>
            <w:tcW w:w="4720" w:type="dxa"/>
            <w:hideMark/>
          </w:tcPr>
          <w:p w14:paraId="2A052068" w14:textId="77777777" w:rsidR="00627ABB" w:rsidRPr="00D83EF5" w:rsidRDefault="00627ABB">
            <w:pPr>
              <w:rPr>
                <w:rFonts w:asciiTheme="majorHAnsi" w:hAnsiTheme="majorHAnsi" w:cstheme="majorHAnsi"/>
              </w:rPr>
            </w:pPr>
            <w:r w:rsidRPr="00D83EF5">
              <w:rPr>
                <w:rFonts w:asciiTheme="majorHAnsi" w:hAnsiTheme="majorHAnsi" w:cstheme="majorHAnsi"/>
              </w:rPr>
              <w:t>ngoại lệ; trừ; cấp cứu; ưu tiên</w:t>
            </w:r>
          </w:p>
        </w:tc>
      </w:tr>
    </w:tbl>
    <w:p w14:paraId="14488731" w14:textId="77777777" w:rsidR="00627ABB" w:rsidRPr="00D83EF5" w:rsidRDefault="00627ABB" w:rsidP="00627ABB">
      <w:pPr>
        <w:rPr>
          <w:rFonts w:asciiTheme="majorHAnsi" w:hAnsiTheme="majorHAnsi" w:cstheme="majorHAnsi"/>
          <w:lang w:val="en-US"/>
        </w:rPr>
      </w:pPr>
    </w:p>
    <w:p w14:paraId="566E5641" w14:textId="0A40EC18" w:rsidR="00627ABB" w:rsidRPr="00D83EF5" w:rsidRDefault="00627ABB">
      <w:pPr>
        <w:rPr>
          <w:rFonts w:asciiTheme="majorHAnsi" w:hAnsiTheme="majorHAnsi" w:cstheme="majorHAnsi"/>
        </w:rPr>
      </w:pPr>
    </w:p>
    <w:p w14:paraId="77AE0186" w14:textId="77777777" w:rsidR="00627ABB" w:rsidRPr="00D83EF5" w:rsidRDefault="00627ABB">
      <w:pPr>
        <w:rPr>
          <w:rFonts w:asciiTheme="majorHAnsi" w:hAnsiTheme="majorHAnsi" w:cstheme="majorHAnsi"/>
        </w:rPr>
      </w:pPr>
      <w:r w:rsidRPr="00D83EF5">
        <w:rPr>
          <w:rFonts w:asciiTheme="majorHAnsi" w:hAnsiTheme="majorHAnsi" w:cstheme="majorHAnsi"/>
        </w:rPr>
        <w:br w:type="page"/>
      </w:r>
    </w:p>
    <w:p w14:paraId="7006FA1E" w14:textId="3C8FBA1F" w:rsidR="00627ABB" w:rsidRPr="00D83EF5" w:rsidRDefault="00627ABB" w:rsidP="00627ABB">
      <w:pPr>
        <w:rPr>
          <w:rFonts w:asciiTheme="majorHAnsi" w:hAnsiTheme="majorHAnsi" w:cstheme="majorHAnsi"/>
          <w:b/>
          <w:bCs/>
        </w:rPr>
      </w:pPr>
      <w:r w:rsidRPr="00D83EF5">
        <w:rPr>
          <w:rFonts w:asciiTheme="majorHAnsi" w:hAnsiTheme="majorHAnsi" w:cstheme="majorHAnsi"/>
          <w:b/>
          <w:bCs/>
        </w:rPr>
        <w:lastRenderedPageBreak/>
        <w:t>Xác định quan hệ giữa các khái niệm.</w:t>
      </w:r>
    </w:p>
    <w:tbl>
      <w:tblPr>
        <w:tblStyle w:val="TableGrid"/>
        <w:tblW w:w="0" w:type="auto"/>
        <w:tblLook w:val="04A0" w:firstRow="1" w:lastRow="0" w:firstColumn="1" w:lastColumn="0" w:noHBand="0" w:noVBand="1"/>
      </w:tblPr>
      <w:tblGrid>
        <w:gridCol w:w="729"/>
        <w:gridCol w:w="6550"/>
        <w:gridCol w:w="3511"/>
      </w:tblGrid>
      <w:tr w:rsidR="00627ABB" w:rsidRPr="00D83EF5" w14:paraId="22BDE8BE" w14:textId="77777777" w:rsidTr="00627ABB">
        <w:tc>
          <w:tcPr>
            <w:tcW w:w="0" w:type="auto"/>
            <w:hideMark/>
          </w:tcPr>
          <w:p w14:paraId="56B65286"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Mã</w:t>
            </w:r>
          </w:p>
        </w:tc>
        <w:tc>
          <w:tcPr>
            <w:tcW w:w="0" w:type="auto"/>
            <w:hideMark/>
          </w:tcPr>
          <w:p w14:paraId="2B88C1D0"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Quan hệ</w:t>
            </w:r>
          </w:p>
        </w:tc>
        <w:tc>
          <w:tcPr>
            <w:tcW w:w="0" w:type="auto"/>
            <w:hideMark/>
          </w:tcPr>
          <w:p w14:paraId="388007F4"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Nguồn</w:t>
            </w:r>
          </w:p>
        </w:tc>
      </w:tr>
      <w:tr w:rsidR="00627ABB" w:rsidRPr="00D83EF5" w14:paraId="08301DC9" w14:textId="77777777" w:rsidTr="00627ABB">
        <w:tc>
          <w:tcPr>
            <w:tcW w:w="0" w:type="auto"/>
            <w:hideMark/>
          </w:tcPr>
          <w:p w14:paraId="6A969757"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QH01</w:t>
            </w:r>
          </w:p>
        </w:tc>
        <w:tc>
          <w:tcPr>
            <w:tcW w:w="0" w:type="auto"/>
            <w:hideMark/>
          </w:tcPr>
          <w:p w14:paraId="2E38C809"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Máy kéo → có bộ phận → Đầu máy tự di chuyển và rơ moóc có thể tháo rời</w:t>
            </w:r>
          </w:p>
        </w:tc>
        <w:tc>
          <w:tcPr>
            <w:tcW w:w="0" w:type="auto"/>
            <w:hideMark/>
          </w:tcPr>
          <w:p w14:paraId="535EDC88"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1 Điều 3 NĐ 100 </w:t>
            </w:r>
          </w:p>
          <w:p w14:paraId="793F3062"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127FA03F" w14:textId="77777777" w:rsidTr="00627ABB">
        <w:tc>
          <w:tcPr>
            <w:tcW w:w="0" w:type="auto"/>
            <w:hideMark/>
          </w:tcPr>
          <w:p w14:paraId="38F35700"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QH02</w:t>
            </w:r>
          </w:p>
        </w:tc>
        <w:tc>
          <w:tcPr>
            <w:tcW w:w="0" w:type="auto"/>
            <w:hideMark/>
          </w:tcPr>
          <w:p w14:paraId="6A5D709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máy điện → là loại → Xe gắn máy</w:t>
            </w:r>
          </w:p>
        </w:tc>
        <w:tc>
          <w:tcPr>
            <w:tcW w:w="0" w:type="auto"/>
            <w:hideMark/>
          </w:tcPr>
          <w:p w14:paraId="1DB4552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d khoản 1 Điều 3 NĐ 100 </w:t>
            </w:r>
          </w:p>
          <w:p w14:paraId="2A3370EB"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68767D29" w14:textId="77777777" w:rsidTr="00627ABB">
        <w:tc>
          <w:tcPr>
            <w:tcW w:w="0" w:type="auto"/>
            <w:hideMark/>
          </w:tcPr>
          <w:p w14:paraId="45333F31"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QH03</w:t>
            </w:r>
          </w:p>
        </w:tc>
        <w:tc>
          <w:tcPr>
            <w:tcW w:w="0" w:type="auto"/>
            <w:hideMark/>
          </w:tcPr>
          <w:p w14:paraId="5A0C1E6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máy điện → có giới hạn công suất và vận tốc thiết kế → Không lớn hơn 4 kW và 50 km/h</w:t>
            </w:r>
          </w:p>
        </w:tc>
        <w:tc>
          <w:tcPr>
            <w:tcW w:w="0" w:type="auto"/>
            <w:hideMark/>
          </w:tcPr>
          <w:p w14:paraId="1DF6587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d khoản 1 Điều 3 NĐ 100 </w:t>
            </w:r>
          </w:p>
          <w:p w14:paraId="0EAB9B6E"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293ED149" w14:textId="77777777" w:rsidTr="00627ABB">
        <w:tc>
          <w:tcPr>
            <w:tcW w:w="0" w:type="auto"/>
            <w:hideMark/>
          </w:tcPr>
          <w:p w14:paraId="24AC828F"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QH04</w:t>
            </w:r>
          </w:p>
        </w:tc>
        <w:tc>
          <w:tcPr>
            <w:tcW w:w="0" w:type="auto"/>
            <w:hideMark/>
          </w:tcPr>
          <w:p w14:paraId="09197AAC"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đạp máy → là loại → Xe thô sơ hai bánh có lắp động cơ</w:t>
            </w:r>
          </w:p>
        </w:tc>
        <w:tc>
          <w:tcPr>
            <w:tcW w:w="0" w:type="auto"/>
            <w:hideMark/>
          </w:tcPr>
          <w:p w14:paraId="3183E058"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e khoản 1 Điều 3 NĐ 100 </w:t>
            </w:r>
          </w:p>
          <w:p w14:paraId="2B424ADD"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37588DAC" w14:textId="77777777" w:rsidTr="00627ABB">
        <w:tc>
          <w:tcPr>
            <w:tcW w:w="0" w:type="auto"/>
            <w:hideMark/>
          </w:tcPr>
          <w:p w14:paraId="69EF9E8E"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QH05</w:t>
            </w:r>
          </w:p>
        </w:tc>
        <w:tc>
          <w:tcPr>
            <w:tcW w:w="0" w:type="auto"/>
            <w:hideMark/>
          </w:tcPr>
          <w:p w14:paraId="28A2A0E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đạp điện → được bao gồm trong → Xe đạp máy</w:t>
            </w:r>
          </w:p>
        </w:tc>
        <w:tc>
          <w:tcPr>
            <w:tcW w:w="0" w:type="auto"/>
            <w:hideMark/>
          </w:tcPr>
          <w:p w14:paraId="0203864E"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e khoản 1 Điều 3 NĐ 100 </w:t>
            </w:r>
          </w:p>
          <w:p w14:paraId="5C43FD48"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34AE6185" w14:textId="77777777" w:rsidTr="00627ABB">
        <w:tc>
          <w:tcPr>
            <w:tcW w:w="0" w:type="auto"/>
            <w:hideMark/>
          </w:tcPr>
          <w:p w14:paraId="5B3FDA25"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QH06</w:t>
            </w:r>
          </w:p>
        </w:tc>
        <w:tc>
          <w:tcPr>
            <w:tcW w:w="0" w:type="auto"/>
            <w:hideMark/>
          </w:tcPr>
          <w:p w14:paraId="3BA0B56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đạp máy → có đặc tính → Vận tốc thiết kế không quá 25 km/h; tắt máy vẫn đạp được</w:t>
            </w:r>
          </w:p>
        </w:tc>
        <w:tc>
          <w:tcPr>
            <w:tcW w:w="0" w:type="auto"/>
            <w:hideMark/>
          </w:tcPr>
          <w:p w14:paraId="1F5C02D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e khoản 1 Điều 3 NĐ 100 </w:t>
            </w:r>
          </w:p>
          <w:p w14:paraId="27E5C474"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F97836E" w14:textId="77777777" w:rsidTr="00627ABB">
        <w:tc>
          <w:tcPr>
            <w:tcW w:w="0" w:type="auto"/>
            <w:hideMark/>
          </w:tcPr>
          <w:p w14:paraId="20DFFAD1"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QH07</w:t>
            </w:r>
          </w:p>
        </w:tc>
        <w:tc>
          <w:tcPr>
            <w:tcW w:w="0" w:type="auto"/>
            <w:hideMark/>
          </w:tcPr>
          <w:p w14:paraId="4BA5F30D"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tương tự xe gắn máy → loại trừ → Xe quy định tại điểm e khoản 1 Điều 3 NĐ 100</w:t>
            </w:r>
          </w:p>
        </w:tc>
        <w:tc>
          <w:tcPr>
            <w:tcW w:w="0" w:type="auto"/>
            <w:hideMark/>
          </w:tcPr>
          <w:p w14:paraId="386A0C5F"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đ khoản 1 Điều 3 NĐ 100 </w:t>
            </w:r>
          </w:p>
          <w:p w14:paraId="57695966"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5712C97D" w14:textId="77777777" w:rsidTr="00627ABB">
        <w:tc>
          <w:tcPr>
            <w:tcW w:w="0" w:type="auto"/>
            <w:hideMark/>
          </w:tcPr>
          <w:p w14:paraId="729A09F2"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QH08</w:t>
            </w:r>
          </w:p>
        </w:tc>
        <w:tc>
          <w:tcPr>
            <w:tcW w:w="0" w:type="auto"/>
            <w:hideMark/>
          </w:tcPr>
          <w:p w14:paraId="1A7C73D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tương tự xe ô tô → có cấu tạo → Động cơ; từ hai trục và bốn bánh; cùng xát xi</w:t>
            </w:r>
          </w:p>
        </w:tc>
        <w:tc>
          <w:tcPr>
            <w:tcW w:w="0" w:type="auto"/>
            <w:hideMark/>
          </w:tcPr>
          <w:p w14:paraId="3374BA60"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1 Điều 3 NĐ 100 </w:t>
            </w:r>
          </w:p>
          <w:p w14:paraId="201EC25A"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3B7D0EA2" w14:textId="77777777" w:rsidTr="00627ABB">
        <w:tc>
          <w:tcPr>
            <w:tcW w:w="0" w:type="auto"/>
            <w:hideMark/>
          </w:tcPr>
          <w:p w14:paraId="06C8B59A"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QH09</w:t>
            </w:r>
          </w:p>
        </w:tc>
        <w:tc>
          <w:tcPr>
            <w:tcW w:w="0" w:type="auto"/>
            <w:hideMark/>
          </w:tcPr>
          <w:p w14:paraId="5CEB8BB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tương tự xe mô tô → có thuộc tính → Hai hoặc ba bánh; từ 50 cm3; trên 50 km/h; khối lượng không quá 400 kg</w:t>
            </w:r>
          </w:p>
        </w:tc>
        <w:tc>
          <w:tcPr>
            <w:tcW w:w="0" w:type="auto"/>
            <w:hideMark/>
          </w:tcPr>
          <w:p w14:paraId="535BE33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c khoản 1 Điều 3 NĐ 100 </w:t>
            </w:r>
          </w:p>
          <w:p w14:paraId="072898DD"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4ACD0F52" w14:textId="77777777" w:rsidTr="00627ABB">
        <w:tc>
          <w:tcPr>
            <w:tcW w:w="0" w:type="auto"/>
            <w:hideMark/>
          </w:tcPr>
          <w:p w14:paraId="47A7271B"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QH10</w:t>
            </w:r>
          </w:p>
        </w:tc>
        <w:tc>
          <w:tcPr>
            <w:tcW w:w="0" w:type="auto"/>
            <w:hideMark/>
          </w:tcPr>
          <w:p w14:paraId="729410DF"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Hộ kinh doanh và hộ gia đình → bị xử phạt như → Cá nhân</w:t>
            </w:r>
          </w:p>
        </w:tc>
        <w:tc>
          <w:tcPr>
            <w:tcW w:w="0" w:type="auto"/>
            <w:hideMark/>
          </w:tcPr>
          <w:p w14:paraId="3558219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khoản 3 Điều 2 NĐ 100; khoản 3 Điều 2 NĐ 168 </w:t>
            </w:r>
          </w:p>
          <w:p w14:paraId="110D6AF6"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13199E3F" w14:textId="77777777" w:rsidTr="00627ABB">
        <w:tc>
          <w:tcPr>
            <w:tcW w:w="0" w:type="auto"/>
            <w:hideMark/>
          </w:tcPr>
          <w:p w14:paraId="37D1A038"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QH11</w:t>
            </w:r>
          </w:p>
        </w:tc>
        <w:tc>
          <w:tcPr>
            <w:tcW w:w="0" w:type="auto"/>
            <w:hideMark/>
          </w:tcPr>
          <w:p w14:paraId="7FFC5F9A"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Tổ hợp tác trong NĐ 100 gốc → bị xử phạt như → Cá nhân</w:t>
            </w:r>
          </w:p>
        </w:tc>
        <w:tc>
          <w:tcPr>
            <w:tcW w:w="0" w:type="auto"/>
            <w:hideMark/>
          </w:tcPr>
          <w:p w14:paraId="0FECA04B"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khoản 3 Điều 2 NĐ 100 </w:t>
            </w:r>
          </w:p>
          <w:p w14:paraId="03CE0EC7"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148A764D" w14:textId="77777777" w:rsidTr="00627ABB">
        <w:tc>
          <w:tcPr>
            <w:tcW w:w="0" w:type="auto"/>
            <w:hideMark/>
          </w:tcPr>
          <w:p w14:paraId="58D881F8"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QH12</w:t>
            </w:r>
          </w:p>
        </w:tc>
        <w:tc>
          <w:tcPr>
            <w:tcW w:w="0" w:type="auto"/>
            <w:hideMark/>
          </w:tcPr>
          <w:p w14:paraId="04FEF1F2"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Tổ hợp tác sau sửa đổi bởi NĐ 123 → thuộc nhóm → Tổ chức</w:t>
            </w:r>
          </w:p>
        </w:tc>
        <w:tc>
          <w:tcPr>
            <w:tcW w:w="0" w:type="auto"/>
            <w:hideMark/>
          </w:tcPr>
          <w:p w14:paraId="43948524"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khoản 1 và điểm a khoản 35 Điều 2 NĐ 123 </w:t>
            </w:r>
          </w:p>
          <w:p w14:paraId="33C480B5"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5E96A6D7" w14:textId="77777777" w:rsidTr="00627ABB">
        <w:tc>
          <w:tcPr>
            <w:tcW w:w="0" w:type="auto"/>
            <w:hideMark/>
          </w:tcPr>
          <w:p w14:paraId="1EE91395"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QH13</w:t>
            </w:r>
          </w:p>
        </w:tc>
        <w:tc>
          <w:tcPr>
            <w:tcW w:w="0" w:type="auto"/>
            <w:hideMark/>
          </w:tcPr>
          <w:p w14:paraId="6EA10A07"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Hành vi vi phạm → có kết quả xử lý → Hình thức, mức phạt và biện pháp khắc phục hậu quả</w:t>
            </w:r>
          </w:p>
        </w:tc>
        <w:tc>
          <w:tcPr>
            <w:tcW w:w="0" w:type="auto"/>
            <w:hideMark/>
          </w:tcPr>
          <w:p w14:paraId="330A92A6"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khoản 1 Điều 1 NĐ 100; điểm a khoản 1 Điều 1 NĐ 168 </w:t>
            </w:r>
          </w:p>
          <w:p w14:paraId="37A8B78E"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58473CE9" w14:textId="77777777" w:rsidTr="00627ABB">
        <w:tc>
          <w:tcPr>
            <w:tcW w:w="0" w:type="auto"/>
            <w:hideMark/>
          </w:tcPr>
          <w:p w14:paraId="548B614B"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QH14</w:t>
            </w:r>
          </w:p>
        </w:tc>
        <w:tc>
          <w:tcPr>
            <w:tcW w:w="0" w:type="auto"/>
            <w:hideMark/>
          </w:tcPr>
          <w:p w14:paraId="02205643"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Cảnh cáo và phạt tiền → thuộc nhóm → Hình thức xử phạt chính</w:t>
            </w:r>
          </w:p>
        </w:tc>
        <w:tc>
          <w:tcPr>
            <w:tcW w:w="0" w:type="auto"/>
            <w:hideMark/>
          </w:tcPr>
          <w:p w14:paraId="2D99FDEA"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a–b khoản 1 Điều 3 NĐ 168 </w:t>
            </w:r>
          </w:p>
          <w:p w14:paraId="07AECEFC"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06207AAE" w14:textId="77777777" w:rsidTr="00627ABB">
        <w:tc>
          <w:tcPr>
            <w:tcW w:w="0" w:type="auto"/>
            <w:hideMark/>
          </w:tcPr>
          <w:p w14:paraId="3FF8ACA8"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QH15</w:t>
            </w:r>
          </w:p>
        </w:tc>
        <w:tc>
          <w:tcPr>
            <w:tcW w:w="0" w:type="auto"/>
            <w:hideMark/>
          </w:tcPr>
          <w:p w14:paraId="42048618"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Tịch thu phương tiện → có thể là → Hình thức xử phạt chính hoặc bổ sung</w:t>
            </w:r>
          </w:p>
        </w:tc>
        <w:tc>
          <w:tcPr>
            <w:tcW w:w="0" w:type="auto"/>
            <w:hideMark/>
          </w:tcPr>
          <w:p w14:paraId="4299111F"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c khoản 1; điểm c khoản 2 Điều 3 NĐ 168 </w:t>
            </w:r>
          </w:p>
          <w:p w14:paraId="0532BA44"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596ED3FA" w14:textId="77777777" w:rsidTr="00627ABB">
        <w:tc>
          <w:tcPr>
            <w:tcW w:w="0" w:type="auto"/>
            <w:hideMark/>
          </w:tcPr>
          <w:p w14:paraId="270F0CA0"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QH16</w:t>
            </w:r>
          </w:p>
        </w:tc>
        <w:tc>
          <w:tcPr>
            <w:tcW w:w="0" w:type="auto"/>
            <w:hideMark/>
          </w:tcPr>
          <w:p w14:paraId="07641E6F"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Tước quyền sử dụng GPLX có thời hạn → thuộc nhóm → Hình thức xử phạt bổ sung</w:t>
            </w:r>
          </w:p>
        </w:tc>
        <w:tc>
          <w:tcPr>
            <w:tcW w:w="0" w:type="auto"/>
            <w:hideMark/>
          </w:tcPr>
          <w:p w14:paraId="26F046AB"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2 Điều 3; điểm g khoản 1 Điều 5 NĐ 168 </w:t>
            </w:r>
          </w:p>
          <w:p w14:paraId="6AD3C664"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ABED8AD" w14:textId="77777777" w:rsidTr="00627ABB">
        <w:tc>
          <w:tcPr>
            <w:tcW w:w="0" w:type="auto"/>
            <w:hideMark/>
          </w:tcPr>
          <w:p w14:paraId="0BC6FC29"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QH17</w:t>
            </w:r>
          </w:p>
        </w:tc>
        <w:tc>
          <w:tcPr>
            <w:tcW w:w="0" w:type="auto"/>
            <w:hideMark/>
          </w:tcPr>
          <w:p w14:paraId="6BC4584E"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Người lái ô tô không chấp hành đèn tín hiệu → bị phạt tiền → 18–20 triệu đồng</w:t>
            </w:r>
          </w:p>
        </w:tc>
        <w:tc>
          <w:tcPr>
            <w:tcW w:w="0" w:type="auto"/>
            <w:hideMark/>
          </w:tcPr>
          <w:p w14:paraId="667C970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9 Điều 6 NĐ 168 </w:t>
            </w:r>
          </w:p>
          <w:p w14:paraId="54B9E624"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B399713" w14:textId="77777777" w:rsidTr="00627ABB">
        <w:tc>
          <w:tcPr>
            <w:tcW w:w="0" w:type="auto"/>
            <w:hideMark/>
          </w:tcPr>
          <w:p w14:paraId="068B70BE"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QH18</w:t>
            </w:r>
          </w:p>
        </w:tc>
        <w:tc>
          <w:tcPr>
            <w:tcW w:w="0" w:type="auto"/>
            <w:hideMark/>
          </w:tcPr>
          <w:p w14:paraId="2E70E14C"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Người lái ô tô không chấp hành đèn tín hiệu → bị trừ → 04 điểm GPLX</w:t>
            </w:r>
          </w:p>
        </w:tc>
        <w:tc>
          <w:tcPr>
            <w:tcW w:w="0" w:type="auto"/>
            <w:hideMark/>
          </w:tcPr>
          <w:p w14:paraId="3B7FE3E5"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16 Điều 6 NĐ 168, dẫn điểm b khoản 9 </w:t>
            </w:r>
          </w:p>
          <w:p w14:paraId="3456A661"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0E5D9E15" w14:textId="77777777" w:rsidTr="00627ABB">
        <w:tc>
          <w:tcPr>
            <w:tcW w:w="0" w:type="auto"/>
            <w:hideMark/>
          </w:tcPr>
          <w:p w14:paraId="6B65AAD0"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QH19</w:t>
            </w:r>
          </w:p>
        </w:tc>
        <w:tc>
          <w:tcPr>
            <w:tcW w:w="0" w:type="auto"/>
            <w:hideMark/>
          </w:tcPr>
          <w:p w14:paraId="3656D198"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Người lái mô tô không đội mũ bảo hiểm đúng quy cách → bị phạt tiền → 400.000–600.000 đồng</w:t>
            </w:r>
          </w:p>
        </w:tc>
        <w:tc>
          <w:tcPr>
            <w:tcW w:w="0" w:type="auto"/>
            <w:hideMark/>
          </w:tcPr>
          <w:p w14:paraId="3BB37A94"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h khoản 2 Điều 7 NĐ 168 </w:t>
            </w:r>
          </w:p>
          <w:p w14:paraId="6F7248BE"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61B6ACFF" w14:textId="77777777" w:rsidTr="00627ABB">
        <w:tc>
          <w:tcPr>
            <w:tcW w:w="0" w:type="auto"/>
            <w:hideMark/>
          </w:tcPr>
          <w:p w14:paraId="38864540"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lastRenderedPageBreak/>
              <w:t>QH20</w:t>
            </w:r>
          </w:p>
        </w:tc>
        <w:tc>
          <w:tcPr>
            <w:tcW w:w="0" w:type="auto"/>
            <w:hideMark/>
          </w:tcPr>
          <w:p w14:paraId="121B75E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Chở người không đội mũ bảo hiểm đúng quy cách → có ngoại lệ → Cấp cứu; trẻ dưới 06 tuổi; áp giải người vi phạm</w:t>
            </w:r>
          </w:p>
        </w:tc>
        <w:tc>
          <w:tcPr>
            <w:tcW w:w="0" w:type="auto"/>
            <w:hideMark/>
          </w:tcPr>
          <w:p w14:paraId="4285F31C"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i khoản 2 Điều 7 NĐ 168 </w:t>
            </w:r>
          </w:p>
          <w:p w14:paraId="27CC3FC2"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06F96B97" w14:textId="77777777" w:rsidTr="00627ABB">
        <w:tc>
          <w:tcPr>
            <w:tcW w:w="0" w:type="auto"/>
            <w:hideMark/>
          </w:tcPr>
          <w:p w14:paraId="3817A354"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QH21</w:t>
            </w:r>
          </w:p>
        </w:tc>
        <w:tc>
          <w:tcPr>
            <w:tcW w:w="0" w:type="auto"/>
            <w:hideMark/>
          </w:tcPr>
          <w:p w14:paraId="7DE1AE8B"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Người lái ô tô có nồng độ cồn mức 3 → bị tước GPLX → 22–24 tháng</w:t>
            </w:r>
          </w:p>
        </w:tc>
        <w:tc>
          <w:tcPr>
            <w:tcW w:w="0" w:type="auto"/>
            <w:hideMark/>
          </w:tcPr>
          <w:p w14:paraId="55F21350"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11 và điểm c khoản 15 Điều 6 NĐ 168 </w:t>
            </w:r>
          </w:p>
          <w:p w14:paraId="42DBD7FA"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4ACC79B4" w14:textId="77777777" w:rsidTr="00627ABB">
        <w:tc>
          <w:tcPr>
            <w:tcW w:w="0" w:type="auto"/>
            <w:hideMark/>
          </w:tcPr>
          <w:p w14:paraId="29A12433"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QH22</w:t>
            </w:r>
          </w:p>
        </w:tc>
        <w:tc>
          <w:tcPr>
            <w:tcW w:w="0" w:type="auto"/>
            <w:hideMark/>
          </w:tcPr>
          <w:p w14:paraId="25F66FAD"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Người lái mô tô có nồng độ cồn mức 1 → bị trừ → 04 điểm GPLX</w:t>
            </w:r>
          </w:p>
        </w:tc>
        <w:tc>
          <w:tcPr>
            <w:tcW w:w="0" w:type="auto"/>
            <w:hideMark/>
          </w:tcPr>
          <w:p w14:paraId="7A270DB2"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6; điểm b khoản 13 Điều 7 NĐ 168 </w:t>
            </w:r>
          </w:p>
          <w:p w14:paraId="47455B4D"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1F130AF6" w14:textId="77777777" w:rsidTr="00627ABB">
        <w:tc>
          <w:tcPr>
            <w:tcW w:w="0" w:type="auto"/>
            <w:hideMark/>
          </w:tcPr>
          <w:p w14:paraId="2165DB57"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QH23</w:t>
            </w:r>
          </w:p>
        </w:tc>
        <w:tc>
          <w:tcPr>
            <w:tcW w:w="0" w:type="auto"/>
            <w:hideMark/>
          </w:tcPr>
          <w:p w14:paraId="5B9C5020"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Đua xe ô tô và mô tô trái phép → dẫn đến → Tịch thu phương tiện và tước GPLX 22–24 tháng</w:t>
            </w:r>
          </w:p>
        </w:tc>
        <w:tc>
          <w:tcPr>
            <w:tcW w:w="0" w:type="auto"/>
            <w:hideMark/>
          </w:tcPr>
          <w:p w14:paraId="16BACC52"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3; khoản 4 Điều 35 NĐ 168 </w:t>
            </w:r>
          </w:p>
          <w:p w14:paraId="173D2076"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0D6DCEB8" w14:textId="77777777" w:rsidTr="00627ABB">
        <w:tc>
          <w:tcPr>
            <w:tcW w:w="0" w:type="auto"/>
            <w:hideMark/>
          </w:tcPr>
          <w:p w14:paraId="38984CC5"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QH24</w:t>
            </w:r>
          </w:p>
        </w:tc>
        <w:tc>
          <w:tcPr>
            <w:tcW w:w="0" w:type="auto"/>
            <w:hideMark/>
          </w:tcPr>
          <w:p w14:paraId="45C5ED65"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Nhiều hành vi cùng lần xử phạt có trừ điểm → áp dụng → Mức trừ cao nhất trong các hành vi đó</w:t>
            </w:r>
          </w:p>
        </w:tc>
        <w:tc>
          <w:tcPr>
            <w:tcW w:w="0" w:type="auto"/>
            <w:hideMark/>
          </w:tcPr>
          <w:p w14:paraId="55310EA3"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1 Điều 50 NĐ 168 </w:t>
            </w:r>
          </w:p>
          <w:p w14:paraId="560B5FFA"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0EF9C4B7" w14:textId="77777777" w:rsidTr="00627ABB">
        <w:tc>
          <w:tcPr>
            <w:tcW w:w="0" w:type="auto"/>
            <w:hideMark/>
          </w:tcPr>
          <w:p w14:paraId="48A0149A"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QH25</w:t>
            </w:r>
          </w:p>
        </w:tc>
        <w:tc>
          <w:tcPr>
            <w:tcW w:w="0" w:type="auto"/>
            <w:hideMark/>
          </w:tcPr>
          <w:p w14:paraId="404334C8"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Điểm còn lại ít hơn mức trừ → dẫn đến → Trừ hết số điểm còn lại</w:t>
            </w:r>
          </w:p>
        </w:tc>
        <w:tc>
          <w:tcPr>
            <w:tcW w:w="0" w:type="auto"/>
            <w:hideMark/>
          </w:tcPr>
          <w:p w14:paraId="6D4CB884"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c khoản 1 Điều 50 NĐ 168 </w:t>
            </w:r>
          </w:p>
          <w:p w14:paraId="334F9451"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4719D6A7" w14:textId="77777777" w:rsidTr="00627ABB">
        <w:tc>
          <w:tcPr>
            <w:tcW w:w="0" w:type="auto"/>
            <w:hideMark/>
          </w:tcPr>
          <w:p w14:paraId="1EFC596E"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QH26</w:t>
            </w:r>
          </w:p>
        </w:tc>
        <w:tc>
          <w:tcPr>
            <w:tcW w:w="0" w:type="auto"/>
            <w:hideMark/>
          </w:tcPr>
          <w:p w14:paraId="51FF863C"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GPLX đang bị tước quyền sử dụng → không áp dụng → Trừ điểm</w:t>
            </w:r>
          </w:p>
        </w:tc>
        <w:tc>
          <w:tcPr>
            <w:tcW w:w="0" w:type="auto"/>
            <w:hideMark/>
          </w:tcPr>
          <w:p w14:paraId="52CD8B4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đ khoản 1 Điều 50 NĐ 168 </w:t>
            </w:r>
          </w:p>
          <w:p w14:paraId="32642630"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B211A02" w14:textId="77777777" w:rsidTr="00627ABB">
        <w:tc>
          <w:tcPr>
            <w:tcW w:w="0" w:type="auto"/>
            <w:hideMark/>
          </w:tcPr>
          <w:p w14:paraId="454CAEFE"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QH27</w:t>
            </w:r>
          </w:p>
        </w:tc>
        <w:tc>
          <w:tcPr>
            <w:tcW w:w="0" w:type="auto"/>
            <w:hideMark/>
          </w:tcPr>
          <w:p w14:paraId="29E21673"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GPLX chưa hết điểm và 12 tháng không bị trừ tiếp → được phục hồi → Đủ 12 điểm</w:t>
            </w:r>
          </w:p>
        </w:tc>
        <w:tc>
          <w:tcPr>
            <w:tcW w:w="0" w:type="auto"/>
            <w:hideMark/>
          </w:tcPr>
          <w:p w14:paraId="6183FAE3"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khoản 2 Điều 51 NĐ 168 </w:t>
            </w:r>
          </w:p>
          <w:p w14:paraId="1F3CD0C0"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D374325" w14:textId="77777777" w:rsidTr="00627ABB">
        <w:tc>
          <w:tcPr>
            <w:tcW w:w="0" w:type="auto"/>
            <w:hideMark/>
          </w:tcPr>
          <w:p w14:paraId="3FEFAAC6"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QH28</w:t>
            </w:r>
          </w:p>
        </w:tc>
        <w:tc>
          <w:tcPr>
            <w:tcW w:w="0" w:type="auto"/>
            <w:hideMark/>
          </w:tcPr>
          <w:p w14:paraId="68774512"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Xe học sinh không có thiết bị chống bỏ quên theo mô tả tại điểm b → dẫn đến → Phạt 3–5 triệu đồng và trừ 02 điểm GPLX</w:t>
            </w:r>
          </w:p>
        </w:tc>
        <w:tc>
          <w:tcPr>
            <w:tcW w:w="0" w:type="auto"/>
            <w:hideMark/>
          </w:tcPr>
          <w:p w14:paraId="42A1A6E5"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b khoản 3; khoản 4 Điều 27 NĐ 168 </w:t>
            </w:r>
          </w:p>
          <w:p w14:paraId="4E8C737C"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2A561ECD" w14:textId="77777777" w:rsidTr="00627ABB">
        <w:tc>
          <w:tcPr>
            <w:tcW w:w="0" w:type="auto"/>
            <w:hideMark/>
          </w:tcPr>
          <w:p w14:paraId="4C17E03F"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QH29</w:t>
            </w:r>
          </w:p>
        </w:tc>
        <w:tc>
          <w:tcPr>
            <w:tcW w:w="0" w:type="auto"/>
            <w:hideMark/>
          </w:tcPr>
          <w:p w14:paraId="4B02A9D4"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Biện pháp khắc phục hậu quả → bao gồm → Khôi phục tình trạng ban đầu</w:t>
            </w:r>
          </w:p>
        </w:tc>
        <w:tc>
          <w:tcPr>
            <w:tcW w:w="0" w:type="auto"/>
            <w:hideMark/>
          </w:tcPr>
          <w:p w14:paraId="4039F4CB"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1 Điều 4 NĐ 100; điểm a khoản 3 Điều 3 NĐ 168 </w:t>
            </w:r>
          </w:p>
          <w:p w14:paraId="0A70F43B"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17144DD4" w14:textId="77777777" w:rsidTr="00627ABB">
        <w:tc>
          <w:tcPr>
            <w:tcW w:w="0" w:type="auto"/>
            <w:hideMark/>
          </w:tcPr>
          <w:p w14:paraId="44E86E1F"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QH30</w:t>
            </w:r>
          </w:p>
        </w:tc>
        <w:tc>
          <w:tcPr>
            <w:tcW w:w="0" w:type="auto"/>
            <w:hideMark/>
          </w:tcPr>
          <w:p w14:paraId="23D57853"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NĐ 123 → sửa đổi bổ sung bãi bỏ một phần → NĐ 100</w:t>
            </w:r>
          </w:p>
        </w:tc>
        <w:tc>
          <w:tcPr>
            <w:tcW w:w="0" w:type="auto"/>
            <w:hideMark/>
          </w:tcPr>
          <w:p w14:paraId="4F75D28E"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Điều 2 NĐ 123 </w:t>
            </w:r>
          </w:p>
          <w:p w14:paraId="761B7995" w14:textId="77777777" w:rsidR="00627ABB" w:rsidRPr="00D83EF5" w:rsidRDefault="00627ABB" w:rsidP="00627ABB">
            <w:pPr>
              <w:spacing w:after="160" w:line="259" w:lineRule="auto"/>
              <w:rPr>
                <w:rFonts w:asciiTheme="majorHAnsi" w:hAnsiTheme="majorHAnsi" w:cstheme="majorHAnsi"/>
                <w:lang w:val="en-US"/>
              </w:rPr>
            </w:pPr>
          </w:p>
        </w:tc>
      </w:tr>
      <w:tr w:rsidR="00627ABB" w:rsidRPr="00D83EF5" w14:paraId="7F8435EF" w14:textId="77777777" w:rsidTr="00627ABB">
        <w:tc>
          <w:tcPr>
            <w:tcW w:w="0" w:type="auto"/>
            <w:hideMark/>
          </w:tcPr>
          <w:p w14:paraId="00FA8BDF" w14:textId="77777777" w:rsidR="00627ABB" w:rsidRPr="00D83EF5" w:rsidRDefault="00627ABB" w:rsidP="00627ABB">
            <w:pPr>
              <w:spacing w:after="160" w:line="259" w:lineRule="auto"/>
              <w:rPr>
                <w:rFonts w:asciiTheme="majorHAnsi" w:hAnsiTheme="majorHAnsi" w:cstheme="majorHAnsi"/>
                <w:b/>
                <w:bCs/>
                <w:lang w:val="en-US"/>
              </w:rPr>
            </w:pPr>
            <w:r w:rsidRPr="00D83EF5">
              <w:rPr>
                <w:rFonts w:asciiTheme="majorHAnsi" w:hAnsiTheme="majorHAnsi" w:cstheme="majorHAnsi"/>
                <w:b/>
                <w:bCs/>
                <w:lang w:val="en-US"/>
              </w:rPr>
              <w:t>QH31</w:t>
            </w:r>
          </w:p>
        </w:tc>
        <w:tc>
          <w:tcPr>
            <w:tcW w:w="0" w:type="auto"/>
            <w:hideMark/>
          </w:tcPr>
          <w:p w14:paraId="26D492ED"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NĐ 168 → bãi bỏ → Khoản 1 Điều 3 NĐ 100</w:t>
            </w:r>
          </w:p>
        </w:tc>
        <w:tc>
          <w:tcPr>
            <w:tcW w:w="0" w:type="auto"/>
            <w:hideMark/>
          </w:tcPr>
          <w:p w14:paraId="44154851" w14:textId="77777777" w:rsidR="00627ABB" w:rsidRPr="00D83EF5" w:rsidRDefault="00627ABB" w:rsidP="00627ABB">
            <w:pPr>
              <w:spacing w:after="160" w:line="259" w:lineRule="auto"/>
              <w:rPr>
                <w:rFonts w:asciiTheme="majorHAnsi" w:hAnsiTheme="majorHAnsi" w:cstheme="majorHAnsi"/>
                <w:lang w:val="en-US"/>
              </w:rPr>
            </w:pPr>
            <w:r w:rsidRPr="00D83EF5">
              <w:rPr>
                <w:rFonts w:asciiTheme="majorHAnsi" w:hAnsiTheme="majorHAnsi" w:cstheme="majorHAnsi"/>
                <w:lang w:val="en-US"/>
              </w:rPr>
              <w:t xml:space="preserve">điểm a khoản 8 Điều 52 NĐ 168 </w:t>
            </w:r>
          </w:p>
        </w:tc>
      </w:tr>
    </w:tbl>
    <w:p w14:paraId="3CD12D29" w14:textId="0028E188" w:rsidR="00627ABB" w:rsidRPr="00D83EF5" w:rsidRDefault="00627ABB">
      <w:pPr>
        <w:rPr>
          <w:rFonts w:asciiTheme="majorHAnsi" w:hAnsiTheme="majorHAnsi" w:cstheme="majorHAnsi"/>
          <w:b/>
          <w:bCs/>
        </w:rPr>
      </w:pPr>
    </w:p>
    <w:p w14:paraId="3B60C957" w14:textId="77777777" w:rsidR="00627ABB" w:rsidRPr="00D83EF5" w:rsidRDefault="00627ABB">
      <w:pPr>
        <w:rPr>
          <w:rFonts w:asciiTheme="majorHAnsi" w:hAnsiTheme="majorHAnsi" w:cstheme="majorHAnsi"/>
          <w:b/>
          <w:bCs/>
        </w:rPr>
      </w:pPr>
      <w:r w:rsidRPr="00D83EF5">
        <w:rPr>
          <w:rFonts w:asciiTheme="majorHAnsi" w:hAnsiTheme="majorHAnsi" w:cstheme="majorHAnsi"/>
          <w:b/>
          <w:bCs/>
        </w:rPr>
        <w:br w:type="page"/>
      </w:r>
    </w:p>
    <w:p w14:paraId="1E06D5B2" w14:textId="463DDB16" w:rsidR="00DC671F" w:rsidRPr="00D83EF5" w:rsidRDefault="00DC671F">
      <w:pPr>
        <w:rPr>
          <w:rFonts w:asciiTheme="majorHAnsi" w:hAnsiTheme="majorHAnsi" w:cstheme="majorHAnsi"/>
          <w:b/>
          <w:bCs/>
          <w:color w:val="EE0000"/>
        </w:rPr>
      </w:pPr>
      <w:r w:rsidRPr="00D83EF5">
        <w:rPr>
          <w:rFonts w:asciiTheme="majorHAnsi" w:hAnsiTheme="majorHAnsi" w:cstheme="majorHAnsi"/>
          <w:b/>
          <w:bCs/>
          <w:color w:val="EE0000"/>
        </w:rPr>
        <w:lastRenderedPageBreak/>
        <w:t>So sánh: Sự khác biệt giữa các nghị định. Phân loại sự khác biệt đó.</w:t>
      </w:r>
    </w:p>
    <w:tbl>
      <w:tblPr>
        <w:tblStyle w:val="TableGrid"/>
        <w:tblW w:w="0" w:type="auto"/>
        <w:tblLayout w:type="fixed"/>
        <w:tblLook w:val="04A0" w:firstRow="1" w:lastRow="0" w:firstColumn="1" w:lastColumn="0" w:noHBand="0" w:noVBand="1"/>
      </w:tblPr>
      <w:tblGrid>
        <w:gridCol w:w="2696"/>
        <w:gridCol w:w="2698"/>
        <w:gridCol w:w="2698"/>
        <w:gridCol w:w="2698"/>
      </w:tblGrid>
      <w:tr w:rsidR="00781A2D" w:rsidRPr="00D83EF5" w14:paraId="50084909" w14:textId="77777777" w:rsidTr="00781A2D">
        <w:tc>
          <w:tcPr>
            <w:tcW w:w="2696" w:type="dxa"/>
          </w:tcPr>
          <w:p w14:paraId="76921816" w14:textId="77777777" w:rsidR="00781A2D" w:rsidRPr="00D83EF5" w:rsidRDefault="00781A2D" w:rsidP="00F815E3">
            <w:pPr>
              <w:keepNext/>
              <w:spacing w:before="20" w:after="40"/>
              <w:rPr>
                <w:rFonts w:asciiTheme="majorHAnsi" w:hAnsiTheme="majorHAnsi" w:cstheme="majorHAnsi"/>
              </w:rPr>
            </w:pPr>
            <w:r w:rsidRPr="00D83EF5">
              <w:rPr>
                <w:rFonts w:asciiTheme="majorHAnsi" w:hAnsiTheme="majorHAnsi" w:cstheme="majorHAnsi"/>
                <w:b/>
              </w:rPr>
              <w:t>Hành vi và loại khác biệt</w:t>
            </w:r>
          </w:p>
        </w:tc>
        <w:tc>
          <w:tcPr>
            <w:tcW w:w="2698" w:type="dxa"/>
          </w:tcPr>
          <w:p w14:paraId="5DB2F595" w14:textId="598AE692" w:rsidR="00781A2D" w:rsidRPr="00D83EF5" w:rsidRDefault="00781A2D" w:rsidP="00F815E3">
            <w:pPr>
              <w:keepNext/>
              <w:spacing w:before="20" w:after="40"/>
              <w:rPr>
                <w:rFonts w:asciiTheme="majorHAnsi" w:hAnsiTheme="majorHAnsi" w:cstheme="majorHAnsi"/>
              </w:rPr>
            </w:pPr>
            <w:r w:rsidRPr="00D83EF5">
              <w:rPr>
                <w:rFonts w:asciiTheme="majorHAnsi" w:hAnsiTheme="majorHAnsi" w:cstheme="majorHAnsi"/>
                <w:b/>
              </w:rPr>
              <w:t>100</w:t>
            </w:r>
          </w:p>
        </w:tc>
        <w:tc>
          <w:tcPr>
            <w:tcW w:w="2698" w:type="dxa"/>
          </w:tcPr>
          <w:p w14:paraId="35843D0E" w14:textId="7A7D4AB8" w:rsidR="00781A2D" w:rsidRPr="00D83EF5" w:rsidRDefault="00370708" w:rsidP="00F815E3">
            <w:pPr>
              <w:keepNext/>
              <w:spacing w:before="20" w:after="40"/>
              <w:rPr>
                <w:rFonts w:asciiTheme="majorHAnsi" w:hAnsiTheme="majorHAnsi" w:cstheme="majorHAnsi"/>
              </w:rPr>
            </w:pPr>
            <w:r w:rsidRPr="00D83EF5">
              <w:rPr>
                <w:rFonts w:asciiTheme="majorHAnsi" w:hAnsiTheme="majorHAnsi" w:cstheme="majorHAnsi"/>
                <w:b/>
              </w:rPr>
              <w:t>123</w:t>
            </w:r>
          </w:p>
        </w:tc>
        <w:tc>
          <w:tcPr>
            <w:tcW w:w="2698" w:type="dxa"/>
          </w:tcPr>
          <w:p w14:paraId="2D271974" w14:textId="77777777" w:rsidR="00781A2D" w:rsidRPr="00D83EF5" w:rsidRDefault="00781A2D" w:rsidP="00F815E3">
            <w:pPr>
              <w:keepNext/>
              <w:spacing w:before="20" w:after="40"/>
              <w:rPr>
                <w:rFonts w:asciiTheme="majorHAnsi" w:hAnsiTheme="majorHAnsi" w:cstheme="majorHAnsi"/>
              </w:rPr>
            </w:pPr>
            <w:r w:rsidRPr="00D83EF5">
              <w:rPr>
                <w:rFonts w:asciiTheme="majorHAnsi" w:hAnsiTheme="majorHAnsi" w:cstheme="majorHAnsi"/>
                <w:b/>
              </w:rPr>
              <w:t>168</w:t>
            </w:r>
          </w:p>
        </w:tc>
      </w:tr>
      <w:tr w:rsidR="00781A2D" w:rsidRPr="00D83EF5" w14:paraId="5BCF4D08" w14:textId="77777777" w:rsidTr="00781A2D">
        <w:tc>
          <w:tcPr>
            <w:tcW w:w="2696" w:type="dxa"/>
          </w:tcPr>
          <w:p w14:paraId="68E6CC90" w14:textId="19C6C67E"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không chấp hành đèn tín hiệu</w:t>
            </w:r>
            <w:r w:rsidRPr="00D83EF5">
              <w:rPr>
                <w:rFonts w:asciiTheme="majorHAnsi" w:hAnsiTheme="majorHAnsi" w:cstheme="majorHAnsi"/>
              </w:rPr>
              <w:br/>
              <w:t>Tăng mức tiền phạt</w:t>
            </w:r>
          </w:p>
        </w:tc>
        <w:tc>
          <w:tcPr>
            <w:tcW w:w="2698" w:type="dxa"/>
          </w:tcPr>
          <w:p w14:paraId="79429889"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3.000.000–5.000.000 đồng</w:t>
            </w:r>
            <w:r w:rsidRPr="00D83EF5">
              <w:rPr>
                <w:rFonts w:asciiTheme="majorHAnsi" w:hAnsiTheme="majorHAnsi" w:cstheme="majorHAnsi"/>
              </w:rPr>
              <w:br/>
              <w:t>Đ5 K5 a</w:t>
            </w:r>
          </w:p>
        </w:tc>
        <w:tc>
          <w:tcPr>
            <w:tcW w:w="2698" w:type="dxa"/>
          </w:tcPr>
          <w:p w14:paraId="0AE2B303"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điểm đ khoản 34 Điều 2 NĐ 123</w:t>
            </w:r>
          </w:p>
        </w:tc>
        <w:tc>
          <w:tcPr>
            <w:tcW w:w="2698" w:type="dxa"/>
          </w:tcPr>
          <w:p w14:paraId="35FA3BA7"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18.000.000–20.000.000 đồng</w:t>
            </w:r>
            <w:r w:rsidRPr="00D83EF5">
              <w:rPr>
                <w:rFonts w:asciiTheme="majorHAnsi" w:hAnsiTheme="majorHAnsi" w:cstheme="majorHAnsi"/>
              </w:rPr>
              <w:br/>
              <w:t>Đ6 K9 b</w:t>
            </w:r>
          </w:p>
        </w:tc>
      </w:tr>
      <w:tr w:rsidR="00781A2D" w:rsidRPr="00D83EF5" w14:paraId="51D96871" w14:textId="77777777" w:rsidTr="00781A2D">
        <w:tc>
          <w:tcPr>
            <w:tcW w:w="2696" w:type="dxa"/>
          </w:tcPr>
          <w:p w14:paraId="3ACB242B" w14:textId="7B7C9899"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dùng tay sử dụng điện thoại khi xe đang di chuyển</w:t>
            </w:r>
            <w:r w:rsidRPr="00D83EF5">
              <w:rPr>
                <w:rFonts w:asciiTheme="majorHAnsi" w:hAnsiTheme="majorHAnsi" w:cstheme="majorHAnsi"/>
              </w:rPr>
              <w:br/>
              <w:t>Tăng tiền; mở rộng mô tả</w:t>
            </w:r>
          </w:p>
        </w:tc>
        <w:tc>
          <w:tcPr>
            <w:tcW w:w="2698" w:type="dxa"/>
          </w:tcPr>
          <w:p w14:paraId="1E374D8E"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1.000.000–2.000.000 đồng</w:t>
            </w:r>
            <w:r w:rsidRPr="00D83EF5">
              <w:rPr>
                <w:rFonts w:asciiTheme="majorHAnsi" w:hAnsiTheme="majorHAnsi" w:cstheme="majorHAnsi"/>
              </w:rPr>
              <w:br/>
              <w:t>Đ5 K4 a</w:t>
            </w:r>
          </w:p>
        </w:tc>
        <w:tc>
          <w:tcPr>
            <w:tcW w:w="2698" w:type="dxa"/>
          </w:tcPr>
          <w:p w14:paraId="4AA70273"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2.000.000–3.000.000 đồng</w:t>
            </w:r>
            <w:r w:rsidRPr="00D83EF5">
              <w:rPr>
                <w:rFonts w:asciiTheme="majorHAnsi" w:hAnsiTheme="majorHAnsi" w:cstheme="majorHAnsi"/>
              </w:rPr>
              <w:br/>
              <w:t>điểm d khoản 34 Điều 2 NĐ 123</w:t>
            </w:r>
          </w:p>
        </w:tc>
        <w:tc>
          <w:tcPr>
            <w:tcW w:w="2698" w:type="dxa"/>
          </w:tcPr>
          <w:p w14:paraId="0415C2A8"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Đ6 K5 h</w:t>
            </w:r>
          </w:p>
        </w:tc>
      </w:tr>
      <w:tr w:rsidR="00781A2D" w:rsidRPr="00D83EF5" w14:paraId="62B4D3F4" w14:textId="77777777" w:rsidTr="00781A2D">
        <w:tc>
          <w:tcPr>
            <w:tcW w:w="2696" w:type="dxa"/>
          </w:tcPr>
          <w:p w14:paraId="1C88A6D9" w14:textId="75F71B3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quá tốc độ từ 05 đến dưới 10 km/h</w:t>
            </w:r>
            <w:r w:rsidRPr="00D83EF5">
              <w:rPr>
                <w:rFonts w:asciiTheme="majorHAnsi" w:hAnsiTheme="majorHAnsi" w:cstheme="majorHAnsi"/>
              </w:rPr>
              <w:br/>
              <w:t>Giữ mức tiền</w:t>
            </w:r>
          </w:p>
        </w:tc>
        <w:tc>
          <w:tcPr>
            <w:tcW w:w="2698" w:type="dxa"/>
          </w:tcPr>
          <w:p w14:paraId="4175869C"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Đ5 K3 a</w:t>
            </w:r>
          </w:p>
        </w:tc>
        <w:tc>
          <w:tcPr>
            <w:tcW w:w="2698" w:type="dxa"/>
          </w:tcPr>
          <w:p w14:paraId="54B9D5DA"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Giữ quy định gốc</w:t>
            </w:r>
          </w:p>
        </w:tc>
        <w:tc>
          <w:tcPr>
            <w:tcW w:w="2698" w:type="dxa"/>
          </w:tcPr>
          <w:p w14:paraId="784DFB76"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Đ6 K3 a</w:t>
            </w:r>
          </w:p>
        </w:tc>
      </w:tr>
      <w:tr w:rsidR="00781A2D" w:rsidRPr="00D83EF5" w14:paraId="66317B4C" w14:textId="77777777" w:rsidTr="00781A2D">
        <w:tc>
          <w:tcPr>
            <w:tcW w:w="2696" w:type="dxa"/>
          </w:tcPr>
          <w:p w14:paraId="4E341BAB" w14:textId="23DC1414"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quá tốc độ từ 10 đến 20 km/h</w:t>
            </w:r>
            <w:r w:rsidRPr="00D83EF5">
              <w:rPr>
                <w:rFonts w:asciiTheme="majorHAnsi" w:hAnsiTheme="majorHAnsi" w:cstheme="majorHAnsi"/>
              </w:rPr>
              <w:br/>
              <w:t>Tăng rồi giữ mức tiền</w:t>
            </w:r>
          </w:p>
        </w:tc>
        <w:tc>
          <w:tcPr>
            <w:tcW w:w="2698" w:type="dxa"/>
          </w:tcPr>
          <w:p w14:paraId="40165BC4"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3.000.000–5.000.000 đồng</w:t>
            </w:r>
            <w:r w:rsidRPr="00D83EF5">
              <w:rPr>
                <w:rFonts w:asciiTheme="majorHAnsi" w:hAnsiTheme="majorHAnsi" w:cstheme="majorHAnsi"/>
              </w:rPr>
              <w:br/>
              <w:t>Đ5 K5 i</w:t>
            </w:r>
          </w:p>
        </w:tc>
        <w:tc>
          <w:tcPr>
            <w:tcW w:w="2698" w:type="dxa"/>
          </w:tcPr>
          <w:p w14:paraId="34CB5694"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điểm đ khoản 34 Điều 2 NĐ 123</w:t>
            </w:r>
          </w:p>
        </w:tc>
        <w:tc>
          <w:tcPr>
            <w:tcW w:w="2698" w:type="dxa"/>
          </w:tcPr>
          <w:p w14:paraId="77C54693"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Đ6 K5 đ</w:t>
            </w:r>
          </w:p>
        </w:tc>
      </w:tr>
      <w:tr w:rsidR="00781A2D" w:rsidRPr="00D83EF5" w14:paraId="1ADA5DC3" w14:textId="77777777" w:rsidTr="00781A2D">
        <w:tc>
          <w:tcPr>
            <w:tcW w:w="2696" w:type="dxa"/>
          </w:tcPr>
          <w:p w14:paraId="1354033B" w14:textId="4CFB09EC"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quá tốc độ trên 20 đến 35 km/h</w:t>
            </w:r>
            <w:r w:rsidRPr="00D83EF5">
              <w:rPr>
                <w:rFonts w:asciiTheme="majorHAnsi" w:hAnsiTheme="majorHAnsi" w:cstheme="majorHAnsi"/>
              </w:rPr>
              <w:br/>
              <w:t>Giữ mức tiền; đổi hệ quả</w:t>
            </w:r>
          </w:p>
        </w:tc>
        <w:tc>
          <w:tcPr>
            <w:tcW w:w="2698" w:type="dxa"/>
          </w:tcPr>
          <w:p w14:paraId="190CA223"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Đ5 K6 a</w:t>
            </w:r>
          </w:p>
        </w:tc>
        <w:tc>
          <w:tcPr>
            <w:tcW w:w="2698" w:type="dxa"/>
          </w:tcPr>
          <w:p w14:paraId="14B4D8EE"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Giữ quy định gốc</w:t>
            </w:r>
          </w:p>
        </w:tc>
        <w:tc>
          <w:tcPr>
            <w:tcW w:w="2698" w:type="dxa"/>
          </w:tcPr>
          <w:p w14:paraId="78F2EF7C"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Đ6 K6 a</w:t>
            </w:r>
          </w:p>
        </w:tc>
      </w:tr>
      <w:tr w:rsidR="00781A2D" w:rsidRPr="00D83EF5" w14:paraId="2851B8B9" w14:textId="77777777" w:rsidTr="00781A2D">
        <w:tc>
          <w:tcPr>
            <w:tcW w:w="2696" w:type="dxa"/>
          </w:tcPr>
          <w:p w14:paraId="464BC31A" w14:textId="55B88796"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quá tốc độ trên 35 km/h</w:t>
            </w:r>
            <w:r w:rsidRPr="00D83EF5">
              <w:rPr>
                <w:rFonts w:asciiTheme="majorHAnsi" w:hAnsiTheme="majorHAnsi" w:cstheme="majorHAnsi"/>
              </w:rPr>
              <w:br/>
              <w:t>Tăng mức tiền phạt</w:t>
            </w:r>
          </w:p>
        </w:tc>
        <w:tc>
          <w:tcPr>
            <w:tcW w:w="2698" w:type="dxa"/>
          </w:tcPr>
          <w:p w14:paraId="63889E4D"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10.000.000–12.000.000 đồng</w:t>
            </w:r>
            <w:r w:rsidRPr="00D83EF5">
              <w:rPr>
                <w:rFonts w:asciiTheme="majorHAnsi" w:hAnsiTheme="majorHAnsi" w:cstheme="majorHAnsi"/>
              </w:rPr>
              <w:br/>
              <w:t>Đ5 K7 c</w:t>
            </w:r>
          </w:p>
        </w:tc>
        <w:tc>
          <w:tcPr>
            <w:tcW w:w="2698" w:type="dxa"/>
          </w:tcPr>
          <w:p w14:paraId="0B2DD25B"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10.000.000–12.000.000 đồng</w:t>
            </w:r>
            <w:r w:rsidRPr="00D83EF5">
              <w:rPr>
                <w:rFonts w:asciiTheme="majorHAnsi" w:hAnsiTheme="majorHAnsi" w:cstheme="majorHAnsi"/>
              </w:rPr>
              <w:br/>
              <w:t>Giữ quy định gốc</w:t>
            </w:r>
          </w:p>
        </w:tc>
        <w:tc>
          <w:tcPr>
            <w:tcW w:w="2698" w:type="dxa"/>
          </w:tcPr>
          <w:p w14:paraId="77EBB37D"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12.000.000–14.000.000 đồng</w:t>
            </w:r>
            <w:r w:rsidRPr="00D83EF5">
              <w:rPr>
                <w:rFonts w:asciiTheme="majorHAnsi" w:hAnsiTheme="majorHAnsi" w:cstheme="majorHAnsi"/>
              </w:rPr>
              <w:br/>
              <w:t>Đ6 K7 a</w:t>
            </w:r>
          </w:p>
        </w:tc>
      </w:tr>
      <w:tr w:rsidR="00781A2D" w:rsidRPr="00D83EF5" w14:paraId="1194C413" w14:textId="77777777" w:rsidTr="00781A2D">
        <w:tc>
          <w:tcPr>
            <w:tcW w:w="2696" w:type="dxa"/>
          </w:tcPr>
          <w:p w14:paraId="622863DA" w14:textId="23367211"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có nồng độ cồn mức 1</w:t>
            </w:r>
            <w:r w:rsidRPr="00D83EF5">
              <w:rPr>
                <w:rFonts w:asciiTheme="majorHAnsi" w:hAnsiTheme="majorHAnsi" w:cstheme="majorHAnsi"/>
              </w:rPr>
              <w:br/>
              <w:t>Giữ mức tiền; đổi hệ quả</w:t>
            </w:r>
          </w:p>
        </w:tc>
        <w:tc>
          <w:tcPr>
            <w:tcW w:w="2698" w:type="dxa"/>
          </w:tcPr>
          <w:p w14:paraId="428B8972"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Đ5 K6 c</w:t>
            </w:r>
          </w:p>
        </w:tc>
        <w:tc>
          <w:tcPr>
            <w:tcW w:w="2698" w:type="dxa"/>
          </w:tcPr>
          <w:p w14:paraId="7E24BFCA"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Giữ quy định gốc</w:t>
            </w:r>
          </w:p>
        </w:tc>
        <w:tc>
          <w:tcPr>
            <w:tcW w:w="2698" w:type="dxa"/>
          </w:tcPr>
          <w:p w14:paraId="62DE9F5E"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Đ6 K6 c</w:t>
            </w:r>
          </w:p>
        </w:tc>
      </w:tr>
      <w:tr w:rsidR="00781A2D" w:rsidRPr="00D83EF5" w14:paraId="37810BE6" w14:textId="77777777" w:rsidTr="00781A2D">
        <w:tc>
          <w:tcPr>
            <w:tcW w:w="2696" w:type="dxa"/>
          </w:tcPr>
          <w:p w14:paraId="1332C819" w14:textId="7AC2B13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có nồng độ cồn mức 2</w:t>
            </w:r>
            <w:r w:rsidRPr="00D83EF5">
              <w:rPr>
                <w:rFonts w:asciiTheme="majorHAnsi" w:hAnsiTheme="majorHAnsi" w:cstheme="majorHAnsi"/>
              </w:rPr>
              <w:br/>
              <w:t>Tăng mức tiền phạt</w:t>
            </w:r>
          </w:p>
        </w:tc>
        <w:tc>
          <w:tcPr>
            <w:tcW w:w="2698" w:type="dxa"/>
          </w:tcPr>
          <w:p w14:paraId="1E332D98"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16.000.000–18.000.000 đồng</w:t>
            </w:r>
            <w:r w:rsidRPr="00D83EF5">
              <w:rPr>
                <w:rFonts w:asciiTheme="majorHAnsi" w:hAnsiTheme="majorHAnsi" w:cstheme="majorHAnsi"/>
              </w:rPr>
              <w:br/>
              <w:t>Đ5 K8 c</w:t>
            </w:r>
          </w:p>
        </w:tc>
        <w:tc>
          <w:tcPr>
            <w:tcW w:w="2698" w:type="dxa"/>
          </w:tcPr>
          <w:p w14:paraId="2C68D0C6"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16.000.000–18.000.000 đồng</w:t>
            </w:r>
            <w:r w:rsidRPr="00D83EF5">
              <w:rPr>
                <w:rFonts w:asciiTheme="majorHAnsi" w:hAnsiTheme="majorHAnsi" w:cstheme="majorHAnsi"/>
              </w:rPr>
              <w:br/>
              <w:t>Giữ quy định gốc</w:t>
            </w:r>
          </w:p>
        </w:tc>
        <w:tc>
          <w:tcPr>
            <w:tcW w:w="2698" w:type="dxa"/>
          </w:tcPr>
          <w:p w14:paraId="4C1E0A61"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18.000.000–20.000.000 đồng</w:t>
            </w:r>
            <w:r w:rsidRPr="00D83EF5">
              <w:rPr>
                <w:rFonts w:asciiTheme="majorHAnsi" w:hAnsiTheme="majorHAnsi" w:cstheme="majorHAnsi"/>
              </w:rPr>
              <w:br/>
              <w:t>Đ6 K9 a</w:t>
            </w:r>
          </w:p>
        </w:tc>
      </w:tr>
      <w:tr w:rsidR="00781A2D" w:rsidRPr="00D83EF5" w14:paraId="437A2102" w14:textId="77777777" w:rsidTr="00781A2D">
        <w:tc>
          <w:tcPr>
            <w:tcW w:w="2696" w:type="dxa"/>
          </w:tcPr>
          <w:p w14:paraId="6CB2362B" w14:textId="1A159048"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có nồng độ cồn mức 3</w:t>
            </w:r>
            <w:r w:rsidRPr="00D83EF5">
              <w:rPr>
                <w:rFonts w:asciiTheme="majorHAnsi" w:hAnsiTheme="majorHAnsi" w:cstheme="majorHAnsi"/>
              </w:rPr>
              <w:br/>
              <w:t>Giữ mức tiền và thời hạn tước</w:t>
            </w:r>
          </w:p>
        </w:tc>
        <w:tc>
          <w:tcPr>
            <w:tcW w:w="2698" w:type="dxa"/>
          </w:tcPr>
          <w:p w14:paraId="0BD4F1A1"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Đ5 K10 a</w:t>
            </w:r>
          </w:p>
        </w:tc>
        <w:tc>
          <w:tcPr>
            <w:tcW w:w="2698" w:type="dxa"/>
          </w:tcPr>
          <w:p w14:paraId="03467772"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Giữ quy định gốc</w:t>
            </w:r>
          </w:p>
        </w:tc>
        <w:tc>
          <w:tcPr>
            <w:tcW w:w="2698" w:type="dxa"/>
          </w:tcPr>
          <w:p w14:paraId="41610E9B"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Đ6 K11 a</w:t>
            </w:r>
          </w:p>
        </w:tc>
      </w:tr>
      <w:tr w:rsidR="00781A2D" w:rsidRPr="00D83EF5" w14:paraId="4A6345E1" w14:textId="77777777" w:rsidTr="00781A2D">
        <w:tc>
          <w:tcPr>
            <w:tcW w:w="2696" w:type="dxa"/>
          </w:tcPr>
          <w:p w14:paraId="3F512C42" w14:textId="484CD30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không chấp hành kiểm tra nồng độ cồn</w:t>
            </w:r>
            <w:r w:rsidRPr="00D83EF5">
              <w:rPr>
                <w:rFonts w:asciiTheme="majorHAnsi" w:hAnsiTheme="majorHAnsi" w:cstheme="majorHAnsi"/>
              </w:rPr>
              <w:br/>
              <w:t>Giữ mức tiền và thời hạn tước</w:t>
            </w:r>
          </w:p>
        </w:tc>
        <w:tc>
          <w:tcPr>
            <w:tcW w:w="2698" w:type="dxa"/>
          </w:tcPr>
          <w:p w14:paraId="281BB459"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Đ5 K10 b</w:t>
            </w:r>
          </w:p>
        </w:tc>
        <w:tc>
          <w:tcPr>
            <w:tcW w:w="2698" w:type="dxa"/>
          </w:tcPr>
          <w:p w14:paraId="49E2820A"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Giữ quy định gốc</w:t>
            </w:r>
          </w:p>
        </w:tc>
        <w:tc>
          <w:tcPr>
            <w:tcW w:w="2698" w:type="dxa"/>
          </w:tcPr>
          <w:p w14:paraId="11A38CF5"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Đ6 K11 b</w:t>
            </w:r>
          </w:p>
        </w:tc>
      </w:tr>
      <w:tr w:rsidR="00781A2D" w:rsidRPr="00D83EF5" w14:paraId="026E71A1" w14:textId="77777777" w:rsidTr="00781A2D">
        <w:tc>
          <w:tcPr>
            <w:tcW w:w="2696" w:type="dxa"/>
          </w:tcPr>
          <w:p w14:paraId="5D7CAF63" w14:textId="46488836"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đi ngược chiều đường một chiều hoặc đường có biển cấm</w:t>
            </w:r>
            <w:r w:rsidRPr="00D83EF5">
              <w:rPr>
                <w:rFonts w:asciiTheme="majorHAnsi" w:hAnsiTheme="majorHAnsi" w:cstheme="majorHAnsi"/>
              </w:rPr>
              <w:br/>
              <w:t>Tăng mức tiền phạt</w:t>
            </w:r>
          </w:p>
        </w:tc>
        <w:tc>
          <w:tcPr>
            <w:tcW w:w="2698" w:type="dxa"/>
          </w:tcPr>
          <w:p w14:paraId="13616353"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3.000.000–5.000.000 đồng</w:t>
            </w:r>
            <w:r w:rsidRPr="00D83EF5">
              <w:rPr>
                <w:rFonts w:asciiTheme="majorHAnsi" w:hAnsiTheme="majorHAnsi" w:cstheme="majorHAnsi"/>
              </w:rPr>
              <w:br/>
              <w:t>Đ5 K5 c</w:t>
            </w:r>
          </w:p>
        </w:tc>
        <w:tc>
          <w:tcPr>
            <w:tcW w:w="2698" w:type="dxa"/>
          </w:tcPr>
          <w:p w14:paraId="1A2C3262"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điểm đ khoản 34 Điều 2 NĐ 123</w:t>
            </w:r>
          </w:p>
        </w:tc>
        <w:tc>
          <w:tcPr>
            <w:tcW w:w="2698" w:type="dxa"/>
          </w:tcPr>
          <w:p w14:paraId="2C959B2A"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18.000.000–20.000.000 đồng</w:t>
            </w:r>
            <w:r w:rsidRPr="00D83EF5">
              <w:rPr>
                <w:rFonts w:asciiTheme="majorHAnsi" w:hAnsiTheme="majorHAnsi" w:cstheme="majorHAnsi"/>
              </w:rPr>
              <w:br/>
              <w:t>Đ6 K9 d</w:t>
            </w:r>
          </w:p>
        </w:tc>
      </w:tr>
      <w:tr w:rsidR="00781A2D" w:rsidRPr="00D83EF5" w14:paraId="662028AB" w14:textId="77777777" w:rsidTr="00781A2D">
        <w:tc>
          <w:tcPr>
            <w:tcW w:w="2696" w:type="dxa"/>
          </w:tcPr>
          <w:p w14:paraId="6209D905" w14:textId="679E6332"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đi ngược chiều hoặc lùi trên cao tốc</w:t>
            </w:r>
            <w:r w:rsidRPr="00D83EF5">
              <w:rPr>
                <w:rFonts w:asciiTheme="majorHAnsi" w:hAnsiTheme="majorHAnsi" w:cstheme="majorHAnsi"/>
              </w:rPr>
              <w:br/>
              <w:t>Tăng tiền; bổ sung cùng khung</w:t>
            </w:r>
          </w:p>
        </w:tc>
        <w:tc>
          <w:tcPr>
            <w:tcW w:w="2698" w:type="dxa"/>
          </w:tcPr>
          <w:p w14:paraId="2ED7831D"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16.000.000–18.000.000 đồng</w:t>
            </w:r>
            <w:r w:rsidRPr="00D83EF5">
              <w:rPr>
                <w:rFonts w:asciiTheme="majorHAnsi" w:hAnsiTheme="majorHAnsi" w:cstheme="majorHAnsi"/>
              </w:rPr>
              <w:br/>
              <w:t>Đ5 K8 a</w:t>
            </w:r>
          </w:p>
        </w:tc>
        <w:tc>
          <w:tcPr>
            <w:tcW w:w="2698" w:type="dxa"/>
          </w:tcPr>
          <w:p w14:paraId="1CCDC867"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16.000.000–18.000.000 đồng</w:t>
            </w:r>
            <w:r w:rsidRPr="00D83EF5">
              <w:rPr>
                <w:rFonts w:asciiTheme="majorHAnsi" w:hAnsiTheme="majorHAnsi" w:cstheme="majorHAnsi"/>
              </w:rPr>
              <w:br/>
              <w:t>Giữ quy định gốc</w:t>
            </w:r>
          </w:p>
        </w:tc>
        <w:tc>
          <w:tcPr>
            <w:tcW w:w="2698" w:type="dxa"/>
          </w:tcPr>
          <w:p w14:paraId="1D8DDB3B"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30.000.000–40.000.000 đồng</w:t>
            </w:r>
            <w:r w:rsidRPr="00D83EF5">
              <w:rPr>
                <w:rFonts w:asciiTheme="majorHAnsi" w:hAnsiTheme="majorHAnsi" w:cstheme="majorHAnsi"/>
              </w:rPr>
              <w:br/>
              <w:t>Đ6 K11 đ</w:t>
            </w:r>
          </w:p>
        </w:tc>
      </w:tr>
      <w:tr w:rsidR="00781A2D" w:rsidRPr="00D83EF5" w14:paraId="54BA3DEE" w14:textId="77777777" w:rsidTr="00781A2D">
        <w:tc>
          <w:tcPr>
            <w:tcW w:w="2696" w:type="dxa"/>
          </w:tcPr>
          <w:p w14:paraId="7AC517D6" w14:textId="42505E5D"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Ô tô không nhường hoặc cản trở xe ưu tiên đang làm nhiệm vụ</w:t>
            </w:r>
            <w:r w:rsidRPr="00D83EF5">
              <w:rPr>
                <w:rFonts w:asciiTheme="majorHAnsi" w:hAnsiTheme="majorHAnsi" w:cstheme="majorHAnsi"/>
              </w:rPr>
              <w:br/>
              <w:t>Chuyển vị trí; tăng rồi giữ tiền</w:t>
            </w:r>
          </w:p>
        </w:tc>
        <w:tc>
          <w:tcPr>
            <w:tcW w:w="2698" w:type="dxa"/>
          </w:tcPr>
          <w:p w14:paraId="76306646"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3.000.000–5.000.000 đồng</w:t>
            </w:r>
            <w:r w:rsidRPr="00D83EF5">
              <w:rPr>
                <w:rFonts w:asciiTheme="majorHAnsi" w:hAnsiTheme="majorHAnsi" w:cstheme="majorHAnsi"/>
              </w:rPr>
              <w:br/>
              <w:t>Đ5 K5 h</w:t>
            </w:r>
          </w:p>
        </w:tc>
        <w:tc>
          <w:tcPr>
            <w:tcW w:w="2698" w:type="dxa"/>
          </w:tcPr>
          <w:p w14:paraId="39D07D3F"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điểm c khoản 3 và điểm a khoản 36 Điều 2 NĐ 123</w:t>
            </w:r>
          </w:p>
        </w:tc>
        <w:tc>
          <w:tcPr>
            <w:tcW w:w="2698" w:type="dxa"/>
          </w:tcPr>
          <w:p w14:paraId="0E61B06F" w14:textId="77777777" w:rsidR="00781A2D" w:rsidRPr="00D83EF5" w:rsidRDefault="00781A2D"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Đ6 K6 b</w:t>
            </w:r>
          </w:p>
        </w:tc>
      </w:tr>
      <w:tr w:rsidR="00370708" w:rsidRPr="00D83EF5" w14:paraId="6379AC70" w14:textId="77777777" w:rsidTr="00370708">
        <w:tc>
          <w:tcPr>
            <w:tcW w:w="2696" w:type="dxa"/>
          </w:tcPr>
          <w:p w14:paraId="15367DB4" w14:textId="2040F08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không chấp hành đèn tín hiệu</w:t>
            </w:r>
            <w:r w:rsidRPr="00D83EF5">
              <w:rPr>
                <w:rFonts w:asciiTheme="majorHAnsi" w:hAnsiTheme="majorHAnsi" w:cstheme="majorHAnsi"/>
              </w:rPr>
              <w:br/>
              <w:t>Tăng mức tiền phạt</w:t>
            </w:r>
          </w:p>
        </w:tc>
        <w:tc>
          <w:tcPr>
            <w:tcW w:w="2698" w:type="dxa"/>
          </w:tcPr>
          <w:p w14:paraId="668128E5"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600.000–1.000.000 đồng</w:t>
            </w:r>
            <w:r w:rsidRPr="00D83EF5">
              <w:rPr>
                <w:rFonts w:asciiTheme="majorHAnsi" w:hAnsiTheme="majorHAnsi" w:cstheme="majorHAnsi"/>
              </w:rPr>
              <w:br/>
              <w:t>Đ6 K4 e</w:t>
            </w:r>
          </w:p>
        </w:tc>
        <w:tc>
          <w:tcPr>
            <w:tcW w:w="2698" w:type="dxa"/>
          </w:tcPr>
          <w:p w14:paraId="040AD67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điểm g khoản 34 Điều 2 NĐ 123</w:t>
            </w:r>
          </w:p>
        </w:tc>
        <w:tc>
          <w:tcPr>
            <w:tcW w:w="2698" w:type="dxa"/>
          </w:tcPr>
          <w:p w14:paraId="2ED2AE69"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Đ7 K7 c</w:t>
            </w:r>
          </w:p>
        </w:tc>
      </w:tr>
      <w:tr w:rsidR="00370708" w:rsidRPr="00D83EF5" w14:paraId="7806D5D6" w14:textId="77777777" w:rsidTr="00370708">
        <w:tc>
          <w:tcPr>
            <w:tcW w:w="2696" w:type="dxa"/>
          </w:tcPr>
          <w:p w14:paraId="4DD92AAA" w14:textId="76581D3E"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lastRenderedPageBreak/>
              <w:t>Mô tô không đội hoặc cài quai mũ bảo hiểm đúng quy cách</w:t>
            </w:r>
            <w:r w:rsidRPr="00D83EF5">
              <w:rPr>
                <w:rFonts w:asciiTheme="majorHAnsi" w:hAnsiTheme="majorHAnsi" w:cstheme="majorHAnsi"/>
              </w:rPr>
              <w:br/>
              <w:t>Chuyển vị trí; tăng rồi giữ tiền</w:t>
            </w:r>
          </w:p>
        </w:tc>
        <w:tc>
          <w:tcPr>
            <w:tcW w:w="2698" w:type="dxa"/>
          </w:tcPr>
          <w:p w14:paraId="1F469DC4"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200.000–300.000 đồng</w:t>
            </w:r>
            <w:r w:rsidRPr="00D83EF5">
              <w:rPr>
                <w:rFonts w:asciiTheme="majorHAnsi" w:hAnsiTheme="majorHAnsi" w:cstheme="majorHAnsi"/>
              </w:rPr>
              <w:br/>
              <w:t>Đ6 K2 i</w:t>
            </w:r>
          </w:p>
        </w:tc>
        <w:tc>
          <w:tcPr>
            <w:tcW w:w="2698" w:type="dxa"/>
          </w:tcPr>
          <w:p w14:paraId="731F3228"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điểm b khoản 4 và điểm b khoản 36 Điều 2 NĐ 123</w:t>
            </w:r>
          </w:p>
        </w:tc>
        <w:tc>
          <w:tcPr>
            <w:tcW w:w="2698" w:type="dxa"/>
          </w:tcPr>
          <w:p w14:paraId="0ED40D17"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Đ7 K2 h</w:t>
            </w:r>
          </w:p>
        </w:tc>
      </w:tr>
      <w:tr w:rsidR="00370708" w:rsidRPr="00D83EF5" w14:paraId="27CBEFD5" w14:textId="77777777" w:rsidTr="00370708">
        <w:tc>
          <w:tcPr>
            <w:tcW w:w="2696" w:type="dxa"/>
          </w:tcPr>
          <w:p w14:paraId="39467292" w14:textId="2D66C830"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chở người không đội hoặc cài quai mũ đúng quy cách</w:t>
            </w:r>
            <w:r w:rsidRPr="00D83EF5">
              <w:rPr>
                <w:rFonts w:asciiTheme="majorHAnsi" w:hAnsiTheme="majorHAnsi" w:cstheme="majorHAnsi"/>
              </w:rPr>
              <w:br/>
              <w:t>Chuyển vị trí; tăng rồi giữ tiền</w:t>
            </w:r>
          </w:p>
        </w:tc>
        <w:tc>
          <w:tcPr>
            <w:tcW w:w="2698" w:type="dxa"/>
          </w:tcPr>
          <w:p w14:paraId="5EA62061"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200.000–300.000 đồng</w:t>
            </w:r>
            <w:r w:rsidRPr="00D83EF5">
              <w:rPr>
                <w:rFonts w:asciiTheme="majorHAnsi" w:hAnsiTheme="majorHAnsi" w:cstheme="majorHAnsi"/>
              </w:rPr>
              <w:br/>
              <w:t>Đ6 K2 k</w:t>
            </w:r>
          </w:p>
        </w:tc>
        <w:tc>
          <w:tcPr>
            <w:tcW w:w="2698" w:type="dxa"/>
          </w:tcPr>
          <w:p w14:paraId="2635252C"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điểm b khoản 4 và điểm b khoản 36 Điều 2 NĐ 123</w:t>
            </w:r>
          </w:p>
        </w:tc>
        <w:tc>
          <w:tcPr>
            <w:tcW w:w="2698" w:type="dxa"/>
          </w:tcPr>
          <w:p w14:paraId="5FDFCD18"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Đ7 K2 i</w:t>
            </w:r>
          </w:p>
        </w:tc>
      </w:tr>
      <w:tr w:rsidR="00370708" w:rsidRPr="00D83EF5" w14:paraId="7F18F20E" w14:textId="77777777" w:rsidTr="00370708">
        <w:tc>
          <w:tcPr>
            <w:tcW w:w="2696" w:type="dxa"/>
          </w:tcPr>
          <w:p w14:paraId="55BC7740" w14:textId="5B1AAC3B"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quá tốc độ từ 05 đến dưới 10 km/h</w:t>
            </w:r>
            <w:r w:rsidRPr="00D83EF5">
              <w:rPr>
                <w:rFonts w:asciiTheme="majorHAnsi" w:hAnsiTheme="majorHAnsi" w:cstheme="majorHAnsi"/>
              </w:rPr>
              <w:br/>
              <w:t>Tăng mức tiền phạt</w:t>
            </w:r>
          </w:p>
        </w:tc>
        <w:tc>
          <w:tcPr>
            <w:tcW w:w="2698" w:type="dxa"/>
          </w:tcPr>
          <w:p w14:paraId="3A37A6EB"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200.000–300.000 đồng</w:t>
            </w:r>
            <w:r w:rsidRPr="00D83EF5">
              <w:rPr>
                <w:rFonts w:asciiTheme="majorHAnsi" w:hAnsiTheme="majorHAnsi" w:cstheme="majorHAnsi"/>
              </w:rPr>
              <w:br/>
              <w:t>Đ6 K2 c</w:t>
            </w:r>
          </w:p>
        </w:tc>
        <w:tc>
          <w:tcPr>
            <w:tcW w:w="2698" w:type="dxa"/>
          </w:tcPr>
          <w:p w14:paraId="040B68F4"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300.000–400.000 đồng</w:t>
            </w:r>
            <w:r w:rsidRPr="00D83EF5">
              <w:rPr>
                <w:rFonts w:asciiTheme="majorHAnsi" w:hAnsiTheme="majorHAnsi" w:cstheme="majorHAnsi"/>
              </w:rPr>
              <w:br/>
              <w:t>điểm k khoản 34 Điều 2 NĐ 123</w:t>
            </w:r>
          </w:p>
        </w:tc>
        <w:tc>
          <w:tcPr>
            <w:tcW w:w="2698" w:type="dxa"/>
          </w:tcPr>
          <w:p w14:paraId="44C61B7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Đ7 K2 b</w:t>
            </w:r>
          </w:p>
        </w:tc>
      </w:tr>
      <w:tr w:rsidR="00370708" w:rsidRPr="00D83EF5" w14:paraId="05186102" w14:textId="77777777" w:rsidTr="00370708">
        <w:tc>
          <w:tcPr>
            <w:tcW w:w="2696" w:type="dxa"/>
          </w:tcPr>
          <w:p w14:paraId="7B0B0203" w14:textId="294E48A0"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quá tốc độ từ 10 đến 20 km/h</w:t>
            </w:r>
            <w:r w:rsidRPr="00D83EF5">
              <w:rPr>
                <w:rFonts w:asciiTheme="majorHAnsi" w:hAnsiTheme="majorHAnsi" w:cstheme="majorHAnsi"/>
              </w:rPr>
              <w:br/>
              <w:t>Tăng cận dưới rồi giữ tiền</w:t>
            </w:r>
          </w:p>
        </w:tc>
        <w:tc>
          <w:tcPr>
            <w:tcW w:w="2698" w:type="dxa"/>
          </w:tcPr>
          <w:p w14:paraId="705921E7"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600.000–1.000.000 đồng</w:t>
            </w:r>
            <w:r w:rsidRPr="00D83EF5">
              <w:rPr>
                <w:rFonts w:asciiTheme="majorHAnsi" w:hAnsiTheme="majorHAnsi" w:cstheme="majorHAnsi"/>
              </w:rPr>
              <w:br/>
              <w:t>Đ6 K4 a</w:t>
            </w:r>
          </w:p>
        </w:tc>
        <w:tc>
          <w:tcPr>
            <w:tcW w:w="2698" w:type="dxa"/>
          </w:tcPr>
          <w:p w14:paraId="26767BA7"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điểm g khoản 34 Điều 2 NĐ 123</w:t>
            </w:r>
          </w:p>
        </w:tc>
        <w:tc>
          <w:tcPr>
            <w:tcW w:w="2698" w:type="dxa"/>
          </w:tcPr>
          <w:p w14:paraId="2A727C54"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Đ7 K4 a</w:t>
            </w:r>
          </w:p>
        </w:tc>
      </w:tr>
      <w:tr w:rsidR="00370708" w:rsidRPr="00D83EF5" w14:paraId="77668466" w14:textId="77777777" w:rsidTr="00370708">
        <w:tc>
          <w:tcPr>
            <w:tcW w:w="2696" w:type="dxa"/>
          </w:tcPr>
          <w:p w14:paraId="134E4FF0" w14:textId="3B44D8E6"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quá tốc độ trên 20 km/h</w:t>
            </w:r>
            <w:r w:rsidRPr="00D83EF5">
              <w:rPr>
                <w:rFonts w:asciiTheme="majorHAnsi" w:hAnsiTheme="majorHAnsi" w:cstheme="majorHAnsi"/>
              </w:rPr>
              <w:br/>
              <w:t>Tăng mức tiền phạt</w:t>
            </w:r>
          </w:p>
        </w:tc>
        <w:tc>
          <w:tcPr>
            <w:tcW w:w="2698" w:type="dxa"/>
          </w:tcPr>
          <w:p w14:paraId="3E5D653B"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4.000.000–5.000.000 đồng</w:t>
            </w:r>
            <w:r w:rsidRPr="00D83EF5">
              <w:rPr>
                <w:rFonts w:asciiTheme="majorHAnsi" w:hAnsiTheme="majorHAnsi" w:cstheme="majorHAnsi"/>
              </w:rPr>
              <w:br/>
              <w:t>Đ6 K7 a</w:t>
            </w:r>
          </w:p>
        </w:tc>
        <w:tc>
          <w:tcPr>
            <w:tcW w:w="2698" w:type="dxa"/>
          </w:tcPr>
          <w:p w14:paraId="2001675F"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4.000.000–5.000.000 đồng</w:t>
            </w:r>
            <w:r w:rsidRPr="00D83EF5">
              <w:rPr>
                <w:rFonts w:asciiTheme="majorHAnsi" w:hAnsiTheme="majorHAnsi" w:cstheme="majorHAnsi"/>
              </w:rPr>
              <w:br/>
              <w:t>Giữ quy định gốc</w:t>
            </w:r>
          </w:p>
        </w:tc>
        <w:tc>
          <w:tcPr>
            <w:tcW w:w="2698" w:type="dxa"/>
          </w:tcPr>
          <w:p w14:paraId="70E7604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Đ7 K8 a</w:t>
            </w:r>
          </w:p>
        </w:tc>
      </w:tr>
      <w:tr w:rsidR="00370708" w:rsidRPr="00D83EF5" w14:paraId="3A77ED7E" w14:textId="77777777" w:rsidTr="00370708">
        <w:tc>
          <w:tcPr>
            <w:tcW w:w="2696" w:type="dxa"/>
          </w:tcPr>
          <w:p w14:paraId="32F224D5" w14:textId="5B41C0ED"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có nồng độ cồn mức 1</w:t>
            </w:r>
            <w:r w:rsidRPr="00D83EF5">
              <w:rPr>
                <w:rFonts w:asciiTheme="majorHAnsi" w:hAnsiTheme="majorHAnsi" w:cstheme="majorHAnsi"/>
              </w:rPr>
              <w:br/>
              <w:t>Giữ mức tiền; đổi hệ quả</w:t>
            </w:r>
          </w:p>
        </w:tc>
        <w:tc>
          <w:tcPr>
            <w:tcW w:w="2698" w:type="dxa"/>
          </w:tcPr>
          <w:p w14:paraId="0E7BC8E3"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2.000.000–3.000.000 đồng</w:t>
            </w:r>
            <w:r w:rsidRPr="00D83EF5">
              <w:rPr>
                <w:rFonts w:asciiTheme="majorHAnsi" w:hAnsiTheme="majorHAnsi" w:cstheme="majorHAnsi"/>
              </w:rPr>
              <w:br/>
              <w:t>Đ6 K6 c</w:t>
            </w:r>
          </w:p>
        </w:tc>
        <w:tc>
          <w:tcPr>
            <w:tcW w:w="2698" w:type="dxa"/>
          </w:tcPr>
          <w:p w14:paraId="3DD66736"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2.000.000–3.000.000 đồng</w:t>
            </w:r>
            <w:r w:rsidRPr="00D83EF5">
              <w:rPr>
                <w:rFonts w:asciiTheme="majorHAnsi" w:hAnsiTheme="majorHAnsi" w:cstheme="majorHAnsi"/>
              </w:rPr>
              <w:br/>
              <w:t>Giữ quy định gốc</w:t>
            </w:r>
          </w:p>
        </w:tc>
        <w:tc>
          <w:tcPr>
            <w:tcW w:w="2698" w:type="dxa"/>
          </w:tcPr>
          <w:p w14:paraId="654245AD"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2.000.000–3.000.000 đồng</w:t>
            </w:r>
            <w:r w:rsidRPr="00D83EF5">
              <w:rPr>
                <w:rFonts w:asciiTheme="majorHAnsi" w:hAnsiTheme="majorHAnsi" w:cstheme="majorHAnsi"/>
              </w:rPr>
              <w:br/>
              <w:t>Đ7 K6 a</w:t>
            </w:r>
          </w:p>
        </w:tc>
      </w:tr>
      <w:tr w:rsidR="00370708" w:rsidRPr="00D83EF5" w14:paraId="1694D097" w14:textId="77777777" w:rsidTr="00370708">
        <w:tc>
          <w:tcPr>
            <w:tcW w:w="2696" w:type="dxa"/>
          </w:tcPr>
          <w:p w14:paraId="25DEC6FA" w14:textId="049327FB"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có nồng độ cồn mức 2</w:t>
            </w:r>
            <w:r w:rsidRPr="00D83EF5">
              <w:rPr>
                <w:rFonts w:asciiTheme="majorHAnsi" w:hAnsiTheme="majorHAnsi" w:cstheme="majorHAnsi"/>
              </w:rPr>
              <w:br/>
              <w:t>Tăng mức tiền phạt</w:t>
            </w:r>
          </w:p>
        </w:tc>
        <w:tc>
          <w:tcPr>
            <w:tcW w:w="2698" w:type="dxa"/>
          </w:tcPr>
          <w:p w14:paraId="6E84343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4.000.000–5.000.000 đồng</w:t>
            </w:r>
            <w:r w:rsidRPr="00D83EF5">
              <w:rPr>
                <w:rFonts w:asciiTheme="majorHAnsi" w:hAnsiTheme="majorHAnsi" w:cstheme="majorHAnsi"/>
              </w:rPr>
              <w:br/>
              <w:t>Đ6 K7 c</w:t>
            </w:r>
          </w:p>
        </w:tc>
        <w:tc>
          <w:tcPr>
            <w:tcW w:w="2698" w:type="dxa"/>
          </w:tcPr>
          <w:p w14:paraId="60D51D0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4.000.000–5.000.000 đồng</w:t>
            </w:r>
            <w:r w:rsidRPr="00D83EF5">
              <w:rPr>
                <w:rFonts w:asciiTheme="majorHAnsi" w:hAnsiTheme="majorHAnsi" w:cstheme="majorHAnsi"/>
              </w:rPr>
              <w:br/>
              <w:t>Giữ quy định gốc</w:t>
            </w:r>
          </w:p>
        </w:tc>
        <w:tc>
          <w:tcPr>
            <w:tcW w:w="2698" w:type="dxa"/>
          </w:tcPr>
          <w:p w14:paraId="6AC805D6"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Đ7 K8 b</w:t>
            </w:r>
          </w:p>
        </w:tc>
      </w:tr>
      <w:tr w:rsidR="00370708" w:rsidRPr="00D83EF5" w14:paraId="11BE4D94" w14:textId="77777777" w:rsidTr="00370708">
        <w:tc>
          <w:tcPr>
            <w:tcW w:w="2696" w:type="dxa"/>
          </w:tcPr>
          <w:p w14:paraId="6612EF6B" w14:textId="1C718088"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có nồng độ cồn mức 3</w:t>
            </w:r>
            <w:r w:rsidRPr="00D83EF5">
              <w:rPr>
                <w:rFonts w:asciiTheme="majorHAnsi" w:hAnsiTheme="majorHAnsi" w:cstheme="majorHAnsi"/>
              </w:rPr>
              <w:br/>
              <w:t>Tăng mức tiền phạt</w:t>
            </w:r>
          </w:p>
        </w:tc>
        <w:tc>
          <w:tcPr>
            <w:tcW w:w="2698" w:type="dxa"/>
          </w:tcPr>
          <w:p w14:paraId="7F77CF68"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Đ6 K8 e</w:t>
            </w:r>
          </w:p>
        </w:tc>
        <w:tc>
          <w:tcPr>
            <w:tcW w:w="2698" w:type="dxa"/>
          </w:tcPr>
          <w:p w14:paraId="325CCC6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6.000.000–8.000.000 đồng</w:t>
            </w:r>
            <w:r w:rsidRPr="00D83EF5">
              <w:rPr>
                <w:rFonts w:asciiTheme="majorHAnsi" w:hAnsiTheme="majorHAnsi" w:cstheme="majorHAnsi"/>
              </w:rPr>
              <w:br/>
              <w:t>Giữ quy định gốc</w:t>
            </w:r>
          </w:p>
        </w:tc>
        <w:tc>
          <w:tcPr>
            <w:tcW w:w="2698" w:type="dxa"/>
          </w:tcPr>
          <w:p w14:paraId="2D1B7759"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8.000.000–10.000.000 đồng</w:t>
            </w:r>
            <w:r w:rsidRPr="00D83EF5">
              <w:rPr>
                <w:rFonts w:asciiTheme="majorHAnsi" w:hAnsiTheme="majorHAnsi" w:cstheme="majorHAnsi"/>
              </w:rPr>
              <w:br/>
              <w:t>Đ7 K9 d</w:t>
            </w:r>
          </w:p>
        </w:tc>
      </w:tr>
      <w:tr w:rsidR="00370708" w:rsidRPr="00D83EF5" w14:paraId="6F7840B1" w14:textId="77777777" w:rsidTr="00370708">
        <w:tc>
          <w:tcPr>
            <w:tcW w:w="2696" w:type="dxa"/>
          </w:tcPr>
          <w:p w14:paraId="4CB2DBBD" w14:textId="495CABA9"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sử dụng điện thoại khi điều khiển</w:t>
            </w:r>
            <w:r w:rsidRPr="00D83EF5">
              <w:rPr>
                <w:rFonts w:asciiTheme="majorHAnsi" w:hAnsiTheme="majorHAnsi" w:cstheme="majorHAnsi"/>
              </w:rPr>
              <w:br/>
              <w:t>Tăng cận dưới; mở rộng mô tả</w:t>
            </w:r>
          </w:p>
        </w:tc>
        <w:tc>
          <w:tcPr>
            <w:tcW w:w="2698" w:type="dxa"/>
          </w:tcPr>
          <w:p w14:paraId="04A4CB9D"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600.000–1.000.000 đồng</w:t>
            </w:r>
            <w:r w:rsidRPr="00D83EF5">
              <w:rPr>
                <w:rFonts w:asciiTheme="majorHAnsi" w:hAnsiTheme="majorHAnsi" w:cstheme="majorHAnsi"/>
              </w:rPr>
              <w:br/>
              <w:t>Đ6 K4 h</w:t>
            </w:r>
          </w:p>
        </w:tc>
        <w:tc>
          <w:tcPr>
            <w:tcW w:w="2698" w:type="dxa"/>
          </w:tcPr>
          <w:p w14:paraId="4123F35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điểm g khoản 34 Điều 2 NĐ 123</w:t>
            </w:r>
          </w:p>
        </w:tc>
        <w:tc>
          <w:tcPr>
            <w:tcW w:w="2698" w:type="dxa"/>
          </w:tcPr>
          <w:p w14:paraId="1B3C32D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800.000–1.000.000 đồng</w:t>
            </w:r>
            <w:r w:rsidRPr="00D83EF5">
              <w:rPr>
                <w:rFonts w:asciiTheme="majorHAnsi" w:hAnsiTheme="majorHAnsi" w:cstheme="majorHAnsi"/>
              </w:rPr>
              <w:br/>
              <w:t>Đ7 K4 đ</w:t>
            </w:r>
          </w:p>
        </w:tc>
      </w:tr>
      <w:tr w:rsidR="00370708" w:rsidRPr="00D83EF5" w14:paraId="723CB8C0" w14:textId="77777777" w:rsidTr="00370708">
        <w:tc>
          <w:tcPr>
            <w:tcW w:w="2696" w:type="dxa"/>
          </w:tcPr>
          <w:p w14:paraId="7356C287" w14:textId="03324C76"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Mô tô đi ngược chiều đường một chiều hoặc đường có biển cấm</w:t>
            </w:r>
            <w:r w:rsidRPr="00D83EF5">
              <w:rPr>
                <w:rFonts w:asciiTheme="majorHAnsi" w:hAnsiTheme="majorHAnsi" w:cstheme="majorHAnsi"/>
              </w:rPr>
              <w:br/>
              <w:t>Tăng mức tiền phạt</w:t>
            </w:r>
          </w:p>
        </w:tc>
        <w:tc>
          <w:tcPr>
            <w:tcW w:w="2698" w:type="dxa"/>
          </w:tcPr>
          <w:p w14:paraId="6271BB8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1.000.000–2.000.000 đồng</w:t>
            </w:r>
            <w:r w:rsidRPr="00D83EF5">
              <w:rPr>
                <w:rFonts w:asciiTheme="majorHAnsi" w:hAnsiTheme="majorHAnsi" w:cstheme="majorHAnsi"/>
              </w:rPr>
              <w:br/>
              <w:t>Đ6 K5</w:t>
            </w:r>
          </w:p>
        </w:tc>
        <w:tc>
          <w:tcPr>
            <w:tcW w:w="2698" w:type="dxa"/>
          </w:tcPr>
          <w:p w14:paraId="403478C5"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1.000.000–2.000.000 đồng</w:t>
            </w:r>
            <w:r w:rsidRPr="00D83EF5">
              <w:rPr>
                <w:rFonts w:asciiTheme="majorHAnsi" w:hAnsiTheme="majorHAnsi" w:cstheme="majorHAnsi"/>
              </w:rPr>
              <w:br/>
              <w:t>điểm c khoản 4 Điều 2 NĐ 123</w:t>
            </w:r>
          </w:p>
        </w:tc>
        <w:tc>
          <w:tcPr>
            <w:tcW w:w="2698" w:type="dxa"/>
          </w:tcPr>
          <w:p w14:paraId="3809FD07"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Đ7 K7 a</w:t>
            </w:r>
          </w:p>
        </w:tc>
      </w:tr>
      <w:tr w:rsidR="00370708" w:rsidRPr="00D83EF5" w14:paraId="75FB6CA8" w14:textId="77777777" w:rsidTr="00370708">
        <w:tc>
          <w:tcPr>
            <w:tcW w:w="2696" w:type="dxa"/>
          </w:tcPr>
          <w:p w14:paraId="03B86D4F" w14:textId="3BAC0B15"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Người đi bộ vào đường cao tốc</w:t>
            </w:r>
            <w:r w:rsidRPr="00D83EF5">
              <w:rPr>
                <w:rFonts w:asciiTheme="majorHAnsi" w:hAnsiTheme="majorHAnsi" w:cstheme="majorHAnsi"/>
              </w:rPr>
              <w:br/>
              <w:t>Tăng mức tiền phạt</w:t>
            </w:r>
          </w:p>
        </w:tc>
        <w:tc>
          <w:tcPr>
            <w:tcW w:w="2698" w:type="dxa"/>
          </w:tcPr>
          <w:p w14:paraId="554620A0"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100.000–200.000 đồng</w:t>
            </w:r>
            <w:r w:rsidRPr="00D83EF5">
              <w:rPr>
                <w:rFonts w:asciiTheme="majorHAnsi" w:hAnsiTheme="majorHAnsi" w:cstheme="majorHAnsi"/>
              </w:rPr>
              <w:br/>
              <w:t>Đ9 K2</w:t>
            </w:r>
          </w:p>
        </w:tc>
        <w:tc>
          <w:tcPr>
            <w:tcW w:w="2698" w:type="dxa"/>
          </w:tcPr>
          <w:p w14:paraId="7E5E8B6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100.000–200.000 đồng</w:t>
            </w:r>
            <w:r w:rsidRPr="00D83EF5">
              <w:rPr>
                <w:rFonts w:asciiTheme="majorHAnsi" w:hAnsiTheme="majorHAnsi" w:cstheme="majorHAnsi"/>
              </w:rPr>
              <w:br/>
              <w:t>Giữ quy định gốc</w:t>
            </w:r>
          </w:p>
        </w:tc>
        <w:tc>
          <w:tcPr>
            <w:tcW w:w="2698" w:type="dxa"/>
          </w:tcPr>
          <w:p w14:paraId="0C1753ED"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400.000–600.000 đồng</w:t>
            </w:r>
            <w:r w:rsidRPr="00D83EF5">
              <w:rPr>
                <w:rFonts w:asciiTheme="majorHAnsi" w:hAnsiTheme="majorHAnsi" w:cstheme="majorHAnsi"/>
              </w:rPr>
              <w:br/>
              <w:t>Đ10 K2 a</w:t>
            </w:r>
          </w:p>
        </w:tc>
      </w:tr>
      <w:tr w:rsidR="00370708" w:rsidRPr="00D83EF5" w14:paraId="7D27F9A6" w14:textId="77777777" w:rsidTr="00370708">
        <w:tc>
          <w:tcPr>
            <w:tcW w:w="2696" w:type="dxa"/>
          </w:tcPr>
          <w:p w14:paraId="498466C3" w14:textId="5231F1A8"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Người đi bộ không chấp hành tín hiệu đèn</w:t>
            </w:r>
            <w:r w:rsidRPr="00D83EF5">
              <w:rPr>
                <w:rFonts w:asciiTheme="majorHAnsi" w:hAnsiTheme="majorHAnsi" w:cstheme="majorHAnsi"/>
              </w:rPr>
              <w:br/>
              <w:t>Tăng mức tiền phạt</w:t>
            </w:r>
          </w:p>
        </w:tc>
        <w:tc>
          <w:tcPr>
            <w:tcW w:w="2698" w:type="dxa"/>
          </w:tcPr>
          <w:p w14:paraId="776718E2"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60.000–100.000 đồng</w:t>
            </w:r>
            <w:r w:rsidRPr="00D83EF5">
              <w:rPr>
                <w:rFonts w:asciiTheme="majorHAnsi" w:hAnsiTheme="majorHAnsi" w:cstheme="majorHAnsi"/>
              </w:rPr>
              <w:br/>
              <w:t>Đ9 K1 b</w:t>
            </w:r>
          </w:p>
        </w:tc>
        <w:tc>
          <w:tcPr>
            <w:tcW w:w="2698" w:type="dxa"/>
          </w:tcPr>
          <w:p w14:paraId="49329255"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60.000–100.000 đồng</w:t>
            </w:r>
            <w:r w:rsidRPr="00D83EF5">
              <w:rPr>
                <w:rFonts w:asciiTheme="majorHAnsi" w:hAnsiTheme="majorHAnsi" w:cstheme="majorHAnsi"/>
              </w:rPr>
              <w:br/>
              <w:t>Giữ quy định gốc</w:t>
            </w:r>
          </w:p>
        </w:tc>
        <w:tc>
          <w:tcPr>
            <w:tcW w:w="2698" w:type="dxa"/>
          </w:tcPr>
          <w:p w14:paraId="3424A703"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150.000–250.000 đồng</w:t>
            </w:r>
            <w:r w:rsidRPr="00D83EF5">
              <w:rPr>
                <w:rFonts w:asciiTheme="majorHAnsi" w:hAnsiTheme="majorHAnsi" w:cstheme="majorHAnsi"/>
              </w:rPr>
              <w:br/>
              <w:t>Đ10 K1 b</w:t>
            </w:r>
          </w:p>
        </w:tc>
      </w:tr>
      <w:tr w:rsidR="00370708" w:rsidRPr="00D83EF5" w14:paraId="0D68D395" w14:textId="77777777" w:rsidTr="00370708">
        <w:tc>
          <w:tcPr>
            <w:tcW w:w="2696" w:type="dxa"/>
          </w:tcPr>
          <w:p w14:paraId="01A1542A" w14:textId="6110A062"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Ô tô không có GPLX</w:t>
            </w:r>
            <w:r w:rsidRPr="00D83EF5">
              <w:rPr>
                <w:rFonts w:asciiTheme="majorHAnsi" w:hAnsiTheme="majorHAnsi" w:cstheme="majorHAnsi"/>
              </w:rPr>
              <w:br/>
              <w:t>Tăng mức tiền phạt</w:t>
            </w:r>
          </w:p>
        </w:tc>
        <w:tc>
          <w:tcPr>
            <w:tcW w:w="2698" w:type="dxa"/>
          </w:tcPr>
          <w:p w14:paraId="2526704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4.000.000–6.000.000 đồng</w:t>
            </w:r>
            <w:r w:rsidRPr="00D83EF5">
              <w:rPr>
                <w:rFonts w:asciiTheme="majorHAnsi" w:hAnsiTheme="majorHAnsi" w:cstheme="majorHAnsi"/>
              </w:rPr>
              <w:br/>
              <w:t>Đ21 K8 b</w:t>
            </w:r>
          </w:p>
        </w:tc>
        <w:tc>
          <w:tcPr>
            <w:tcW w:w="2698" w:type="dxa"/>
          </w:tcPr>
          <w:p w14:paraId="4EAF17C9"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10.000.000–12.000.000 đồng</w:t>
            </w:r>
            <w:r w:rsidRPr="00D83EF5">
              <w:rPr>
                <w:rFonts w:asciiTheme="majorHAnsi" w:hAnsiTheme="majorHAnsi" w:cstheme="majorHAnsi"/>
              </w:rPr>
              <w:br/>
              <w:t>khoản 11 Điều 2 NĐ 123</w:t>
            </w:r>
          </w:p>
        </w:tc>
        <w:tc>
          <w:tcPr>
            <w:tcW w:w="2698" w:type="dxa"/>
          </w:tcPr>
          <w:p w14:paraId="2E3048E2"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18.000.000–20.000.000 đồng</w:t>
            </w:r>
            <w:r w:rsidRPr="00D83EF5">
              <w:rPr>
                <w:rFonts w:asciiTheme="majorHAnsi" w:hAnsiTheme="majorHAnsi" w:cstheme="majorHAnsi"/>
              </w:rPr>
              <w:br/>
              <w:t>Đ18 K9 b</w:t>
            </w:r>
          </w:p>
        </w:tc>
      </w:tr>
      <w:tr w:rsidR="00370708" w:rsidRPr="00D83EF5" w14:paraId="08CD2F06" w14:textId="77777777" w:rsidTr="00370708">
        <w:tc>
          <w:tcPr>
            <w:tcW w:w="2696" w:type="dxa"/>
          </w:tcPr>
          <w:p w14:paraId="0989A791" w14:textId="55E5AE16"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Xe máy 110 cm3 không có GPLX</w:t>
            </w:r>
            <w:r w:rsidRPr="00D83EF5">
              <w:rPr>
                <w:rFonts w:asciiTheme="majorHAnsi" w:hAnsiTheme="majorHAnsi" w:cstheme="majorHAnsi"/>
              </w:rPr>
              <w:br/>
              <w:t>Tăng tiền; đổi ngưỡng phân loại</w:t>
            </w:r>
          </w:p>
        </w:tc>
        <w:tc>
          <w:tcPr>
            <w:tcW w:w="2698" w:type="dxa"/>
          </w:tcPr>
          <w:p w14:paraId="00EE0E24"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800.000–1.200.000 đồng</w:t>
            </w:r>
            <w:r w:rsidRPr="00D83EF5">
              <w:rPr>
                <w:rFonts w:asciiTheme="majorHAnsi" w:hAnsiTheme="majorHAnsi" w:cstheme="majorHAnsi"/>
              </w:rPr>
              <w:br/>
              <w:t>Đ21 K5 a</w:t>
            </w:r>
          </w:p>
        </w:tc>
        <w:tc>
          <w:tcPr>
            <w:tcW w:w="2698" w:type="dxa"/>
          </w:tcPr>
          <w:p w14:paraId="47A131D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1.000.000–2.000.000 đồng</w:t>
            </w:r>
            <w:r w:rsidRPr="00D83EF5">
              <w:rPr>
                <w:rFonts w:asciiTheme="majorHAnsi" w:hAnsiTheme="majorHAnsi" w:cstheme="majorHAnsi"/>
              </w:rPr>
              <w:br/>
              <w:t>khoản 11 Điều 2 NĐ 123</w:t>
            </w:r>
          </w:p>
        </w:tc>
        <w:tc>
          <w:tcPr>
            <w:tcW w:w="2698" w:type="dxa"/>
          </w:tcPr>
          <w:p w14:paraId="0E024992"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2.000.000–4.000.000 đồng</w:t>
            </w:r>
            <w:r w:rsidRPr="00D83EF5">
              <w:rPr>
                <w:rFonts w:asciiTheme="majorHAnsi" w:hAnsiTheme="majorHAnsi" w:cstheme="majorHAnsi"/>
              </w:rPr>
              <w:br/>
              <w:t>Đ18 K5 a</w:t>
            </w:r>
          </w:p>
        </w:tc>
      </w:tr>
      <w:tr w:rsidR="00370708" w:rsidRPr="00D83EF5" w14:paraId="2856865C" w14:textId="77777777" w:rsidTr="00370708">
        <w:tc>
          <w:tcPr>
            <w:tcW w:w="2696" w:type="dxa"/>
          </w:tcPr>
          <w:p w14:paraId="4291A982" w14:textId="67545DB4"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lastRenderedPageBreak/>
              <w:t>Đua xe ô tô trái phép</w:t>
            </w:r>
            <w:r w:rsidRPr="00D83EF5">
              <w:rPr>
                <w:rFonts w:asciiTheme="majorHAnsi" w:hAnsiTheme="majorHAnsi" w:cstheme="majorHAnsi"/>
              </w:rPr>
              <w:br/>
              <w:t>Tăng tiền ở 123; đổi hình thức chính ở 168</w:t>
            </w:r>
          </w:p>
        </w:tc>
        <w:tc>
          <w:tcPr>
            <w:tcW w:w="2698" w:type="dxa"/>
          </w:tcPr>
          <w:p w14:paraId="6920C022"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8.000.000–10.000.000 đồng</w:t>
            </w:r>
            <w:r w:rsidRPr="00D83EF5">
              <w:rPr>
                <w:rFonts w:asciiTheme="majorHAnsi" w:hAnsiTheme="majorHAnsi" w:cstheme="majorHAnsi"/>
              </w:rPr>
              <w:br/>
              <w:t>Đ34 K3</w:t>
            </w:r>
          </w:p>
        </w:tc>
        <w:tc>
          <w:tcPr>
            <w:tcW w:w="2698" w:type="dxa"/>
          </w:tcPr>
          <w:p w14:paraId="2877C560"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20.000.000–25.000.000 đồng</w:t>
            </w:r>
            <w:r w:rsidRPr="00D83EF5">
              <w:rPr>
                <w:rFonts w:asciiTheme="majorHAnsi" w:hAnsiTheme="majorHAnsi" w:cstheme="majorHAnsi"/>
              </w:rPr>
              <w:br/>
              <w:t>điểm b khoản 19 Điều 2 NĐ 123</w:t>
            </w:r>
          </w:p>
        </w:tc>
        <w:tc>
          <w:tcPr>
            <w:tcW w:w="2698" w:type="dxa"/>
          </w:tcPr>
          <w:p w14:paraId="15DBB25E"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Tịch thu phương tiện</w:t>
            </w:r>
            <w:r w:rsidRPr="00D83EF5">
              <w:rPr>
                <w:rFonts w:asciiTheme="majorHAnsi" w:hAnsiTheme="majorHAnsi" w:cstheme="majorHAnsi"/>
              </w:rPr>
              <w:br/>
              <w:t>Đ35 K3 b</w:t>
            </w:r>
          </w:p>
        </w:tc>
      </w:tr>
      <w:tr w:rsidR="00370708" w:rsidRPr="00D83EF5" w14:paraId="1CEBD6BE" w14:textId="77777777" w:rsidTr="00370708">
        <w:tc>
          <w:tcPr>
            <w:tcW w:w="2696" w:type="dxa"/>
          </w:tcPr>
          <w:p w14:paraId="1A6D3278" w14:textId="2A9BA8D2"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Đua xe mô tô trái phép</w:t>
            </w:r>
            <w:r w:rsidRPr="00D83EF5">
              <w:rPr>
                <w:rFonts w:asciiTheme="majorHAnsi" w:hAnsiTheme="majorHAnsi" w:cstheme="majorHAnsi"/>
              </w:rPr>
              <w:br/>
              <w:t>Tăng tiền ở 123; đổi hình thức chính ở 168</w:t>
            </w:r>
          </w:p>
        </w:tc>
        <w:tc>
          <w:tcPr>
            <w:tcW w:w="2698" w:type="dxa"/>
          </w:tcPr>
          <w:p w14:paraId="6A35DE2A"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7.000.000–8.000.000 đồng</w:t>
            </w:r>
            <w:r w:rsidRPr="00D83EF5">
              <w:rPr>
                <w:rFonts w:asciiTheme="majorHAnsi" w:hAnsiTheme="majorHAnsi" w:cstheme="majorHAnsi"/>
              </w:rPr>
              <w:br/>
              <w:t>Đ34 K2</w:t>
            </w:r>
          </w:p>
        </w:tc>
        <w:tc>
          <w:tcPr>
            <w:tcW w:w="2698" w:type="dxa"/>
          </w:tcPr>
          <w:p w14:paraId="2F98D06B"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10.000.000–15.000.000 đồng</w:t>
            </w:r>
            <w:r w:rsidRPr="00D83EF5">
              <w:rPr>
                <w:rFonts w:asciiTheme="majorHAnsi" w:hAnsiTheme="majorHAnsi" w:cstheme="majorHAnsi"/>
              </w:rPr>
              <w:br/>
              <w:t>điểm a khoản 19 Điều 2 NĐ 123</w:t>
            </w:r>
          </w:p>
        </w:tc>
        <w:tc>
          <w:tcPr>
            <w:tcW w:w="2698" w:type="dxa"/>
          </w:tcPr>
          <w:p w14:paraId="14806693" w14:textId="77777777" w:rsidR="00370708" w:rsidRPr="00D83EF5" w:rsidRDefault="00370708" w:rsidP="00F815E3">
            <w:pPr>
              <w:spacing w:before="20" w:after="40"/>
              <w:rPr>
                <w:rFonts w:asciiTheme="majorHAnsi" w:hAnsiTheme="majorHAnsi" w:cstheme="majorHAnsi"/>
              </w:rPr>
            </w:pPr>
            <w:r w:rsidRPr="00D83EF5">
              <w:rPr>
                <w:rFonts w:asciiTheme="majorHAnsi" w:hAnsiTheme="majorHAnsi" w:cstheme="majorHAnsi"/>
              </w:rPr>
              <w:t>Tịch thu phương tiện</w:t>
            </w:r>
            <w:r w:rsidRPr="00D83EF5">
              <w:rPr>
                <w:rFonts w:asciiTheme="majorHAnsi" w:hAnsiTheme="majorHAnsi" w:cstheme="majorHAnsi"/>
              </w:rPr>
              <w:br/>
              <w:t>Đ35 K3 b</w:t>
            </w:r>
          </w:p>
        </w:tc>
      </w:tr>
    </w:tbl>
    <w:p w14:paraId="6D643C48" w14:textId="77777777" w:rsidR="00370708" w:rsidRPr="00D83EF5" w:rsidRDefault="00370708">
      <w:pPr>
        <w:rPr>
          <w:rFonts w:asciiTheme="majorHAnsi" w:hAnsiTheme="majorHAnsi" w:cstheme="majorHAnsi"/>
          <w:b/>
          <w:bCs/>
        </w:rPr>
      </w:pPr>
    </w:p>
    <w:sectPr w:rsidR="00370708" w:rsidRPr="00D83EF5" w:rsidSect="00C06417">
      <w:pgSz w:w="12240" w:h="15840"/>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04"/>
    <w:rsid w:val="00370708"/>
    <w:rsid w:val="005A0F25"/>
    <w:rsid w:val="006143F8"/>
    <w:rsid w:val="00627ABB"/>
    <w:rsid w:val="006D31F2"/>
    <w:rsid w:val="00781A2D"/>
    <w:rsid w:val="007B6EBD"/>
    <w:rsid w:val="00A01A04"/>
    <w:rsid w:val="00C06417"/>
    <w:rsid w:val="00D83EF5"/>
    <w:rsid w:val="00DC671F"/>
    <w:rsid w:val="00E00F89"/>
    <w:rsid w:val="00E9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0E48"/>
  <w15:docId w15:val="{B6997523-363F-4617-921C-35E656442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C06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67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47E2A-DABF-4497-8B08-52CA30468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2836</Words>
  <Characters>16168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 Nguyen Phu</dc:creator>
  <cp:lastModifiedBy>Nguyễn Phú Tài</cp:lastModifiedBy>
  <cp:revision>2</cp:revision>
  <dcterms:created xsi:type="dcterms:W3CDTF">2026-10-19T10:49:00Z</dcterms:created>
  <dcterms:modified xsi:type="dcterms:W3CDTF">2026-10-19T10:49:00Z</dcterms:modified>
</cp:coreProperties>
</file>