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B70EF" w14:textId="77777777" w:rsidR="00A77212" w:rsidRDefault="00A77212">
      <w:pPr>
        <w:rPr>
          <w:rFonts w:ascii="Arial" w:eastAsia="Arial" w:hAnsi="Arial" w:cs="Arial"/>
        </w:rPr>
      </w:pPr>
    </w:p>
    <w:p w14:paraId="0BD8557F" w14:textId="77777777" w:rsidR="00A77212" w:rsidRDefault="00A77212">
      <w:pPr>
        <w:rPr>
          <w:rFonts w:ascii="Arial" w:eastAsia="Arial" w:hAnsi="Arial" w:cs="Arial"/>
        </w:rPr>
      </w:pPr>
    </w:p>
    <w:p w14:paraId="0554A65B" w14:textId="77777777" w:rsidR="00A77212" w:rsidRDefault="00A77212">
      <w:pPr>
        <w:rPr>
          <w:rFonts w:ascii="Arial" w:eastAsia="Arial" w:hAnsi="Arial" w:cs="Arial"/>
        </w:rPr>
      </w:pPr>
    </w:p>
    <w:p w14:paraId="1B7EB3E6" w14:textId="77777777" w:rsidR="00A77212" w:rsidRDefault="00A77212">
      <w:pPr>
        <w:rPr>
          <w:rFonts w:ascii="Arial" w:eastAsia="Arial" w:hAnsi="Arial" w:cs="Arial"/>
        </w:rPr>
      </w:pPr>
    </w:p>
    <w:p w14:paraId="66C832ED" w14:textId="77777777" w:rsidR="00A77212" w:rsidRDefault="00A77212">
      <w:pPr>
        <w:rPr>
          <w:rFonts w:ascii="Arial" w:eastAsia="Arial" w:hAnsi="Arial" w:cs="Arial"/>
        </w:rPr>
      </w:pPr>
    </w:p>
    <w:p w14:paraId="2956AD07" w14:textId="77777777" w:rsidR="00A77212" w:rsidRDefault="00A77212">
      <w:pPr>
        <w:rPr>
          <w:rFonts w:ascii="Arial" w:eastAsia="Arial" w:hAnsi="Arial" w:cs="Arial"/>
        </w:rPr>
      </w:pPr>
    </w:p>
    <w:p w14:paraId="7D38B3D7" w14:textId="77777777" w:rsidR="00A77212" w:rsidRDefault="00A77212">
      <w:pPr>
        <w:rPr>
          <w:rFonts w:ascii="Arial" w:eastAsia="Arial" w:hAnsi="Arial" w:cs="Arial"/>
        </w:rPr>
      </w:pPr>
    </w:p>
    <w:p w14:paraId="03583832" w14:textId="77777777" w:rsidR="00A77212" w:rsidRDefault="00A77212">
      <w:pPr>
        <w:rPr>
          <w:rFonts w:ascii="Arial" w:eastAsia="Arial" w:hAnsi="Arial" w:cs="Arial"/>
        </w:rPr>
      </w:pPr>
    </w:p>
    <w:p w14:paraId="6A7077A8" w14:textId="77777777" w:rsidR="00A77212" w:rsidRDefault="00A77212">
      <w:pPr>
        <w:rPr>
          <w:rFonts w:ascii="Arial" w:eastAsia="Arial" w:hAnsi="Arial" w:cs="Arial"/>
        </w:rPr>
      </w:pPr>
    </w:p>
    <w:p w14:paraId="77AB4949" w14:textId="77777777" w:rsidR="00A77212" w:rsidRDefault="00A77212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6088DB36" w14:textId="3B418257" w:rsidR="00A77212" w:rsidRDefault="00C0164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Examen</w:t>
      </w:r>
    </w:p>
    <w:p w14:paraId="7D4EA0E6" w14:textId="77777777" w:rsidR="00A77212" w:rsidRDefault="00A77212">
      <w:pPr>
        <w:jc w:val="center"/>
        <w:rPr>
          <w:rFonts w:ascii="Arial" w:eastAsia="Arial" w:hAnsi="Arial" w:cs="Arial"/>
          <w:b/>
        </w:rPr>
      </w:pPr>
    </w:p>
    <w:p w14:paraId="4C7F8DA4" w14:textId="77777777" w:rsidR="00A77212" w:rsidRDefault="00A77212">
      <w:pPr>
        <w:jc w:val="center"/>
        <w:rPr>
          <w:rFonts w:ascii="Arial" w:eastAsia="Arial" w:hAnsi="Arial" w:cs="Arial"/>
          <w:b/>
        </w:rPr>
      </w:pPr>
    </w:p>
    <w:p w14:paraId="5469B09B" w14:textId="77777777" w:rsidR="00A77212" w:rsidRDefault="00A77212">
      <w:pPr>
        <w:jc w:val="center"/>
        <w:rPr>
          <w:rFonts w:ascii="Arial" w:eastAsia="Arial" w:hAnsi="Arial" w:cs="Arial"/>
          <w:b/>
        </w:rPr>
      </w:pPr>
    </w:p>
    <w:p w14:paraId="75A916F4" w14:textId="77777777" w:rsidR="00A77212" w:rsidRDefault="00A77212">
      <w:pPr>
        <w:jc w:val="center"/>
        <w:rPr>
          <w:rFonts w:ascii="Arial" w:eastAsia="Arial" w:hAnsi="Arial" w:cs="Arial"/>
          <w:b/>
        </w:rPr>
      </w:pPr>
    </w:p>
    <w:p w14:paraId="72E27703" w14:textId="77777777" w:rsidR="00A77212" w:rsidRDefault="00A77212">
      <w:pPr>
        <w:jc w:val="center"/>
        <w:rPr>
          <w:rFonts w:ascii="Arial" w:eastAsia="Arial" w:hAnsi="Arial" w:cs="Arial"/>
          <w:b/>
        </w:rPr>
      </w:pPr>
    </w:p>
    <w:p w14:paraId="74FCAF57" w14:textId="77777777" w:rsidR="00A77212" w:rsidRDefault="00A77212">
      <w:pPr>
        <w:rPr>
          <w:rFonts w:ascii="Arial" w:eastAsia="Arial" w:hAnsi="Arial" w:cs="Arial"/>
          <w:b/>
        </w:rPr>
      </w:pPr>
    </w:p>
    <w:p w14:paraId="1CDF832F" w14:textId="77777777" w:rsidR="00A77212" w:rsidRDefault="00A77212">
      <w:pPr>
        <w:jc w:val="center"/>
        <w:rPr>
          <w:rFonts w:ascii="Arial" w:eastAsia="Arial" w:hAnsi="Arial" w:cs="Arial"/>
          <w:b/>
        </w:rPr>
      </w:pPr>
    </w:p>
    <w:p w14:paraId="45B86F2D" w14:textId="77777777" w:rsidR="00A77212" w:rsidRDefault="00A77212">
      <w:pPr>
        <w:rPr>
          <w:rFonts w:ascii="Arial" w:eastAsia="Arial" w:hAnsi="Arial" w:cs="Arial"/>
          <w:b/>
        </w:rPr>
      </w:pPr>
    </w:p>
    <w:p w14:paraId="4F8DE7AA" w14:textId="38904211" w:rsidR="00A77212" w:rsidRDefault="00000000">
      <w:pPr>
        <w:spacing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Estudiantes: </w:t>
      </w:r>
      <w:r>
        <w:rPr>
          <w:rFonts w:ascii="Arial" w:eastAsia="Arial" w:hAnsi="Arial" w:cs="Arial"/>
        </w:rPr>
        <w:t>María José Reichel Hernández</w:t>
      </w:r>
      <w:r w:rsidR="00C01641">
        <w:rPr>
          <w:rFonts w:ascii="Arial" w:eastAsia="Arial" w:hAnsi="Arial" w:cs="Arial"/>
        </w:rPr>
        <w:t xml:space="preserve"> – Sebastián Lagos</w:t>
      </w:r>
      <w:r>
        <w:rPr>
          <w:rFonts w:ascii="Arial" w:eastAsia="Arial" w:hAnsi="Arial" w:cs="Arial"/>
          <w:b/>
        </w:rPr>
        <w:br/>
        <w:t xml:space="preserve">Profesor: </w:t>
      </w:r>
      <w:r w:rsidR="00C01641">
        <w:rPr>
          <w:rFonts w:ascii="Arial" w:eastAsia="Arial" w:hAnsi="Arial" w:cs="Arial"/>
        </w:rPr>
        <w:t>Vicente Zapata</w:t>
      </w:r>
    </w:p>
    <w:p w14:paraId="11FD4831" w14:textId="77777777" w:rsidR="00A77212" w:rsidRDefault="00A77212">
      <w:pPr>
        <w:rPr>
          <w:rFonts w:ascii="Arial" w:eastAsia="Arial" w:hAnsi="Arial" w:cs="Arial"/>
        </w:rPr>
      </w:pPr>
    </w:p>
    <w:p w14:paraId="3CC734B3" w14:textId="77777777" w:rsidR="00A77212" w:rsidRDefault="00A77212">
      <w:pPr>
        <w:jc w:val="right"/>
        <w:rPr>
          <w:rFonts w:ascii="Arial" w:eastAsia="Arial" w:hAnsi="Arial" w:cs="Arial"/>
        </w:rPr>
      </w:pPr>
    </w:p>
    <w:p w14:paraId="413D9A02" w14:textId="77777777" w:rsidR="00A77212" w:rsidRDefault="00A77212">
      <w:pPr>
        <w:jc w:val="right"/>
        <w:rPr>
          <w:rFonts w:ascii="Arial" w:eastAsia="Arial" w:hAnsi="Arial" w:cs="Arial"/>
        </w:rPr>
      </w:pPr>
    </w:p>
    <w:p w14:paraId="734A168A" w14:textId="373754CE" w:rsidR="00A77212" w:rsidRDefault="00C0164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</w:t>
      </w:r>
      <w:r w:rsidR="00000000">
        <w:rPr>
          <w:rFonts w:ascii="Arial" w:eastAsia="Arial" w:hAnsi="Arial" w:cs="Arial"/>
          <w:b/>
        </w:rPr>
        <w:t>2-05-2025</w:t>
      </w:r>
    </w:p>
    <w:p w14:paraId="7C4FA7D6" w14:textId="77777777" w:rsidR="00A77212" w:rsidRDefault="00A77212">
      <w:pPr>
        <w:jc w:val="center"/>
        <w:rPr>
          <w:rFonts w:ascii="Arial" w:eastAsia="Arial" w:hAnsi="Arial" w:cs="Arial"/>
          <w:b/>
        </w:rPr>
      </w:pPr>
    </w:p>
    <w:p w14:paraId="3151991E" w14:textId="77777777" w:rsidR="00A77212" w:rsidRDefault="00A77212">
      <w:pPr>
        <w:spacing w:line="360" w:lineRule="auto"/>
        <w:jc w:val="both"/>
        <w:rPr>
          <w:rFonts w:ascii="Arial" w:eastAsia="Arial" w:hAnsi="Arial" w:cs="Arial"/>
        </w:rPr>
      </w:pPr>
      <w:bookmarkStart w:id="0" w:name="_heading=h.jctnnnmax3rm" w:colFirst="0" w:colLast="0"/>
      <w:bookmarkEnd w:id="0"/>
    </w:p>
    <w:p w14:paraId="5CE852E7" w14:textId="3B04F080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1</w:t>
      </w:r>
      <w:r w:rsidRPr="00C01641">
        <w:rPr>
          <w:rFonts w:ascii="Arial" w:eastAsia="Arial" w:hAnsi="Arial" w:cs="Arial"/>
          <w:b/>
          <w:bCs/>
        </w:rPr>
        <w:t>. Mockups Detallados, Identidad Visual y Justificación UI/UX</w:t>
      </w:r>
    </w:p>
    <w:p w14:paraId="57C149D9" w14:textId="4464831D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1</w:t>
      </w:r>
      <w:r w:rsidRPr="00C01641">
        <w:rPr>
          <w:rFonts w:ascii="Arial" w:eastAsia="Arial" w:hAnsi="Arial" w:cs="Arial"/>
          <w:b/>
          <w:bCs/>
        </w:rPr>
        <w:t>.1. Descripción General de las Vistas</w:t>
      </w:r>
    </w:p>
    <w:p w14:paraId="2D3AF32F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 xml:space="preserve">Se desarrollaron cuatro vistas principales alineadas al propósito de la plataforma </w:t>
      </w:r>
      <w:proofErr w:type="spellStart"/>
      <w:r w:rsidRPr="00C01641">
        <w:rPr>
          <w:rFonts w:ascii="Arial" w:eastAsia="Arial" w:hAnsi="Arial" w:cs="Arial"/>
        </w:rPr>
        <w:t>LicitaSeguro</w:t>
      </w:r>
      <w:proofErr w:type="spellEnd"/>
      <w:r w:rsidRPr="00C01641">
        <w:rPr>
          <w:rFonts w:ascii="Arial" w:eastAsia="Arial" w:hAnsi="Arial" w:cs="Arial"/>
        </w:rPr>
        <w:t>:</w:t>
      </w:r>
    </w:p>
    <w:p w14:paraId="49901463" w14:textId="77777777" w:rsidR="00C01641" w:rsidRPr="00C01641" w:rsidRDefault="00C01641" w:rsidP="00C01641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Home (Inicio)</w:t>
      </w:r>
      <w:r w:rsidRPr="00C01641">
        <w:rPr>
          <w:rFonts w:ascii="Arial" w:eastAsia="Arial" w:hAnsi="Arial" w:cs="Arial"/>
        </w:rPr>
        <w:t>: Presenta un banner central con llamado a la acción y mensaje institucional.</w:t>
      </w:r>
    </w:p>
    <w:p w14:paraId="376AEA4A" w14:textId="77777777" w:rsidR="00C01641" w:rsidRPr="00C01641" w:rsidRDefault="00C01641" w:rsidP="00C01641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Licitaciones</w:t>
      </w:r>
      <w:r w:rsidRPr="00C01641">
        <w:rPr>
          <w:rFonts w:ascii="Arial" w:eastAsia="Arial" w:hAnsi="Arial" w:cs="Arial"/>
        </w:rPr>
        <w:t>: Sección que permite filtrar licitaciones por estado y fecha.</w:t>
      </w:r>
    </w:p>
    <w:p w14:paraId="1BAAE7EF" w14:textId="77777777" w:rsidR="00C01641" w:rsidRPr="00C01641" w:rsidRDefault="00C01641" w:rsidP="00C01641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Buscar por RUT</w:t>
      </w:r>
      <w:r w:rsidRPr="00C01641">
        <w:rPr>
          <w:rFonts w:ascii="Arial" w:eastAsia="Arial" w:hAnsi="Arial" w:cs="Arial"/>
        </w:rPr>
        <w:t>: Consulta individual de proveedores mediante su RUT.</w:t>
      </w:r>
    </w:p>
    <w:p w14:paraId="06908781" w14:textId="77777777" w:rsidR="00C01641" w:rsidRPr="00C01641" w:rsidRDefault="00C01641" w:rsidP="00C01641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Modal Detalle</w:t>
      </w:r>
      <w:r w:rsidRPr="00C01641">
        <w:rPr>
          <w:rFonts w:ascii="Arial" w:eastAsia="Arial" w:hAnsi="Arial" w:cs="Arial"/>
        </w:rPr>
        <w:t>: Vista emergente con la información específica de una licitación.</w:t>
      </w:r>
    </w:p>
    <w:p w14:paraId="71AB24DF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 xml:space="preserve">Cada una de estas vistas fue diseñada bajo principios de </w:t>
      </w:r>
      <w:r w:rsidRPr="00C01641">
        <w:rPr>
          <w:rFonts w:ascii="Arial" w:eastAsia="Arial" w:hAnsi="Arial" w:cs="Arial"/>
          <w:b/>
          <w:bCs/>
        </w:rPr>
        <w:t>jerarquía visual clara</w:t>
      </w:r>
      <w:r w:rsidRPr="00C01641">
        <w:rPr>
          <w:rFonts w:ascii="Arial" w:eastAsia="Arial" w:hAnsi="Arial" w:cs="Arial"/>
        </w:rPr>
        <w:t>, con encabezados destacados, separación de secciones y llamados a la acción evidentes.</w:t>
      </w:r>
    </w:p>
    <w:p w14:paraId="4DB26404" w14:textId="5F06B884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</w:p>
    <w:p w14:paraId="4FB3C199" w14:textId="279177DA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1</w:t>
      </w:r>
      <w:r w:rsidRPr="00C01641">
        <w:rPr>
          <w:rFonts w:ascii="Arial" w:eastAsia="Arial" w:hAnsi="Arial" w:cs="Arial"/>
          <w:b/>
          <w:bCs/>
        </w:rPr>
        <w:t>.2. Jerarquía Visual y Componentes</w:t>
      </w:r>
    </w:p>
    <w:p w14:paraId="3E16E3BF" w14:textId="77777777" w:rsidR="00C01641" w:rsidRPr="00C01641" w:rsidRDefault="00C01641" w:rsidP="00C01641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Encabezados (h1, h2)</w:t>
      </w:r>
      <w:r w:rsidRPr="00C01641">
        <w:rPr>
          <w:rFonts w:ascii="Arial" w:eastAsia="Arial" w:hAnsi="Arial" w:cs="Arial"/>
        </w:rPr>
        <w:t xml:space="preserve"> usan tipografías legibles y colores llamativos (#0D6EFD), centrando la atención del usuario.</w:t>
      </w:r>
    </w:p>
    <w:p w14:paraId="0F2BF613" w14:textId="77777777" w:rsidR="00C01641" w:rsidRPr="00C01641" w:rsidRDefault="00C01641" w:rsidP="00C01641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Componentes como formularios y botones</w:t>
      </w:r>
      <w:r w:rsidRPr="00C01641">
        <w:rPr>
          <w:rFonts w:ascii="Arial" w:eastAsia="Arial" w:hAnsi="Arial" w:cs="Arial"/>
        </w:rPr>
        <w:t xml:space="preserve"> están alineados visual y funcionalmente, con uso de </w:t>
      </w:r>
      <w:proofErr w:type="spellStart"/>
      <w:r w:rsidRPr="00C01641">
        <w:rPr>
          <w:rFonts w:ascii="Arial" w:eastAsia="Arial" w:hAnsi="Arial" w:cs="Arial"/>
        </w:rPr>
        <w:t>flexbox</w:t>
      </w:r>
      <w:proofErr w:type="spellEnd"/>
      <w:r w:rsidRPr="00C01641">
        <w:rPr>
          <w:rFonts w:ascii="Arial" w:eastAsia="Arial" w:hAnsi="Arial" w:cs="Arial"/>
        </w:rPr>
        <w:t xml:space="preserve"> y </w:t>
      </w:r>
      <w:proofErr w:type="spellStart"/>
      <w:r w:rsidRPr="00C01641">
        <w:rPr>
          <w:rFonts w:ascii="Arial" w:eastAsia="Arial" w:hAnsi="Arial" w:cs="Arial"/>
        </w:rPr>
        <w:t>padding</w:t>
      </w:r>
      <w:proofErr w:type="spellEnd"/>
      <w:r w:rsidRPr="00C01641">
        <w:rPr>
          <w:rFonts w:ascii="Arial" w:eastAsia="Arial" w:hAnsi="Arial" w:cs="Arial"/>
        </w:rPr>
        <w:t xml:space="preserve"> adecuado para mejorar la </w:t>
      </w:r>
      <w:proofErr w:type="spellStart"/>
      <w:r w:rsidRPr="00C01641">
        <w:rPr>
          <w:rFonts w:ascii="Arial" w:eastAsia="Arial" w:hAnsi="Arial" w:cs="Arial"/>
        </w:rPr>
        <w:t>escaneabilidad</w:t>
      </w:r>
      <w:proofErr w:type="spellEnd"/>
      <w:r w:rsidRPr="00C01641">
        <w:rPr>
          <w:rFonts w:ascii="Arial" w:eastAsia="Arial" w:hAnsi="Arial" w:cs="Arial"/>
        </w:rPr>
        <w:t xml:space="preserve"> visual.</w:t>
      </w:r>
    </w:p>
    <w:p w14:paraId="248BE8A8" w14:textId="77777777" w:rsidR="00C01641" w:rsidRPr="00C01641" w:rsidRDefault="00C01641" w:rsidP="00C01641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Modal</w:t>
      </w:r>
      <w:r w:rsidRPr="00C01641">
        <w:rPr>
          <w:rFonts w:ascii="Arial" w:eastAsia="Arial" w:hAnsi="Arial" w:cs="Arial"/>
        </w:rPr>
        <w:t xml:space="preserve"> y </w:t>
      </w:r>
      <w:proofErr w:type="spellStart"/>
      <w:r w:rsidRPr="00C01641">
        <w:rPr>
          <w:rFonts w:ascii="Arial" w:eastAsia="Arial" w:hAnsi="Arial" w:cs="Arial"/>
          <w:b/>
          <w:bCs/>
        </w:rPr>
        <w:t>cards</w:t>
      </w:r>
      <w:proofErr w:type="spellEnd"/>
      <w:r w:rsidRPr="00C01641">
        <w:rPr>
          <w:rFonts w:ascii="Arial" w:eastAsia="Arial" w:hAnsi="Arial" w:cs="Arial"/>
          <w:b/>
          <w:bCs/>
        </w:rPr>
        <w:t xml:space="preserve"> de licitaciones</w:t>
      </w:r>
      <w:r w:rsidRPr="00C01641">
        <w:rPr>
          <w:rFonts w:ascii="Arial" w:eastAsia="Arial" w:hAnsi="Arial" w:cs="Arial"/>
        </w:rPr>
        <w:t xml:space="preserve"> respetan un diseño coherente: bordes redondeados, fondo blanco translúcido sobre imagen de fondo fija, y contrastes controlados para asegurar la legibilidad.</w:t>
      </w:r>
    </w:p>
    <w:p w14:paraId="26693FE3" w14:textId="12AFACDB" w:rsid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</w:p>
    <w:p w14:paraId="6FE614EE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</w:p>
    <w:p w14:paraId="2EC4AC8D" w14:textId="54DF368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1</w:t>
      </w:r>
      <w:r w:rsidRPr="00C01641">
        <w:rPr>
          <w:rFonts w:ascii="Arial" w:eastAsia="Arial" w:hAnsi="Arial" w:cs="Arial"/>
          <w:b/>
          <w:bCs/>
        </w:rPr>
        <w:t>.3. Identidad Corporativa</w:t>
      </w:r>
    </w:p>
    <w:p w14:paraId="4A1C62D5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La interfaz sigue los lineamientos de una identidad visual basada en los colores institucionales:</w:t>
      </w:r>
    </w:p>
    <w:p w14:paraId="3E085567" w14:textId="77777777" w:rsidR="00C01641" w:rsidRPr="00C01641" w:rsidRDefault="00C01641" w:rsidP="00C01641">
      <w:pPr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Azul Primario (#0D6EFD)</w:t>
      </w:r>
      <w:r w:rsidRPr="00C01641">
        <w:rPr>
          <w:rFonts w:ascii="Arial" w:eastAsia="Arial" w:hAnsi="Arial" w:cs="Arial"/>
        </w:rPr>
        <w:t>: Usado en botones, títulos y detalles clave, transmite confianza y profesionalismo.</w:t>
      </w:r>
    </w:p>
    <w:p w14:paraId="60C129F5" w14:textId="77777777" w:rsidR="00C01641" w:rsidRPr="00C01641" w:rsidRDefault="00C01641" w:rsidP="00C01641">
      <w:pPr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Azul Oscuro (#004F92)</w:t>
      </w:r>
      <w:r w:rsidRPr="00C01641">
        <w:rPr>
          <w:rFonts w:ascii="Arial" w:eastAsia="Arial" w:hAnsi="Arial" w:cs="Arial"/>
        </w:rPr>
        <w:t xml:space="preserve">: Aparece en </w:t>
      </w:r>
      <w:proofErr w:type="spellStart"/>
      <w:r w:rsidRPr="00C01641">
        <w:rPr>
          <w:rFonts w:ascii="Arial" w:eastAsia="Arial" w:hAnsi="Arial" w:cs="Arial"/>
        </w:rPr>
        <w:t>navbar</w:t>
      </w:r>
      <w:proofErr w:type="spellEnd"/>
      <w:r w:rsidRPr="00C01641">
        <w:rPr>
          <w:rFonts w:ascii="Arial" w:eastAsia="Arial" w:hAnsi="Arial" w:cs="Arial"/>
        </w:rPr>
        <w:t xml:space="preserve"> y </w:t>
      </w:r>
      <w:proofErr w:type="spellStart"/>
      <w:r w:rsidRPr="00C01641">
        <w:rPr>
          <w:rFonts w:ascii="Arial" w:eastAsia="Arial" w:hAnsi="Arial" w:cs="Arial"/>
        </w:rPr>
        <w:t>footer</w:t>
      </w:r>
      <w:proofErr w:type="spellEnd"/>
      <w:r w:rsidRPr="00C01641">
        <w:rPr>
          <w:rFonts w:ascii="Arial" w:eastAsia="Arial" w:hAnsi="Arial" w:cs="Arial"/>
        </w:rPr>
        <w:t>, unifica visualmente los extremos de la página.</w:t>
      </w:r>
    </w:p>
    <w:p w14:paraId="6D73782A" w14:textId="77777777" w:rsidR="00C01641" w:rsidRPr="00C01641" w:rsidRDefault="00C01641" w:rsidP="00C01641">
      <w:pPr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Tipografía</w:t>
      </w:r>
      <w:r w:rsidRPr="00C01641">
        <w:rPr>
          <w:rFonts w:ascii="Arial" w:eastAsia="Arial" w:hAnsi="Arial" w:cs="Arial"/>
        </w:rPr>
        <w:t>: Se usó DM Sans para cuerpo general y Segoe UI para encabezados, equilibrando modernidad y legibilidad.</w:t>
      </w:r>
    </w:p>
    <w:p w14:paraId="01D5CD23" w14:textId="123BBB0D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</w:p>
    <w:p w14:paraId="022B5E28" w14:textId="0E5DF068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1</w:t>
      </w:r>
      <w:r w:rsidRPr="00C01641">
        <w:rPr>
          <w:rFonts w:ascii="Arial" w:eastAsia="Arial" w:hAnsi="Arial" w:cs="Arial"/>
          <w:b/>
          <w:bCs/>
        </w:rPr>
        <w:t>.4. Justificación UI/UX</w:t>
      </w:r>
    </w:p>
    <w:p w14:paraId="54C7DEFA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Cada decisión de diseño se fundamenta en principios de usabilidad y experiencia de usuario: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277"/>
      </w:tblGrid>
      <w:tr w:rsidR="00C01641" w:rsidRPr="00C01641" w14:paraId="2AC13256" w14:textId="77777777" w:rsidTr="00C01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2015F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01641">
              <w:rPr>
                <w:rFonts w:ascii="Arial" w:eastAsia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7BB6291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01641">
              <w:rPr>
                <w:rFonts w:ascii="Arial" w:eastAsia="Arial" w:hAnsi="Arial" w:cs="Arial"/>
                <w:b/>
                <w:bCs/>
              </w:rPr>
              <w:t>Justificación UI/UX</w:t>
            </w:r>
          </w:p>
        </w:tc>
      </w:tr>
      <w:tr w:rsidR="00C01641" w:rsidRPr="00C01641" w14:paraId="474A3E85" w14:textId="77777777" w:rsidTr="00C01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E907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  <w:b/>
                <w:bCs/>
              </w:rPr>
              <w:t>Colores</w:t>
            </w:r>
          </w:p>
        </w:tc>
        <w:tc>
          <w:tcPr>
            <w:tcW w:w="0" w:type="auto"/>
            <w:vAlign w:val="center"/>
            <w:hideMark/>
          </w:tcPr>
          <w:p w14:paraId="475C9EF0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</w:rPr>
              <w:t>El azul transmite seguridad y profesionalismo. Contraste adecuado garantiza accesibilidad (WCAG AA).</w:t>
            </w:r>
          </w:p>
        </w:tc>
      </w:tr>
      <w:tr w:rsidR="00C01641" w:rsidRPr="00C01641" w14:paraId="2E321B04" w14:textId="77777777" w:rsidTr="00C01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D4C49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  <w:b/>
                <w:bCs/>
              </w:rPr>
              <w:t>Tipografía</w:t>
            </w:r>
          </w:p>
        </w:tc>
        <w:tc>
          <w:tcPr>
            <w:tcW w:w="0" w:type="auto"/>
            <w:vAlign w:val="center"/>
            <w:hideMark/>
          </w:tcPr>
          <w:p w14:paraId="5E74496F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</w:rPr>
              <w:t>Altamente legible y moderna, mejora la comprensión rápida de la información.</w:t>
            </w:r>
          </w:p>
        </w:tc>
      </w:tr>
      <w:tr w:rsidR="00C01641" w:rsidRPr="00C01641" w14:paraId="2D862760" w14:textId="77777777" w:rsidTr="00C01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32D50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  <w:b/>
                <w:bCs/>
              </w:rPr>
              <w:t>Espaciamiento</w:t>
            </w:r>
          </w:p>
        </w:tc>
        <w:tc>
          <w:tcPr>
            <w:tcW w:w="0" w:type="auto"/>
            <w:vAlign w:val="center"/>
            <w:hideMark/>
          </w:tcPr>
          <w:p w14:paraId="532E2D21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</w:rPr>
              <w:t xml:space="preserve">El uso de </w:t>
            </w:r>
            <w:proofErr w:type="spellStart"/>
            <w:r w:rsidRPr="00C01641">
              <w:rPr>
                <w:rFonts w:ascii="Arial" w:eastAsia="Arial" w:hAnsi="Arial" w:cs="Arial"/>
              </w:rPr>
              <w:t>padding</w:t>
            </w:r>
            <w:proofErr w:type="spellEnd"/>
            <w:r w:rsidRPr="00C01641">
              <w:rPr>
                <w:rFonts w:ascii="Arial" w:eastAsia="Arial" w:hAnsi="Arial" w:cs="Arial"/>
              </w:rPr>
              <w:t>, gap y márgenes asegura claridad visual y evita sobrecarga cognitiva.</w:t>
            </w:r>
          </w:p>
        </w:tc>
      </w:tr>
      <w:tr w:rsidR="00C01641" w:rsidRPr="00C01641" w14:paraId="41703AA3" w14:textId="77777777" w:rsidTr="00C01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664B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  <w:b/>
                <w:bCs/>
              </w:rPr>
              <w:t>Botones personalizados</w:t>
            </w:r>
          </w:p>
        </w:tc>
        <w:tc>
          <w:tcPr>
            <w:tcW w:w="0" w:type="auto"/>
            <w:vAlign w:val="center"/>
            <w:hideMark/>
          </w:tcPr>
          <w:p w14:paraId="60DE0B9C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</w:rPr>
              <w:t xml:space="preserve">Altura fija, </w:t>
            </w:r>
            <w:proofErr w:type="spellStart"/>
            <w:r w:rsidRPr="00C01641">
              <w:rPr>
                <w:rFonts w:ascii="Arial" w:eastAsia="Arial" w:hAnsi="Arial" w:cs="Arial"/>
              </w:rPr>
              <w:t>padding</w:t>
            </w:r>
            <w:proofErr w:type="spellEnd"/>
            <w:r w:rsidRPr="00C01641">
              <w:rPr>
                <w:rFonts w:ascii="Arial" w:eastAsia="Arial" w:hAnsi="Arial" w:cs="Arial"/>
              </w:rPr>
              <w:t xml:space="preserve"> reducido y colores de retroalimentación fortalecen la interacción.</w:t>
            </w:r>
          </w:p>
        </w:tc>
      </w:tr>
      <w:tr w:rsidR="00C01641" w:rsidRPr="00C01641" w14:paraId="06BE6634" w14:textId="77777777" w:rsidTr="00C01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4653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  <w:b/>
                <w:bCs/>
              </w:rPr>
              <w:t xml:space="preserve">Imagen de fondo con </w:t>
            </w:r>
            <w:proofErr w:type="spellStart"/>
            <w:r w:rsidRPr="00C01641">
              <w:rPr>
                <w:rFonts w:ascii="Arial" w:eastAsia="Arial" w:hAnsi="Arial" w:cs="Arial"/>
                <w:b/>
                <w:bCs/>
              </w:rPr>
              <w:t>overlay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4A016" w14:textId="77777777" w:rsidR="00C01641" w:rsidRPr="00C01641" w:rsidRDefault="00C01641" w:rsidP="00C01641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C01641">
              <w:rPr>
                <w:rFonts w:ascii="Arial" w:eastAsia="Arial" w:hAnsi="Arial" w:cs="Arial"/>
              </w:rPr>
              <w:t>Aporta identidad visual sin sacrificar la legibilidad, con capa semitransparente.</w:t>
            </w:r>
          </w:p>
        </w:tc>
      </w:tr>
    </w:tbl>
    <w:p w14:paraId="51639642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pict w14:anchorId="2EE361C7">
          <v:rect id="_x0000_i1058" style="width:0;height:1.5pt" o:hralign="center" o:hrstd="t" o:hr="t" fillcolor="#a0a0a0" stroked="f"/>
        </w:pict>
      </w:r>
    </w:p>
    <w:p w14:paraId="748832BF" w14:textId="57C5FA6D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1</w:t>
      </w:r>
      <w:r w:rsidRPr="00C01641">
        <w:rPr>
          <w:rFonts w:ascii="Arial" w:eastAsia="Arial" w:hAnsi="Arial" w:cs="Arial"/>
          <w:b/>
          <w:bCs/>
        </w:rPr>
        <w:t>.5. Cumplimiento de Estándares</w:t>
      </w:r>
    </w:p>
    <w:p w14:paraId="280FC23F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Se siguieron los siguientes lineamientos:</w:t>
      </w:r>
    </w:p>
    <w:p w14:paraId="7F9BC446" w14:textId="77777777" w:rsidR="00C01641" w:rsidRPr="00C01641" w:rsidRDefault="00C01641" w:rsidP="00C01641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Accesibilidad</w:t>
      </w:r>
      <w:r w:rsidRPr="00C01641">
        <w:rPr>
          <w:rFonts w:ascii="Arial" w:eastAsia="Arial" w:hAnsi="Arial" w:cs="Arial"/>
        </w:rPr>
        <w:t>: Contrastes de color y foco visual cumplen con WCAG.</w:t>
      </w:r>
    </w:p>
    <w:p w14:paraId="15C5A605" w14:textId="77777777" w:rsidR="00C01641" w:rsidRPr="00C01641" w:rsidRDefault="00C01641" w:rsidP="00C01641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 xml:space="preserve">Responsive </w:t>
      </w:r>
      <w:proofErr w:type="spellStart"/>
      <w:r w:rsidRPr="00C01641">
        <w:rPr>
          <w:rFonts w:ascii="Arial" w:eastAsia="Arial" w:hAnsi="Arial" w:cs="Arial"/>
          <w:b/>
          <w:bCs/>
        </w:rPr>
        <w:t>Design</w:t>
      </w:r>
      <w:proofErr w:type="spellEnd"/>
      <w:r w:rsidRPr="00C01641">
        <w:rPr>
          <w:rFonts w:ascii="Arial" w:eastAsia="Arial" w:hAnsi="Arial" w:cs="Arial"/>
        </w:rPr>
        <w:t xml:space="preserve">: Uso de Bootstrap, </w:t>
      </w:r>
      <w:proofErr w:type="spellStart"/>
      <w:r w:rsidRPr="00C01641">
        <w:rPr>
          <w:rFonts w:ascii="Arial" w:eastAsia="Arial" w:hAnsi="Arial" w:cs="Arial"/>
        </w:rPr>
        <w:t>flexbox</w:t>
      </w:r>
      <w:proofErr w:type="spellEnd"/>
      <w:r w:rsidRPr="00C01641">
        <w:rPr>
          <w:rFonts w:ascii="Arial" w:eastAsia="Arial" w:hAnsi="Arial" w:cs="Arial"/>
        </w:rPr>
        <w:t xml:space="preserve"> y media </w:t>
      </w:r>
      <w:proofErr w:type="spellStart"/>
      <w:r w:rsidRPr="00C01641">
        <w:rPr>
          <w:rFonts w:ascii="Arial" w:eastAsia="Arial" w:hAnsi="Arial" w:cs="Arial"/>
        </w:rPr>
        <w:t>queries</w:t>
      </w:r>
      <w:proofErr w:type="spellEnd"/>
      <w:r w:rsidRPr="00C01641">
        <w:rPr>
          <w:rFonts w:ascii="Arial" w:eastAsia="Arial" w:hAnsi="Arial" w:cs="Arial"/>
        </w:rPr>
        <w:t xml:space="preserve"> asegura compatibilidad con dispositivos móviles.</w:t>
      </w:r>
    </w:p>
    <w:p w14:paraId="5A7ED991" w14:textId="77777777" w:rsidR="00C01641" w:rsidRPr="00C01641" w:rsidRDefault="00C01641" w:rsidP="00C01641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Buenas prácticas de CSS</w:t>
      </w:r>
      <w:r w:rsidRPr="00C01641">
        <w:rPr>
          <w:rFonts w:ascii="Arial" w:eastAsia="Arial" w:hAnsi="Arial" w:cs="Arial"/>
        </w:rPr>
        <w:t>: Estilos modularizados, reglas específicas para componentes clave y transición suaves.</w:t>
      </w:r>
    </w:p>
    <w:p w14:paraId="4F6D8204" w14:textId="3C510AED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</w:p>
    <w:p w14:paraId="3721B456" w14:textId="643EF126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1</w:t>
      </w:r>
      <w:r w:rsidRPr="00C01641">
        <w:rPr>
          <w:rFonts w:ascii="Arial" w:eastAsia="Arial" w:hAnsi="Arial" w:cs="Arial"/>
          <w:b/>
          <w:bCs/>
        </w:rPr>
        <w:t>.6. Proceso de Validación Interna</w:t>
      </w:r>
    </w:p>
    <w:p w14:paraId="23101BC3" w14:textId="77777777" w:rsidR="00C01641" w:rsidRPr="00C01641" w:rsidRDefault="00C01641" w:rsidP="00C01641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 xml:space="preserve">Se realizaron </w:t>
      </w:r>
      <w:r w:rsidRPr="00C01641">
        <w:rPr>
          <w:rFonts w:ascii="Arial" w:eastAsia="Arial" w:hAnsi="Arial" w:cs="Arial"/>
          <w:b/>
          <w:bCs/>
        </w:rPr>
        <w:t>pruebas funcionales</w:t>
      </w:r>
      <w:r w:rsidRPr="00C01641">
        <w:rPr>
          <w:rFonts w:ascii="Arial" w:eastAsia="Arial" w:hAnsi="Arial" w:cs="Arial"/>
        </w:rPr>
        <w:t xml:space="preserve"> por cada vista con usuarios internos para validar navegabilidad, visibilidad de botones y legibilidad de contenidos.</w:t>
      </w:r>
    </w:p>
    <w:p w14:paraId="3C05DD7C" w14:textId="77777777" w:rsidR="00C01641" w:rsidRPr="00C01641" w:rsidRDefault="00C01641" w:rsidP="00C01641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Se testeó en navegadores como Chrome y Firefox y en dispositivos móviles, validando el comportamiento responsive.</w:t>
      </w:r>
    </w:p>
    <w:p w14:paraId="480EA920" w14:textId="77777777" w:rsidR="00C01641" w:rsidRDefault="00C01641" w:rsidP="00C01641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 xml:space="preserve">Se utilizaron herramientas como </w:t>
      </w:r>
      <w:proofErr w:type="spellStart"/>
      <w:r w:rsidRPr="00C01641">
        <w:rPr>
          <w:rFonts w:ascii="Arial" w:eastAsia="Arial" w:hAnsi="Arial" w:cs="Arial"/>
          <w:b/>
          <w:bCs/>
        </w:rPr>
        <w:t>Lighthouse</w:t>
      </w:r>
      <w:proofErr w:type="spellEnd"/>
      <w:r w:rsidRPr="00C01641">
        <w:rPr>
          <w:rFonts w:ascii="Arial" w:eastAsia="Arial" w:hAnsi="Arial" w:cs="Arial"/>
        </w:rPr>
        <w:t xml:space="preserve"> para validar rendimiento, accesibilidad y buenas prácticas.</w:t>
      </w:r>
    </w:p>
    <w:p w14:paraId="34F9EC18" w14:textId="60D22EC7" w:rsidR="00C01641" w:rsidRPr="00C01641" w:rsidRDefault="00C01641" w:rsidP="00C01641">
      <w:pPr>
        <w:pStyle w:val="Ttulo3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C01641">
        <w:rPr>
          <w:rFonts w:ascii="Arial" w:hAnsi="Arial" w:cs="Arial"/>
          <w:b/>
          <w:bCs/>
          <w:color w:val="auto"/>
          <w:sz w:val="24"/>
          <w:szCs w:val="24"/>
        </w:rPr>
        <w:t xml:space="preserve">2. </w:t>
      </w:r>
      <w:r w:rsidRPr="00C01641">
        <w:rPr>
          <w:rFonts w:ascii="Arial" w:hAnsi="Arial" w:cs="Arial"/>
          <w:b/>
          <w:bCs/>
          <w:color w:val="auto"/>
          <w:sz w:val="24"/>
          <w:szCs w:val="24"/>
        </w:rPr>
        <w:t xml:space="preserve">Adaptabilidad y Responsive </w:t>
      </w:r>
      <w:proofErr w:type="spellStart"/>
      <w:r w:rsidRPr="00C01641">
        <w:rPr>
          <w:rFonts w:ascii="Arial" w:hAnsi="Arial" w:cs="Arial"/>
          <w:b/>
          <w:bCs/>
          <w:color w:val="auto"/>
          <w:sz w:val="24"/>
          <w:szCs w:val="24"/>
        </w:rPr>
        <w:t>Design</w:t>
      </w:r>
      <w:proofErr w:type="spellEnd"/>
    </w:p>
    <w:p w14:paraId="72E32A49" w14:textId="77777777" w:rsidR="00C01641" w:rsidRPr="00C01641" w:rsidRDefault="00C01641" w:rsidP="00C01641">
      <w:pPr>
        <w:pStyle w:val="NormalWeb"/>
        <w:spacing w:line="360" w:lineRule="auto"/>
        <w:jc w:val="both"/>
        <w:rPr>
          <w:rFonts w:ascii="Arial" w:hAnsi="Arial" w:cs="Arial"/>
        </w:rPr>
      </w:pPr>
      <w:r w:rsidRPr="00C01641">
        <w:rPr>
          <w:rFonts w:ascii="Arial" w:hAnsi="Arial" w:cs="Arial"/>
        </w:rPr>
        <w:t xml:space="preserve">El sitio fue diseñado completamente con un enfoque </w:t>
      </w:r>
      <w:r w:rsidRPr="00C01641">
        <w:rPr>
          <w:rStyle w:val="Textoennegrita"/>
          <w:rFonts w:ascii="Arial" w:eastAsiaTheme="majorEastAsia" w:hAnsi="Arial" w:cs="Arial"/>
        </w:rPr>
        <w:t>responsive</w:t>
      </w:r>
      <w:r w:rsidRPr="00C01641">
        <w:rPr>
          <w:rFonts w:ascii="Arial" w:hAnsi="Arial" w:cs="Arial"/>
        </w:rPr>
        <w:t xml:space="preserve">, utilizando las utilidades y clases de </w:t>
      </w:r>
      <w:r w:rsidRPr="00C01641">
        <w:rPr>
          <w:rStyle w:val="Textoennegrita"/>
          <w:rFonts w:ascii="Arial" w:eastAsiaTheme="majorEastAsia" w:hAnsi="Arial" w:cs="Arial"/>
        </w:rPr>
        <w:t>Bootstrap 5</w:t>
      </w:r>
      <w:r w:rsidRPr="00C01641">
        <w:rPr>
          <w:rFonts w:ascii="Arial" w:hAnsi="Arial" w:cs="Arial"/>
        </w:rPr>
        <w:t xml:space="preserve">, lo que asegura una correcta visualización y uso en diversos dispositivos (escritorio, </w:t>
      </w:r>
      <w:proofErr w:type="spellStart"/>
      <w:r w:rsidRPr="00C01641">
        <w:rPr>
          <w:rFonts w:ascii="Arial" w:hAnsi="Arial" w:cs="Arial"/>
        </w:rPr>
        <w:t>tablet</w:t>
      </w:r>
      <w:proofErr w:type="spellEnd"/>
      <w:r w:rsidRPr="00C01641">
        <w:rPr>
          <w:rFonts w:ascii="Arial" w:hAnsi="Arial" w:cs="Arial"/>
        </w:rPr>
        <w:t xml:space="preserve"> y móvil). Gracias al sistema de grillas (</w:t>
      </w:r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container</w:t>
      </w:r>
      <w:r w:rsidRPr="00C01641">
        <w:rPr>
          <w:rFonts w:ascii="Arial" w:hAnsi="Arial" w:cs="Arial"/>
        </w:rPr>
        <w:t xml:space="preserve">, </w:t>
      </w:r>
      <w:proofErr w:type="spellStart"/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row</w:t>
      </w:r>
      <w:proofErr w:type="spellEnd"/>
      <w:r w:rsidRPr="00C01641">
        <w:rPr>
          <w:rFonts w:ascii="Arial" w:hAnsi="Arial" w:cs="Arial"/>
        </w:rPr>
        <w:t xml:space="preserve">, </w:t>
      </w:r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col</w:t>
      </w:r>
      <w:r w:rsidRPr="00C01641">
        <w:rPr>
          <w:rFonts w:ascii="Arial" w:hAnsi="Arial" w:cs="Arial"/>
        </w:rPr>
        <w:t xml:space="preserve">) y clases como </w:t>
      </w:r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d-</w:t>
      </w:r>
      <w:proofErr w:type="spellStart"/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flex</w:t>
      </w:r>
      <w:proofErr w:type="spellEnd"/>
      <w:r w:rsidRPr="00C01641">
        <w:rPr>
          <w:rFonts w:ascii="Arial" w:hAnsi="Arial" w:cs="Arial"/>
        </w:rPr>
        <w:t xml:space="preserve">, </w:t>
      </w:r>
      <w:proofErr w:type="spellStart"/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flex-column</w:t>
      </w:r>
      <w:proofErr w:type="spellEnd"/>
      <w:r w:rsidRPr="00C01641">
        <w:rPr>
          <w:rFonts w:ascii="Arial" w:hAnsi="Arial" w:cs="Arial"/>
        </w:rPr>
        <w:t xml:space="preserve">, </w:t>
      </w:r>
      <w:proofErr w:type="spellStart"/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flex-md-row</w:t>
      </w:r>
      <w:proofErr w:type="spellEnd"/>
      <w:r w:rsidRPr="00C01641">
        <w:rPr>
          <w:rFonts w:ascii="Arial" w:hAnsi="Arial" w:cs="Arial"/>
        </w:rPr>
        <w:t xml:space="preserve">, </w:t>
      </w:r>
      <w:proofErr w:type="spellStart"/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text</w:t>
      </w:r>
      <w:proofErr w:type="spellEnd"/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-center</w:t>
      </w:r>
      <w:r w:rsidRPr="00C01641">
        <w:rPr>
          <w:rFonts w:ascii="Arial" w:hAnsi="Arial" w:cs="Arial"/>
        </w:rPr>
        <w:t xml:space="preserve">, </w:t>
      </w:r>
      <w:proofErr w:type="spellStart"/>
      <w:r w:rsidRPr="00C01641">
        <w:rPr>
          <w:rStyle w:val="CdigoHTML"/>
          <w:rFonts w:ascii="Arial" w:eastAsiaTheme="majorEastAsia" w:hAnsi="Arial" w:cs="Arial"/>
          <w:sz w:val="24"/>
          <w:szCs w:val="24"/>
        </w:rPr>
        <w:t>text-md-start</w:t>
      </w:r>
      <w:proofErr w:type="spellEnd"/>
      <w:r w:rsidRPr="00C01641">
        <w:rPr>
          <w:rFonts w:ascii="Arial" w:hAnsi="Arial" w:cs="Arial"/>
        </w:rPr>
        <w:t>, entre otras, se logra reorganizar el contenido automáticamente según el ancho de la pantalla.</w:t>
      </w:r>
    </w:p>
    <w:p w14:paraId="0FDA1CFF" w14:textId="77777777" w:rsidR="00C01641" w:rsidRPr="00C01641" w:rsidRDefault="00C01641" w:rsidP="00C01641">
      <w:pPr>
        <w:pStyle w:val="NormalWeb"/>
        <w:spacing w:line="360" w:lineRule="auto"/>
        <w:jc w:val="both"/>
        <w:rPr>
          <w:rFonts w:ascii="Arial" w:hAnsi="Arial" w:cs="Arial"/>
        </w:rPr>
      </w:pPr>
      <w:r w:rsidRPr="00C01641">
        <w:rPr>
          <w:rFonts w:ascii="Arial" w:hAnsi="Arial" w:cs="Arial"/>
        </w:rPr>
        <w:t xml:space="preserve">Cada componente principal —como la </w:t>
      </w:r>
      <w:proofErr w:type="spellStart"/>
      <w:r w:rsidRPr="00C01641">
        <w:rPr>
          <w:rStyle w:val="Textoennegrita"/>
          <w:rFonts w:ascii="Arial" w:eastAsiaTheme="majorEastAsia" w:hAnsi="Arial" w:cs="Arial"/>
        </w:rPr>
        <w:t>navbar</w:t>
      </w:r>
      <w:proofErr w:type="spellEnd"/>
      <w:r w:rsidRPr="00C01641">
        <w:rPr>
          <w:rFonts w:ascii="Arial" w:hAnsi="Arial" w:cs="Arial"/>
        </w:rPr>
        <w:t xml:space="preserve">, el </w:t>
      </w:r>
      <w:r w:rsidRPr="00C01641">
        <w:rPr>
          <w:rStyle w:val="Textoennegrita"/>
          <w:rFonts w:ascii="Arial" w:eastAsiaTheme="majorEastAsia" w:hAnsi="Arial" w:cs="Arial"/>
        </w:rPr>
        <w:t>banner</w:t>
      </w:r>
      <w:r w:rsidRPr="00C01641">
        <w:rPr>
          <w:rFonts w:ascii="Arial" w:hAnsi="Arial" w:cs="Arial"/>
        </w:rPr>
        <w:t xml:space="preserve">, las </w:t>
      </w:r>
      <w:r w:rsidRPr="00C01641">
        <w:rPr>
          <w:rStyle w:val="Textoennegrita"/>
          <w:rFonts w:ascii="Arial" w:eastAsiaTheme="majorEastAsia" w:hAnsi="Arial" w:cs="Arial"/>
        </w:rPr>
        <w:t>tarjetas de licitaciones</w:t>
      </w:r>
      <w:r w:rsidRPr="00C01641">
        <w:rPr>
          <w:rFonts w:ascii="Arial" w:hAnsi="Arial" w:cs="Arial"/>
        </w:rPr>
        <w:t xml:space="preserve">, los </w:t>
      </w:r>
      <w:r w:rsidRPr="00C01641">
        <w:rPr>
          <w:rStyle w:val="Textoennegrita"/>
          <w:rFonts w:ascii="Arial" w:eastAsiaTheme="majorEastAsia" w:hAnsi="Arial" w:cs="Arial"/>
        </w:rPr>
        <w:t>formularios</w:t>
      </w:r>
      <w:r w:rsidRPr="00C01641">
        <w:rPr>
          <w:rFonts w:ascii="Arial" w:hAnsi="Arial" w:cs="Arial"/>
        </w:rPr>
        <w:t xml:space="preserve"> y el </w:t>
      </w:r>
      <w:r w:rsidRPr="00C01641">
        <w:rPr>
          <w:rStyle w:val="Textoennegrita"/>
          <w:rFonts w:ascii="Arial" w:eastAsiaTheme="majorEastAsia" w:hAnsi="Arial" w:cs="Arial"/>
        </w:rPr>
        <w:t>modal de detalles</w:t>
      </w:r>
      <w:r w:rsidRPr="00C01641">
        <w:rPr>
          <w:rFonts w:ascii="Arial" w:hAnsi="Arial" w:cs="Arial"/>
        </w:rPr>
        <w:t xml:space="preserve">— se adapta sin errores: cambia su tamaño, alineación y visibilidad según corresponda. Se utilizaron </w:t>
      </w:r>
      <w:r w:rsidRPr="00C01641">
        <w:rPr>
          <w:rStyle w:val="Textoennegrita"/>
          <w:rFonts w:ascii="Arial" w:eastAsiaTheme="majorEastAsia" w:hAnsi="Arial" w:cs="Arial"/>
        </w:rPr>
        <w:t xml:space="preserve">media </w:t>
      </w:r>
      <w:proofErr w:type="spellStart"/>
      <w:r w:rsidRPr="00C01641">
        <w:rPr>
          <w:rStyle w:val="Textoennegrita"/>
          <w:rFonts w:ascii="Arial" w:eastAsiaTheme="majorEastAsia" w:hAnsi="Arial" w:cs="Arial"/>
        </w:rPr>
        <w:lastRenderedPageBreak/>
        <w:t>queries</w:t>
      </w:r>
      <w:proofErr w:type="spellEnd"/>
      <w:r w:rsidRPr="00C01641">
        <w:rPr>
          <w:rStyle w:val="Textoennegrita"/>
          <w:rFonts w:ascii="Arial" w:eastAsiaTheme="majorEastAsia" w:hAnsi="Arial" w:cs="Arial"/>
        </w:rPr>
        <w:t xml:space="preserve"> personalizadas</w:t>
      </w:r>
      <w:r w:rsidRPr="00C01641">
        <w:rPr>
          <w:rFonts w:ascii="Arial" w:hAnsi="Arial" w:cs="Arial"/>
        </w:rPr>
        <w:t xml:space="preserve"> en conjunto con clases Bootstrap para ajustar márgenes, </w:t>
      </w:r>
      <w:proofErr w:type="spellStart"/>
      <w:r w:rsidRPr="00C01641">
        <w:rPr>
          <w:rFonts w:ascii="Arial" w:hAnsi="Arial" w:cs="Arial"/>
        </w:rPr>
        <w:t>paddings</w:t>
      </w:r>
      <w:proofErr w:type="spellEnd"/>
      <w:r w:rsidRPr="00C01641">
        <w:rPr>
          <w:rFonts w:ascii="Arial" w:hAnsi="Arial" w:cs="Arial"/>
        </w:rPr>
        <w:t xml:space="preserve"> y tamaños de fuente en pantallas menores.</w:t>
      </w:r>
    </w:p>
    <w:p w14:paraId="3D971A75" w14:textId="77777777" w:rsidR="00C01641" w:rsidRPr="00C01641" w:rsidRDefault="00C01641" w:rsidP="00C01641">
      <w:pPr>
        <w:pStyle w:val="NormalWeb"/>
        <w:spacing w:line="360" w:lineRule="auto"/>
        <w:jc w:val="both"/>
        <w:rPr>
          <w:rFonts w:ascii="Arial" w:hAnsi="Arial" w:cs="Arial"/>
        </w:rPr>
      </w:pPr>
      <w:r w:rsidRPr="00C01641">
        <w:rPr>
          <w:rFonts w:ascii="Arial" w:hAnsi="Arial" w:cs="Arial"/>
        </w:rPr>
        <w:t xml:space="preserve">Además, se incluyeron </w:t>
      </w:r>
      <w:r w:rsidRPr="00C01641">
        <w:rPr>
          <w:rStyle w:val="Textoennegrita"/>
          <w:rFonts w:ascii="Arial" w:eastAsiaTheme="majorEastAsia" w:hAnsi="Arial" w:cs="Arial"/>
        </w:rPr>
        <w:t>comentarios explicativos en el archivo CSS</w:t>
      </w:r>
      <w:r w:rsidRPr="00C01641">
        <w:rPr>
          <w:rFonts w:ascii="Arial" w:hAnsi="Arial" w:cs="Arial"/>
        </w:rPr>
        <w:t xml:space="preserve"> para detallar el uso de cada clase personalizada, media </w:t>
      </w:r>
      <w:proofErr w:type="spellStart"/>
      <w:r w:rsidRPr="00C01641">
        <w:rPr>
          <w:rFonts w:ascii="Arial" w:hAnsi="Arial" w:cs="Arial"/>
        </w:rPr>
        <w:t>query</w:t>
      </w:r>
      <w:proofErr w:type="spellEnd"/>
      <w:r w:rsidRPr="00C01641">
        <w:rPr>
          <w:rFonts w:ascii="Arial" w:hAnsi="Arial" w:cs="Arial"/>
        </w:rPr>
        <w:t xml:space="preserve"> y punto de quiebre, justificando su inclusión y función dentro del diseño adaptativo.</w:t>
      </w:r>
    </w:p>
    <w:p w14:paraId="32A4CC86" w14:textId="6CC12897" w:rsidR="00C01641" w:rsidRPr="00C01641" w:rsidRDefault="00C01641" w:rsidP="00C01641">
      <w:pPr>
        <w:pStyle w:val="NormalWeb"/>
        <w:spacing w:line="360" w:lineRule="auto"/>
        <w:jc w:val="both"/>
        <w:rPr>
          <w:rFonts w:ascii="Arial" w:hAnsi="Arial" w:cs="Arial"/>
        </w:rPr>
      </w:pPr>
      <w:r w:rsidRPr="00C01641">
        <w:rPr>
          <w:rFonts w:ascii="Arial" w:hAnsi="Arial" w:cs="Arial"/>
        </w:rPr>
        <w:t xml:space="preserve">Este enfoque garantiza una </w:t>
      </w:r>
      <w:r w:rsidRPr="00C01641">
        <w:rPr>
          <w:rStyle w:val="Textoennegrita"/>
          <w:rFonts w:ascii="Arial" w:eastAsiaTheme="majorEastAsia" w:hAnsi="Arial" w:cs="Arial"/>
        </w:rPr>
        <w:t>experiencia de usuario consistente y fluida en todos los dispositivos</w:t>
      </w:r>
      <w:r w:rsidRPr="00C01641">
        <w:rPr>
          <w:rFonts w:ascii="Arial" w:hAnsi="Arial" w:cs="Arial"/>
        </w:rPr>
        <w:t>, cumpliendo con los 8 puntos de la rúbrica de adaptabilidad.</w:t>
      </w:r>
    </w:p>
    <w:p w14:paraId="71A53D53" w14:textId="2A8651C1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3. V</w:t>
      </w:r>
      <w:r w:rsidRPr="00C01641">
        <w:rPr>
          <w:rFonts w:ascii="Arial" w:eastAsia="Arial" w:hAnsi="Arial" w:cs="Arial"/>
          <w:b/>
          <w:bCs/>
        </w:rPr>
        <w:t>alidación completa y manejo robusto de estado y fecha</w:t>
      </w:r>
    </w:p>
    <w:p w14:paraId="6B2E8B91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El sistema implementa una validación exhaustiva sobre los datos recibidos, asegurando que tanto los estados como las fechas se presenten de forma coherente y sin errores. Los estados de las licitaciones son interpretados mediante un mapeo de códigos numéricos a sus descripciones textuales correspondientes, lo que previene la aparición de valores indeterminados o erróneos. En caso de recibir un código desconocido, el sistema muestra un mensaje claro indicando el código recibido para facilitar la identificación del problema.</w:t>
      </w:r>
    </w:p>
    <w:p w14:paraId="53EEE863" w14:textId="77575768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Las fechas de cierre se formatean para mostrarse en un formato legible DD-MM-AAAA. Se valida la existencia y estructura correcta de la fecha para evitar errores de presentación o formato incorrecto. Cuando no se dispone de una fecha válida, se muestra un texto predeterminado "N/A" para comunicar la ausencia de datos.</w:t>
      </w:r>
    </w:p>
    <w:p w14:paraId="0F55F6E8" w14:textId="22EFCDDE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3.1</w:t>
      </w:r>
      <w:r w:rsidRPr="00C01641">
        <w:rPr>
          <w:rFonts w:ascii="Arial" w:eastAsia="Arial" w:hAnsi="Arial" w:cs="Arial"/>
          <w:b/>
          <w:bCs/>
        </w:rPr>
        <w:t xml:space="preserve"> visible durante las peticiones y bloqueo de interacciones</w:t>
      </w:r>
    </w:p>
    <w:p w14:paraId="6FEDED0F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Para mejorar la experiencia de usuario y evitar acciones erróneas durante la carga de datos, se implementa un indicador visual (</w:t>
      </w:r>
      <w:proofErr w:type="spellStart"/>
      <w:r w:rsidRPr="00C01641">
        <w:rPr>
          <w:rFonts w:ascii="Arial" w:eastAsia="Arial" w:hAnsi="Arial" w:cs="Arial"/>
        </w:rPr>
        <w:t>loader</w:t>
      </w:r>
      <w:proofErr w:type="spellEnd"/>
      <w:r w:rsidRPr="00C01641">
        <w:rPr>
          <w:rFonts w:ascii="Arial" w:eastAsia="Arial" w:hAnsi="Arial" w:cs="Arial"/>
        </w:rPr>
        <w:t>) que aparece antes de iniciar cada petición asincrónica y desaparece inmediatamente después de completarse, ya sea con éxito o error.</w:t>
      </w:r>
    </w:p>
    <w:p w14:paraId="0BAA4045" w14:textId="132AC99E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 xml:space="preserve">Durante la visibilidad del </w:t>
      </w:r>
      <w:proofErr w:type="spellStart"/>
      <w:r w:rsidRPr="00C01641">
        <w:rPr>
          <w:rFonts w:ascii="Arial" w:eastAsia="Arial" w:hAnsi="Arial" w:cs="Arial"/>
        </w:rPr>
        <w:t>loader</w:t>
      </w:r>
      <w:proofErr w:type="spellEnd"/>
      <w:r w:rsidRPr="00C01641">
        <w:rPr>
          <w:rFonts w:ascii="Arial" w:eastAsia="Arial" w:hAnsi="Arial" w:cs="Arial"/>
        </w:rPr>
        <w:t xml:space="preserve">, todas las interacciones relevantes quedan bloqueadas, impidiendo el doble envío o clics múltiples que puedan causar problemas o solicitudes duplicadas. Esto se logra mediante la </w:t>
      </w:r>
      <w:proofErr w:type="spellStart"/>
      <w:r w:rsidRPr="00C01641">
        <w:rPr>
          <w:rFonts w:ascii="Arial" w:eastAsia="Arial" w:hAnsi="Arial" w:cs="Arial"/>
        </w:rPr>
        <w:t>deshabilitación</w:t>
      </w:r>
      <w:proofErr w:type="spellEnd"/>
      <w:r w:rsidRPr="00C01641">
        <w:rPr>
          <w:rFonts w:ascii="Arial" w:eastAsia="Arial" w:hAnsi="Arial" w:cs="Arial"/>
        </w:rPr>
        <w:t xml:space="preserve"> de </w:t>
      </w:r>
      <w:r w:rsidRPr="00C01641">
        <w:rPr>
          <w:rFonts w:ascii="Arial" w:eastAsia="Arial" w:hAnsi="Arial" w:cs="Arial"/>
        </w:rPr>
        <w:lastRenderedPageBreak/>
        <w:t>botones y elementos interactivos involucrados en la operación, y su habilitación inmediata una vez finalizada la operación.</w:t>
      </w:r>
    </w:p>
    <w:p w14:paraId="1D704753" w14:textId="140B322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3.2 </w:t>
      </w:r>
      <w:r w:rsidRPr="00C01641">
        <w:rPr>
          <w:rFonts w:ascii="Arial" w:eastAsia="Arial" w:hAnsi="Arial" w:cs="Arial"/>
          <w:b/>
          <w:bCs/>
        </w:rPr>
        <w:t>Paginación fluida con controles habilitados y deshabilitados adecuadamente</w:t>
      </w:r>
    </w:p>
    <w:p w14:paraId="776CEDBA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La navegación entre páginas de resultados es completamente fluida, brindando una experiencia intuitiva al usuario. Los botones de paginación (Anterior y Siguiente) se deshabilitan automáticamente cuando se alcanza el límite correspondiente (primera o última página), evitando acciones inválidas.</w:t>
      </w:r>
    </w:p>
    <w:p w14:paraId="28E8E9B7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Este comportamiento se actualiza dinámicamente tras cada cambio de página, garantizando que la navegación siempre esté sincronizada con el estado actual de los datos y la interfaz.</w:t>
      </w:r>
    </w:p>
    <w:p w14:paraId="58E0AA0D" w14:textId="2E54365A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3.3 </w:t>
      </w:r>
      <w:r w:rsidRPr="00C01641">
        <w:rPr>
          <w:rFonts w:ascii="Arial" w:eastAsia="Arial" w:hAnsi="Arial" w:cs="Arial"/>
          <w:b/>
          <w:bCs/>
        </w:rPr>
        <w:t>Código modular, limpio y bien comentado</w:t>
      </w:r>
    </w:p>
    <w:p w14:paraId="3DE8A27E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El código JavaScript está organizado en funciones modulares, cada una con responsabilidades claras y delimitadas, lo que facilita la lectura, mantenimiento y extensión futura.</w:t>
      </w:r>
    </w:p>
    <w:p w14:paraId="20AE9996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Cada función contiene comentarios descriptivos que explican su propósito, entradas, salidas y comportamientos particulares, promoviendo la claridad y la colaboración en equipos de desarrollo.</w:t>
      </w:r>
    </w:p>
    <w:p w14:paraId="6546D2DA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 xml:space="preserve">Además, el manejo de asincronía se realiza con </w:t>
      </w:r>
      <w:proofErr w:type="spellStart"/>
      <w:r w:rsidRPr="00C01641">
        <w:rPr>
          <w:rFonts w:ascii="Arial" w:eastAsia="Arial" w:hAnsi="Arial" w:cs="Arial"/>
        </w:rPr>
        <w:t>async</w:t>
      </w:r>
      <w:proofErr w:type="spellEnd"/>
      <w:r w:rsidRPr="00C01641">
        <w:rPr>
          <w:rFonts w:ascii="Arial" w:eastAsia="Arial" w:hAnsi="Arial" w:cs="Arial"/>
        </w:rPr>
        <w:t>/</w:t>
      </w:r>
      <w:proofErr w:type="spellStart"/>
      <w:r w:rsidRPr="00C01641">
        <w:rPr>
          <w:rFonts w:ascii="Arial" w:eastAsia="Arial" w:hAnsi="Arial" w:cs="Arial"/>
        </w:rPr>
        <w:t>await</w:t>
      </w:r>
      <w:proofErr w:type="spellEnd"/>
      <w:r w:rsidRPr="00C01641">
        <w:rPr>
          <w:rFonts w:ascii="Arial" w:eastAsia="Arial" w:hAnsi="Arial" w:cs="Arial"/>
        </w:rPr>
        <w:t xml:space="preserve"> de forma adecuada, garantizando la correcta secuencia de ejecución y manejo de errores, con mensajes visibles y controlados para el usuario final.</w:t>
      </w:r>
    </w:p>
    <w:p w14:paraId="19582A75" w14:textId="517A52CA" w:rsidR="00C01641" w:rsidRPr="00C01641" w:rsidRDefault="00C01641" w:rsidP="00C01641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b/>
          <w:bCs/>
        </w:rPr>
      </w:pPr>
      <w:r w:rsidRPr="00C01641">
        <w:rPr>
          <w:rFonts w:ascii="Arial" w:eastAsia="Arial" w:hAnsi="Arial" w:cs="Arial"/>
          <w:b/>
          <w:bCs/>
        </w:rPr>
        <w:t xml:space="preserve">Validación de Inputs y Manejo Robusto de Consumo del </w:t>
      </w:r>
      <w:proofErr w:type="spellStart"/>
      <w:r w:rsidRPr="00C01641">
        <w:rPr>
          <w:rFonts w:ascii="Arial" w:eastAsia="Arial" w:hAnsi="Arial" w:cs="Arial"/>
          <w:b/>
          <w:bCs/>
        </w:rPr>
        <w:t>Endpoint</w:t>
      </w:r>
      <w:proofErr w:type="spellEnd"/>
    </w:p>
    <w:p w14:paraId="66619308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El sistema realiza una validación exhaustiva y precisa de todos los campos de entrada, asegurando que se cumplan las condiciones necesarias antes de realizar cualquier petición al servidor. Los formularios cuentan con validaciones nativas y personalizadas:</w:t>
      </w:r>
    </w:p>
    <w:p w14:paraId="48529384" w14:textId="77777777" w:rsidR="00C01641" w:rsidRPr="00C01641" w:rsidRDefault="00C01641" w:rsidP="00C01641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lastRenderedPageBreak/>
        <w:t>Fecha:</w:t>
      </w:r>
      <w:r w:rsidRPr="00C01641">
        <w:rPr>
          <w:rFonts w:ascii="Arial" w:eastAsia="Arial" w:hAnsi="Arial" w:cs="Arial"/>
        </w:rPr>
        <w:t xml:space="preserve"> Se verifica que el campo de tipo date tenga un valor válido y no vacío. Dado que este input maneja un formato estándar, se aprovecha su validación intrínseca para evitar fechas incorrectas o fuera de rango.</w:t>
      </w:r>
    </w:p>
    <w:p w14:paraId="22F2013A" w14:textId="77777777" w:rsidR="00C01641" w:rsidRPr="00C01641" w:rsidRDefault="00C01641" w:rsidP="00C01641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Estado:</w:t>
      </w:r>
      <w:r w:rsidRPr="00C01641">
        <w:rPr>
          <w:rFonts w:ascii="Arial" w:eastAsia="Arial" w:hAnsi="Arial" w:cs="Arial"/>
        </w:rPr>
        <w:t xml:space="preserve"> Se valida que el valor seleccionado corresponda a uno de los códigos permitidos o esté vacío para indicar “todos los estados”.</w:t>
      </w:r>
    </w:p>
    <w:p w14:paraId="3925D27B" w14:textId="77777777" w:rsidR="00C01641" w:rsidRPr="00C01641" w:rsidRDefault="00C01641" w:rsidP="00C01641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RUT:</w:t>
      </w:r>
      <w:r w:rsidRPr="00C01641">
        <w:rPr>
          <w:rFonts w:ascii="Arial" w:eastAsia="Arial" w:hAnsi="Arial" w:cs="Arial"/>
        </w:rPr>
        <w:t xml:space="preserve"> Se implementa una expresión regular que asegura el formato correcto (números sin puntos, guion y dígito verificador válido). Se provee un mensaje claro de error cuando el formato no se cumple.</w:t>
      </w:r>
    </w:p>
    <w:p w14:paraId="7B088C4D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Los mensajes de error son contextuales y se muestran junto a los inputs para guiar al usuario, evitando envíos inválidos y mejorando la experiencia.</w:t>
      </w:r>
    </w:p>
    <w:p w14:paraId="72E2313B" w14:textId="278FC9DD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4.1 </w:t>
      </w:r>
      <w:r w:rsidRPr="00C01641">
        <w:rPr>
          <w:rFonts w:ascii="Arial" w:eastAsia="Arial" w:hAnsi="Arial" w:cs="Arial"/>
          <w:b/>
          <w:bCs/>
        </w:rPr>
        <w:t xml:space="preserve">Consumo del </w:t>
      </w:r>
      <w:proofErr w:type="spellStart"/>
      <w:r w:rsidRPr="00C01641">
        <w:rPr>
          <w:rFonts w:ascii="Arial" w:eastAsia="Arial" w:hAnsi="Arial" w:cs="Arial"/>
          <w:b/>
          <w:bCs/>
        </w:rPr>
        <w:t>Endpoint</w:t>
      </w:r>
      <w:proofErr w:type="spellEnd"/>
      <w:r w:rsidRPr="00C01641">
        <w:rPr>
          <w:rFonts w:ascii="Arial" w:eastAsia="Arial" w:hAnsi="Arial" w:cs="Arial"/>
          <w:b/>
          <w:bCs/>
        </w:rPr>
        <w:t xml:space="preserve"> con Manejo Completo de Estados HTTP y JSON</w:t>
      </w:r>
    </w:p>
    <w:p w14:paraId="6A87A742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 xml:space="preserve">Para la interacción con el </w:t>
      </w:r>
      <w:proofErr w:type="spellStart"/>
      <w:r w:rsidRPr="00C01641">
        <w:rPr>
          <w:rFonts w:ascii="Arial" w:eastAsia="Arial" w:hAnsi="Arial" w:cs="Arial"/>
        </w:rPr>
        <w:t>endpoint</w:t>
      </w:r>
      <w:proofErr w:type="spellEnd"/>
      <w:r w:rsidRPr="00C01641">
        <w:rPr>
          <w:rFonts w:ascii="Arial" w:eastAsia="Arial" w:hAnsi="Arial" w:cs="Arial"/>
        </w:rPr>
        <w:t xml:space="preserve"> de licitaciones, se implementa un consumo robusto y seguro que contempla:</w:t>
      </w:r>
    </w:p>
    <w:p w14:paraId="71286E82" w14:textId="77777777" w:rsidR="00C01641" w:rsidRPr="00C01641" w:rsidRDefault="00C01641" w:rsidP="00C01641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Manejo de códigos HTTP:</w:t>
      </w:r>
      <w:r w:rsidRPr="00C01641">
        <w:rPr>
          <w:rFonts w:ascii="Arial" w:eastAsia="Arial" w:hAnsi="Arial" w:cs="Arial"/>
        </w:rPr>
        <w:t xml:space="preserve"> Se evalúan los códigos de estado de la respuesta para detectar errores comunes (como 4xx y 5xx). En caso de error, se muestra un mensaje contextualizado indicando el problema (por ejemplo, “No se encontraron licitaciones para los filtros seleccionados” o “Error en la comunicación con el servidor, intente nuevamente más tarde”).</w:t>
      </w:r>
    </w:p>
    <w:p w14:paraId="372461C5" w14:textId="77777777" w:rsidR="00C01641" w:rsidRPr="00C01641" w:rsidRDefault="00C01641" w:rsidP="00C01641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C01641">
        <w:rPr>
          <w:rFonts w:ascii="Arial" w:eastAsia="Arial" w:hAnsi="Arial" w:cs="Arial"/>
          <w:b/>
          <w:bCs/>
        </w:rPr>
        <w:t>Parseo</w:t>
      </w:r>
      <w:proofErr w:type="spellEnd"/>
      <w:r w:rsidRPr="00C01641">
        <w:rPr>
          <w:rFonts w:ascii="Arial" w:eastAsia="Arial" w:hAnsi="Arial" w:cs="Arial"/>
          <w:b/>
          <w:bCs/>
        </w:rPr>
        <w:t xml:space="preserve"> seguro del JSON:</w:t>
      </w:r>
      <w:r w:rsidRPr="00C01641">
        <w:rPr>
          <w:rFonts w:ascii="Arial" w:eastAsia="Arial" w:hAnsi="Arial" w:cs="Arial"/>
        </w:rPr>
        <w:t xml:space="preserve"> Se usa </w:t>
      </w:r>
      <w:proofErr w:type="spellStart"/>
      <w:proofErr w:type="gramStart"/>
      <w:r w:rsidRPr="00C01641">
        <w:rPr>
          <w:rFonts w:ascii="Arial" w:eastAsia="Arial" w:hAnsi="Arial" w:cs="Arial"/>
        </w:rPr>
        <w:t>response.json</w:t>
      </w:r>
      <w:proofErr w:type="spellEnd"/>
      <w:proofErr w:type="gramEnd"/>
      <w:r w:rsidRPr="00C01641">
        <w:rPr>
          <w:rFonts w:ascii="Arial" w:eastAsia="Arial" w:hAnsi="Arial" w:cs="Arial"/>
        </w:rPr>
        <w:t xml:space="preserve">() dentro de bloques try/catch para detectar errores en el </w:t>
      </w:r>
      <w:proofErr w:type="spellStart"/>
      <w:r w:rsidRPr="00C01641">
        <w:rPr>
          <w:rFonts w:ascii="Arial" w:eastAsia="Arial" w:hAnsi="Arial" w:cs="Arial"/>
        </w:rPr>
        <w:t>parseo</w:t>
      </w:r>
      <w:proofErr w:type="spellEnd"/>
      <w:r w:rsidRPr="00C01641">
        <w:rPr>
          <w:rFonts w:ascii="Arial" w:eastAsia="Arial" w:hAnsi="Arial" w:cs="Arial"/>
        </w:rPr>
        <w:t xml:space="preserve"> de la respuesta, previniendo que datos corruptos o no válidos detengan la ejecución o generen fallos inesperados.</w:t>
      </w:r>
    </w:p>
    <w:p w14:paraId="09C795D1" w14:textId="77777777" w:rsidR="00C01641" w:rsidRPr="00C01641" w:rsidRDefault="00C01641" w:rsidP="00C01641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t>Validación de campos nulos o faltantes:</w:t>
      </w:r>
      <w:r w:rsidRPr="00C01641">
        <w:rPr>
          <w:rFonts w:ascii="Arial" w:eastAsia="Arial" w:hAnsi="Arial" w:cs="Arial"/>
        </w:rPr>
        <w:t xml:space="preserve"> Antes de presentar los datos en la interfaz, se comprueba la existencia y validez de cada campo esperado (fecha, estado, título, etc.). En caso de campos nulos, se reemplazan por valores predeterminados como “N/A” para mantener la coherencia visual y funcional del sistema.</w:t>
      </w:r>
    </w:p>
    <w:p w14:paraId="48CB1ED5" w14:textId="77777777" w:rsidR="00C01641" w:rsidRPr="00C01641" w:rsidRDefault="00C01641" w:rsidP="00C01641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  <w:b/>
          <w:bCs/>
        </w:rPr>
        <w:lastRenderedPageBreak/>
        <w:t>Manejo de errores de red:</w:t>
      </w:r>
      <w:r w:rsidRPr="00C01641">
        <w:rPr>
          <w:rFonts w:ascii="Arial" w:eastAsia="Arial" w:hAnsi="Arial" w:cs="Arial"/>
        </w:rPr>
        <w:t xml:space="preserve"> Si ocurre una falla en la conexión o la petición no puede completarse, se captura la excepción y se despliega un mensaje amigable y contextualizado, por ejemplo: “No se pudo conectar con el servidor. Verifique su conexión a internet e intente nuevamente.”</w:t>
      </w:r>
    </w:p>
    <w:p w14:paraId="336ABC27" w14:textId="77777777" w:rsidR="00C01641" w:rsidRPr="00C01641" w:rsidRDefault="00C01641" w:rsidP="00C01641">
      <w:pPr>
        <w:spacing w:line="360" w:lineRule="auto"/>
        <w:jc w:val="both"/>
        <w:rPr>
          <w:rFonts w:ascii="Arial" w:eastAsia="Arial" w:hAnsi="Arial" w:cs="Arial"/>
        </w:rPr>
      </w:pPr>
      <w:r w:rsidRPr="00C01641">
        <w:rPr>
          <w:rFonts w:ascii="Arial" w:eastAsia="Arial" w:hAnsi="Arial" w:cs="Arial"/>
        </w:rPr>
        <w:t>Este enfoque garantiza que la aplicación sea resistente a fallos externos y que el usuario siempre reciba retroalimentación clara y oportuna.</w:t>
      </w:r>
    </w:p>
    <w:p w14:paraId="6770AE05" w14:textId="3509ECA2" w:rsidR="00806AC3" w:rsidRPr="00806AC3" w:rsidRDefault="00806AC3" w:rsidP="00806AC3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b/>
          <w:bCs/>
        </w:rPr>
      </w:pPr>
      <w:r w:rsidRPr="00806AC3">
        <w:rPr>
          <w:rFonts w:ascii="Arial" w:eastAsia="Arial" w:hAnsi="Arial" w:cs="Arial"/>
          <w:b/>
          <w:bCs/>
        </w:rPr>
        <w:t>Accesibilidad y Usabilidad: Formularios y Navegación</w:t>
      </w:r>
    </w:p>
    <w:p w14:paraId="68D0DF50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Para garantizar una experiencia inclusiva y accesible, la aplicación implementa formularios completos con etiquetas (</w:t>
      </w:r>
      <w:proofErr w:type="spellStart"/>
      <w:r w:rsidRPr="00806AC3">
        <w:rPr>
          <w:rFonts w:ascii="Arial" w:eastAsia="Arial" w:hAnsi="Arial" w:cs="Arial"/>
        </w:rPr>
        <w:t>label</w:t>
      </w:r>
      <w:proofErr w:type="spellEnd"/>
      <w:r w:rsidRPr="00806AC3">
        <w:rPr>
          <w:rFonts w:ascii="Arial" w:eastAsia="Arial" w:hAnsi="Arial" w:cs="Arial"/>
        </w:rPr>
        <w:t>) vinculadas a cada elemento interactivo. Esto permite que los lectores de pantalla identifiquen correctamente cada campo y su propósito, facilitando la interacción para usuarios con discapacidad visual.</w:t>
      </w:r>
    </w:p>
    <w:p w14:paraId="08EB12EF" w14:textId="2C583626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5.1 </w:t>
      </w:r>
      <w:r w:rsidRPr="00806AC3">
        <w:rPr>
          <w:rFonts w:ascii="Arial" w:eastAsia="Arial" w:hAnsi="Arial" w:cs="Arial"/>
          <w:b/>
          <w:bCs/>
        </w:rPr>
        <w:t>Uso Extensivo de ARIA</w:t>
      </w:r>
    </w:p>
    <w:p w14:paraId="3D420443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 xml:space="preserve">Se aplican roles y atributos ARIA en secciones clave para mejorar la semántica y comunicación con tecnologías </w:t>
      </w:r>
      <w:proofErr w:type="spellStart"/>
      <w:r w:rsidRPr="00806AC3">
        <w:rPr>
          <w:rFonts w:ascii="Arial" w:eastAsia="Arial" w:hAnsi="Arial" w:cs="Arial"/>
        </w:rPr>
        <w:t>asistivas</w:t>
      </w:r>
      <w:proofErr w:type="spellEnd"/>
      <w:r w:rsidRPr="00806AC3">
        <w:rPr>
          <w:rFonts w:ascii="Arial" w:eastAsia="Arial" w:hAnsi="Arial" w:cs="Arial"/>
        </w:rPr>
        <w:t>:</w:t>
      </w:r>
    </w:p>
    <w:p w14:paraId="28AA42FA" w14:textId="77777777" w:rsidR="00806AC3" w:rsidRPr="00806AC3" w:rsidRDefault="00806AC3" w:rsidP="00806AC3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  <w:b/>
          <w:bCs/>
        </w:rPr>
        <w:t>Roles:</w:t>
      </w:r>
      <w:r w:rsidRPr="00806AC3">
        <w:rPr>
          <w:rFonts w:ascii="Arial" w:eastAsia="Arial" w:hAnsi="Arial" w:cs="Arial"/>
        </w:rPr>
        <w:t xml:space="preserve"> Se definen roles como </w:t>
      </w:r>
      <w:proofErr w:type="spellStart"/>
      <w:r w:rsidRPr="00806AC3">
        <w:rPr>
          <w:rFonts w:ascii="Arial" w:eastAsia="Arial" w:hAnsi="Arial" w:cs="Arial"/>
        </w:rPr>
        <w:t>region</w:t>
      </w:r>
      <w:proofErr w:type="spellEnd"/>
      <w:r w:rsidRPr="00806AC3">
        <w:rPr>
          <w:rFonts w:ascii="Arial" w:eastAsia="Arial" w:hAnsi="Arial" w:cs="Arial"/>
        </w:rPr>
        <w:t xml:space="preserve">, </w:t>
      </w:r>
      <w:proofErr w:type="spellStart"/>
      <w:r w:rsidRPr="00806AC3">
        <w:rPr>
          <w:rFonts w:ascii="Arial" w:eastAsia="Arial" w:hAnsi="Arial" w:cs="Arial"/>
        </w:rPr>
        <w:t>alert</w:t>
      </w:r>
      <w:proofErr w:type="spellEnd"/>
      <w:r w:rsidRPr="00806AC3">
        <w:rPr>
          <w:rFonts w:ascii="Arial" w:eastAsia="Arial" w:hAnsi="Arial" w:cs="Arial"/>
        </w:rPr>
        <w:t xml:space="preserve"> y </w:t>
      </w:r>
      <w:proofErr w:type="gramStart"/>
      <w:r w:rsidRPr="00806AC3">
        <w:rPr>
          <w:rFonts w:ascii="Arial" w:eastAsia="Arial" w:hAnsi="Arial" w:cs="Arial"/>
        </w:rPr>
        <w:t>status</w:t>
      </w:r>
      <w:proofErr w:type="gramEnd"/>
      <w:r w:rsidRPr="00806AC3">
        <w:rPr>
          <w:rFonts w:ascii="Arial" w:eastAsia="Arial" w:hAnsi="Arial" w:cs="Arial"/>
        </w:rPr>
        <w:t xml:space="preserve"> para secciones de mensajes, áreas de resultados y modales, asegurando que las actualizaciones dinámicas sean notificadas correctamente.</w:t>
      </w:r>
    </w:p>
    <w:p w14:paraId="26D832FC" w14:textId="77777777" w:rsidR="00806AC3" w:rsidRPr="00806AC3" w:rsidRDefault="00806AC3" w:rsidP="00806AC3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  <w:b/>
          <w:bCs/>
        </w:rPr>
        <w:t>Alertas de error:</w:t>
      </w:r>
      <w:r w:rsidRPr="00806AC3">
        <w:rPr>
          <w:rFonts w:ascii="Arial" w:eastAsia="Arial" w:hAnsi="Arial" w:cs="Arial"/>
        </w:rPr>
        <w:t xml:space="preserve"> Los mensajes de validación y errores se gestionan con aria-</w:t>
      </w:r>
      <w:proofErr w:type="spellStart"/>
      <w:r w:rsidRPr="00806AC3">
        <w:rPr>
          <w:rFonts w:ascii="Arial" w:eastAsia="Arial" w:hAnsi="Arial" w:cs="Arial"/>
        </w:rPr>
        <w:t>live</w:t>
      </w:r>
      <w:proofErr w:type="spellEnd"/>
      <w:r w:rsidRPr="00806AC3">
        <w:rPr>
          <w:rFonts w:ascii="Arial" w:eastAsia="Arial" w:hAnsi="Arial" w:cs="Arial"/>
        </w:rPr>
        <w:t>="</w:t>
      </w:r>
      <w:proofErr w:type="spellStart"/>
      <w:r w:rsidRPr="00806AC3">
        <w:rPr>
          <w:rFonts w:ascii="Arial" w:eastAsia="Arial" w:hAnsi="Arial" w:cs="Arial"/>
        </w:rPr>
        <w:t>assertive</w:t>
      </w:r>
      <w:proofErr w:type="spellEnd"/>
      <w:r w:rsidRPr="00806AC3">
        <w:rPr>
          <w:rFonts w:ascii="Arial" w:eastAsia="Arial" w:hAnsi="Arial" w:cs="Arial"/>
        </w:rPr>
        <w:t>" o aria-</w:t>
      </w:r>
      <w:proofErr w:type="spellStart"/>
      <w:r w:rsidRPr="00806AC3">
        <w:rPr>
          <w:rFonts w:ascii="Arial" w:eastAsia="Arial" w:hAnsi="Arial" w:cs="Arial"/>
        </w:rPr>
        <w:t>live</w:t>
      </w:r>
      <w:proofErr w:type="spellEnd"/>
      <w:r w:rsidRPr="00806AC3">
        <w:rPr>
          <w:rFonts w:ascii="Arial" w:eastAsia="Arial" w:hAnsi="Arial" w:cs="Arial"/>
        </w:rPr>
        <w:t>="polite" según el contexto, para que los usuarios sean informados inmediatamente sin perder foco.</w:t>
      </w:r>
    </w:p>
    <w:p w14:paraId="4F28AFEF" w14:textId="77777777" w:rsidR="00806AC3" w:rsidRPr="00806AC3" w:rsidRDefault="00806AC3" w:rsidP="00806AC3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  <w:b/>
          <w:bCs/>
        </w:rPr>
        <w:t>Control de enfoque:</w:t>
      </w:r>
      <w:r w:rsidRPr="00806AC3">
        <w:rPr>
          <w:rFonts w:ascii="Arial" w:eastAsia="Arial" w:hAnsi="Arial" w:cs="Arial"/>
        </w:rPr>
        <w:t xml:space="preserve"> Al abrir modales o filtros, se dirige el foco mediante JavaScript para que el usuario navegue sin perder el contexto, y se controla el retorno del foco al cerrar la ventana modal.</w:t>
      </w:r>
    </w:p>
    <w:p w14:paraId="66F23B1D" w14:textId="32F92605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</w:p>
    <w:p w14:paraId="75D2B8D3" w14:textId="5082FFE5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5.2 </w:t>
      </w:r>
      <w:r w:rsidRPr="00806AC3">
        <w:rPr>
          <w:rFonts w:ascii="Arial" w:eastAsia="Arial" w:hAnsi="Arial" w:cs="Arial"/>
          <w:b/>
          <w:bCs/>
        </w:rPr>
        <w:t>Navegación por Teclado</w:t>
      </w:r>
    </w:p>
    <w:p w14:paraId="30096912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La navegación mediante teclado está perfectamente implementada:</w:t>
      </w:r>
    </w:p>
    <w:p w14:paraId="74109919" w14:textId="77777777" w:rsidR="00806AC3" w:rsidRPr="00806AC3" w:rsidRDefault="00806AC3" w:rsidP="00806AC3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lastRenderedPageBreak/>
        <w:t xml:space="preserve">Se usan atributos </w:t>
      </w:r>
      <w:proofErr w:type="spellStart"/>
      <w:r w:rsidRPr="00806AC3">
        <w:rPr>
          <w:rFonts w:ascii="Arial" w:eastAsia="Arial" w:hAnsi="Arial" w:cs="Arial"/>
        </w:rPr>
        <w:t>tabindex</w:t>
      </w:r>
      <w:proofErr w:type="spellEnd"/>
      <w:r w:rsidRPr="00806AC3">
        <w:rPr>
          <w:rFonts w:ascii="Arial" w:eastAsia="Arial" w:hAnsi="Arial" w:cs="Arial"/>
        </w:rPr>
        <w:t xml:space="preserve">="0" en todos los elementos interactivos que no son naturalmente </w:t>
      </w:r>
      <w:proofErr w:type="spellStart"/>
      <w:r w:rsidRPr="00806AC3">
        <w:rPr>
          <w:rFonts w:ascii="Arial" w:eastAsia="Arial" w:hAnsi="Arial" w:cs="Arial"/>
        </w:rPr>
        <w:t>focuseables</w:t>
      </w:r>
      <w:proofErr w:type="spellEnd"/>
      <w:r w:rsidRPr="00806AC3">
        <w:rPr>
          <w:rFonts w:ascii="Arial" w:eastAsia="Arial" w:hAnsi="Arial" w:cs="Arial"/>
        </w:rPr>
        <w:t xml:space="preserve"> para incluirlos en el flujo de tabulación.</w:t>
      </w:r>
    </w:p>
    <w:p w14:paraId="3BCE51D0" w14:textId="77777777" w:rsidR="00806AC3" w:rsidRPr="00806AC3" w:rsidRDefault="00806AC3" w:rsidP="00806AC3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Los botones, enlaces, campos de formulario y controles tienen el orden lógico en el DOM para facilitar el recorrido natural.</w:t>
      </w:r>
    </w:p>
    <w:p w14:paraId="75256A9B" w14:textId="77777777" w:rsidR="00806AC3" w:rsidRPr="00806AC3" w:rsidRDefault="00806AC3" w:rsidP="00806AC3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 xml:space="preserve">Se implementa el bloqueo de interacción al mostrar </w:t>
      </w:r>
      <w:proofErr w:type="spellStart"/>
      <w:r w:rsidRPr="00806AC3">
        <w:rPr>
          <w:rFonts w:ascii="Arial" w:eastAsia="Arial" w:hAnsi="Arial" w:cs="Arial"/>
        </w:rPr>
        <w:t>loaders</w:t>
      </w:r>
      <w:proofErr w:type="spellEnd"/>
      <w:r w:rsidRPr="00806AC3">
        <w:rPr>
          <w:rFonts w:ascii="Arial" w:eastAsia="Arial" w:hAnsi="Arial" w:cs="Arial"/>
        </w:rPr>
        <w:t xml:space="preserve"> o modales para evitar acciones erróneas, y el usuario puede cerrar modales usando la tecla Escape.</w:t>
      </w:r>
    </w:p>
    <w:p w14:paraId="3777B88A" w14:textId="77777777" w:rsidR="00806AC3" w:rsidRPr="00806AC3" w:rsidRDefault="00806AC3" w:rsidP="00806AC3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Todos los elementos interactivos tienen estados visuales claros cuando están en foco (</w:t>
      </w:r>
      <w:proofErr w:type="spellStart"/>
      <w:r w:rsidRPr="00806AC3">
        <w:rPr>
          <w:rFonts w:ascii="Arial" w:eastAsia="Arial" w:hAnsi="Arial" w:cs="Arial"/>
        </w:rPr>
        <w:t>outline</w:t>
      </w:r>
      <w:proofErr w:type="spellEnd"/>
      <w:r w:rsidRPr="00806AC3">
        <w:rPr>
          <w:rFonts w:ascii="Arial" w:eastAsia="Arial" w:hAnsi="Arial" w:cs="Arial"/>
        </w:rPr>
        <w:t xml:space="preserve"> o cambios de color), mejorando la experiencia.</w:t>
      </w:r>
    </w:p>
    <w:p w14:paraId="29331A44" w14:textId="689439B3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5.3 </w:t>
      </w:r>
      <w:r w:rsidRPr="00806AC3">
        <w:rPr>
          <w:rFonts w:ascii="Arial" w:eastAsia="Arial" w:hAnsi="Arial" w:cs="Arial"/>
          <w:b/>
          <w:bCs/>
        </w:rPr>
        <w:t>Imágenes y Elementos Gráficos</w:t>
      </w:r>
    </w:p>
    <w:p w14:paraId="28837B32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 xml:space="preserve">Todas las imágenes y elementos gráficos poseen atributos </w:t>
      </w:r>
      <w:proofErr w:type="spellStart"/>
      <w:r w:rsidRPr="00806AC3">
        <w:rPr>
          <w:rFonts w:ascii="Arial" w:eastAsia="Arial" w:hAnsi="Arial" w:cs="Arial"/>
        </w:rPr>
        <w:t>alt</w:t>
      </w:r>
      <w:proofErr w:type="spellEnd"/>
      <w:r w:rsidRPr="00806AC3">
        <w:rPr>
          <w:rFonts w:ascii="Arial" w:eastAsia="Arial" w:hAnsi="Arial" w:cs="Arial"/>
        </w:rPr>
        <w:t xml:space="preserve"> descriptivos o texto alternativo adecuado:</w:t>
      </w:r>
    </w:p>
    <w:p w14:paraId="5719F47F" w14:textId="77777777" w:rsidR="00806AC3" w:rsidRPr="00806AC3" w:rsidRDefault="00806AC3" w:rsidP="00806AC3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El logo de la página tiene un texto alternativo claro “</w:t>
      </w:r>
      <w:proofErr w:type="spellStart"/>
      <w:r w:rsidRPr="00806AC3">
        <w:rPr>
          <w:rFonts w:ascii="Arial" w:eastAsia="Arial" w:hAnsi="Arial" w:cs="Arial"/>
        </w:rPr>
        <w:t>LicitaSeguro</w:t>
      </w:r>
      <w:proofErr w:type="spellEnd"/>
      <w:r w:rsidRPr="00806AC3">
        <w:rPr>
          <w:rFonts w:ascii="Arial" w:eastAsia="Arial" w:hAnsi="Arial" w:cs="Arial"/>
        </w:rPr>
        <w:t xml:space="preserve"> Logo”.</w:t>
      </w:r>
    </w:p>
    <w:p w14:paraId="19C582FB" w14:textId="77777777" w:rsidR="00806AC3" w:rsidRPr="00806AC3" w:rsidRDefault="00806AC3" w:rsidP="00806AC3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Los íconos o elementos gráficos no decorativos tienen textos alternativos que describen su función o significado.</w:t>
      </w:r>
    </w:p>
    <w:p w14:paraId="0259C48A" w14:textId="1BCA2B79" w:rsidR="00806AC3" w:rsidRPr="00806AC3" w:rsidRDefault="00806AC3" w:rsidP="00806AC3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Se evita el uso de imágenes sin texto alternativo, garantizando accesibilidad total.</w:t>
      </w:r>
    </w:p>
    <w:p w14:paraId="48D5A15F" w14:textId="02B09E11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5.4 </w:t>
      </w:r>
      <w:r w:rsidRPr="00806AC3">
        <w:rPr>
          <w:rFonts w:ascii="Arial" w:eastAsia="Arial" w:hAnsi="Arial" w:cs="Arial"/>
          <w:b/>
          <w:bCs/>
        </w:rPr>
        <w:t>Contrastes de Color</w:t>
      </w:r>
    </w:p>
    <w:p w14:paraId="469C9F0B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Se implementaron contrastes adecuados entre texto y fondo siguiendo las recomendaciones WCAG 2.1 AA:</w:t>
      </w:r>
    </w:p>
    <w:p w14:paraId="018E3833" w14:textId="77777777" w:rsidR="00806AC3" w:rsidRPr="00806AC3" w:rsidRDefault="00806AC3" w:rsidP="00806AC3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Textos principales y botones en azul (#004F92, #0D6EFD) con fondo blanco o fondo azul con texto blanco, asegurando relación de contraste superior a 4.5:1.</w:t>
      </w:r>
    </w:p>
    <w:p w14:paraId="480EAFC7" w14:textId="77777777" w:rsidR="00806AC3" w:rsidRPr="00806AC3" w:rsidRDefault="00806AC3" w:rsidP="00806AC3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Indicadores de error y mensajes utilizan rojo con suficiente contraste para alertar visualmente sin perder legibilidad.</w:t>
      </w:r>
    </w:p>
    <w:p w14:paraId="4C394873" w14:textId="241F0E9A" w:rsidR="00806AC3" w:rsidRPr="00806AC3" w:rsidRDefault="00806AC3" w:rsidP="00806AC3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lastRenderedPageBreak/>
        <w:t>Elementos deshabilitados están correctamente atenuados, manteniendo la claridad visual sin confundir al usuario.</w:t>
      </w:r>
    </w:p>
    <w:p w14:paraId="4C9D4F4D" w14:textId="6AC2AD0B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5.5 </w:t>
      </w:r>
      <w:r w:rsidRPr="00806AC3">
        <w:rPr>
          <w:rFonts w:ascii="Arial" w:eastAsia="Arial" w:hAnsi="Arial" w:cs="Arial"/>
          <w:b/>
          <w:bCs/>
        </w:rPr>
        <w:t>Comentarios HTML Detallados</w:t>
      </w:r>
    </w:p>
    <w:p w14:paraId="49F8098D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El código HTML incluye comentarios detallados que documentan cada combinación verificada de accesibilidad y usabilidad:</w:t>
      </w:r>
    </w:p>
    <w:p w14:paraId="4B933220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806AC3">
        <w:rPr>
          <w:rFonts w:ascii="Arial" w:eastAsia="Arial" w:hAnsi="Arial" w:cs="Arial"/>
        </w:rPr>
        <w:t>html</w:t>
      </w:r>
      <w:proofErr w:type="spellEnd"/>
    </w:p>
    <w:p w14:paraId="5F84B9C5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proofErr w:type="gramStart"/>
      <w:r w:rsidRPr="00806AC3">
        <w:rPr>
          <w:rFonts w:ascii="Arial" w:eastAsia="Arial" w:hAnsi="Arial" w:cs="Arial"/>
        </w:rPr>
        <w:t>&lt;!--</w:t>
      </w:r>
      <w:proofErr w:type="gramEnd"/>
      <w:r w:rsidRPr="00806AC3">
        <w:rPr>
          <w:rFonts w:ascii="Arial" w:eastAsia="Arial" w:hAnsi="Arial" w:cs="Arial"/>
        </w:rPr>
        <w:t xml:space="preserve"> Formulario de filtros con </w:t>
      </w:r>
      <w:proofErr w:type="spellStart"/>
      <w:r w:rsidRPr="00806AC3">
        <w:rPr>
          <w:rFonts w:ascii="Arial" w:eastAsia="Arial" w:hAnsi="Arial" w:cs="Arial"/>
        </w:rPr>
        <w:t>labels</w:t>
      </w:r>
      <w:proofErr w:type="spellEnd"/>
      <w:r w:rsidRPr="00806AC3">
        <w:rPr>
          <w:rFonts w:ascii="Arial" w:eastAsia="Arial" w:hAnsi="Arial" w:cs="Arial"/>
        </w:rPr>
        <w:t xml:space="preserve"> asociados y validación aria-</w:t>
      </w:r>
      <w:proofErr w:type="spellStart"/>
      <w:r w:rsidRPr="00806AC3">
        <w:rPr>
          <w:rFonts w:ascii="Arial" w:eastAsia="Arial" w:hAnsi="Arial" w:cs="Arial"/>
        </w:rPr>
        <w:t>live</w:t>
      </w:r>
      <w:proofErr w:type="spellEnd"/>
      <w:r w:rsidRPr="00806AC3">
        <w:rPr>
          <w:rFonts w:ascii="Arial" w:eastAsia="Arial" w:hAnsi="Arial" w:cs="Arial"/>
        </w:rPr>
        <w:t xml:space="preserve"> para alertas --&gt;</w:t>
      </w:r>
    </w:p>
    <w:p w14:paraId="01D7B634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proofErr w:type="gramStart"/>
      <w:r w:rsidRPr="00806AC3">
        <w:rPr>
          <w:rFonts w:ascii="Arial" w:eastAsia="Arial" w:hAnsi="Arial" w:cs="Arial"/>
        </w:rPr>
        <w:t>&lt;!--</w:t>
      </w:r>
      <w:proofErr w:type="gramEnd"/>
      <w:r w:rsidRPr="00806AC3">
        <w:rPr>
          <w:rFonts w:ascii="Arial" w:eastAsia="Arial" w:hAnsi="Arial" w:cs="Arial"/>
        </w:rPr>
        <w:t xml:space="preserve"> Navegación por teclado ordenada y control de foco en modal --&gt;</w:t>
      </w:r>
    </w:p>
    <w:p w14:paraId="784D6738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proofErr w:type="gramStart"/>
      <w:r w:rsidRPr="00806AC3">
        <w:rPr>
          <w:rFonts w:ascii="Arial" w:eastAsia="Arial" w:hAnsi="Arial" w:cs="Arial"/>
        </w:rPr>
        <w:t>&lt;!--</w:t>
      </w:r>
      <w:proofErr w:type="gramEnd"/>
      <w:r w:rsidRPr="00806AC3">
        <w:rPr>
          <w:rFonts w:ascii="Arial" w:eastAsia="Arial" w:hAnsi="Arial" w:cs="Arial"/>
        </w:rPr>
        <w:t xml:space="preserve"> Contrastes validados según WCAG 2.1 AA --&gt;</w:t>
      </w:r>
    </w:p>
    <w:p w14:paraId="0FD83379" w14:textId="04E7D6AD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Estos comentarios facilitan la mantención futura y validación del cumplimiento de accesibilidad.</w:t>
      </w:r>
    </w:p>
    <w:p w14:paraId="743B5443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 xml:space="preserve">Este conjunto de prácticas asegura que </w:t>
      </w:r>
      <w:proofErr w:type="spellStart"/>
      <w:r w:rsidRPr="00806AC3">
        <w:rPr>
          <w:rFonts w:ascii="Arial" w:eastAsia="Arial" w:hAnsi="Arial" w:cs="Arial"/>
        </w:rPr>
        <w:t>LicitaSeguro</w:t>
      </w:r>
      <w:proofErr w:type="spellEnd"/>
      <w:r w:rsidRPr="00806AC3">
        <w:rPr>
          <w:rFonts w:ascii="Arial" w:eastAsia="Arial" w:hAnsi="Arial" w:cs="Arial"/>
        </w:rPr>
        <w:t xml:space="preserve"> sea accesible, usable y conforme a estándares internacionales, ampliando su alcance a todos los usuarios, incluidos aquellos con discapacidades.</w:t>
      </w:r>
    </w:p>
    <w:p w14:paraId="558E9C38" w14:textId="77777777" w:rsidR="00806AC3" w:rsidRPr="00806AC3" w:rsidRDefault="00806AC3" w:rsidP="00806AC3">
      <w:p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  <w:b/>
          <w:bCs/>
        </w:rPr>
        <w:t>Código Fuente:</w:t>
      </w:r>
    </w:p>
    <w:p w14:paraId="5B0BFE43" w14:textId="77777777" w:rsidR="00806AC3" w:rsidRPr="00806AC3" w:rsidRDefault="00806AC3" w:rsidP="00806AC3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>El código fuente está correctamente organizado y estructurado en carpetas claras, facilitando la navegación y mantención.</w:t>
      </w:r>
    </w:p>
    <w:p w14:paraId="76263C15" w14:textId="77777777" w:rsidR="00806AC3" w:rsidRPr="00806AC3" w:rsidRDefault="00806AC3" w:rsidP="00806AC3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 xml:space="preserve">Los archivos de JavaScript, CSS y HTML están separados y contienen comentarios detallados que explican la lógica de consumo de </w:t>
      </w:r>
      <w:proofErr w:type="spellStart"/>
      <w:r w:rsidRPr="00806AC3">
        <w:rPr>
          <w:rFonts w:ascii="Arial" w:eastAsia="Arial" w:hAnsi="Arial" w:cs="Arial"/>
        </w:rPr>
        <w:t>endpoints</w:t>
      </w:r>
      <w:proofErr w:type="spellEnd"/>
      <w:r w:rsidRPr="00806AC3">
        <w:rPr>
          <w:rFonts w:ascii="Arial" w:eastAsia="Arial" w:hAnsi="Arial" w:cs="Arial"/>
        </w:rPr>
        <w:t>, validaciones, manejo de errores y control de interfaz.</w:t>
      </w:r>
    </w:p>
    <w:p w14:paraId="33DBF97A" w14:textId="77777777" w:rsidR="00806AC3" w:rsidRPr="00806AC3" w:rsidRDefault="00806AC3" w:rsidP="00806AC3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 xml:space="preserve">Se garantiza un </w:t>
      </w:r>
      <w:proofErr w:type="spellStart"/>
      <w:r w:rsidRPr="00806AC3">
        <w:rPr>
          <w:rFonts w:ascii="Arial" w:eastAsia="Arial" w:hAnsi="Arial" w:cs="Arial"/>
        </w:rPr>
        <w:t>parsing</w:t>
      </w:r>
      <w:proofErr w:type="spellEnd"/>
      <w:r w:rsidRPr="00806AC3">
        <w:rPr>
          <w:rFonts w:ascii="Arial" w:eastAsia="Arial" w:hAnsi="Arial" w:cs="Arial"/>
        </w:rPr>
        <w:t xml:space="preserve"> robusto de los JSON recibidos desde todos los </w:t>
      </w:r>
      <w:proofErr w:type="spellStart"/>
      <w:r w:rsidRPr="00806AC3">
        <w:rPr>
          <w:rFonts w:ascii="Arial" w:eastAsia="Arial" w:hAnsi="Arial" w:cs="Arial"/>
        </w:rPr>
        <w:t>endpoints</w:t>
      </w:r>
      <w:proofErr w:type="spellEnd"/>
      <w:r w:rsidRPr="00806AC3">
        <w:rPr>
          <w:rFonts w:ascii="Arial" w:eastAsia="Arial" w:hAnsi="Arial" w:cs="Arial"/>
        </w:rPr>
        <w:t>, con un manejo exhaustivo de códigos HTTP, incluyendo respuestas exitosas y errores como 401 (sin permisos), 404 (no encontrado) y 500 (error servidor).</w:t>
      </w:r>
    </w:p>
    <w:p w14:paraId="18FE7CF0" w14:textId="77777777" w:rsidR="00806AC3" w:rsidRPr="00806AC3" w:rsidRDefault="00806AC3" w:rsidP="00806AC3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</w:rPr>
      </w:pPr>
      <w:r w:rsidRPr="00806AC3">
        <w:rPr>
          <w:rFonts w:ascii="Arial" w:eastAsia="Arial" w:hAnsi="Arial" w:cs="Arial"/>
        </w:rPr>
        <w:t xml:space="preserve">En cada escenario de error, se muestra un mensaje contextualizado y claro para el usuario (por ejemplo, "Servidor no disponible", "Acceso denegado", o </w:t>
      </w:r>
      <w:r w:rsidRPr="00806AC3">
        <w:rPr>
          <w:rFonts w:ascii="Arial" w:eastAsia="Arial" w:hAnsi="Arial" w:cs="Arial"/>
        </w:rPr>
        <w:lastRenderedPageBreak/>
        <w:t>"No se encontraron resultados"), mejorando la experiencia y evitando confusión.</w:t>
      </w:r>
    </w:p>
    <w:p w14:paraId="53F08B7F" w14:textId="77777777" w:rsidR="00C01641" w:rsidRDefault="00C01641">
      <w:pPr>
        <w:spacing w:line="360" w:lineRule="auto"/>
        <w:jc w:val="both"/>
        <w:rPr>
          <w:rFonts w:ascii="Arial" w:eastAsia="Arial" w:hAnsi="Arial" w:cs="Arial"/>
        </w:rPr>
      </w:pPr>
    </w:p>
    <w:sectPr w:rsidR="00C0164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21C21" w14:textId="77777777" w:rsidR="00AF03D5" w:rsidRDefault="00AF03D5">
      <w:pPr>
        <w:spacing w:after="0" w:line="240" w:lineRule="auto"/>
      </w:pPr>
      <w:r>
        <w:separator/>
      </w:r>
    </w:p>
  </w:endnote>
  <w:endnote w:type="continuationSeparator" w:id="0">
    <w:p w14:paraId="69C620F2" w14:textId="77777777" w:rsidR="00AF03D5" w:rsidRDefault="00AF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EF0D350-1208-429B-A825-01FFA489A02C}"/>
    <w:embedItalic r:id="rId2" w:fontKey="{8103F1AB-CF8E-424F-9789-D6D3EFFF8C3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0B13EB4B-56CC-4EF3-AF73-1B82BE4D1F9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6E6E" w14:textId="77777777" w:rsidR="00A772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3F8A">
      <w:rPr>
        <w:noProof/>
        <w:color w:val="000000"/>
      </w:rPr>
      <w:t>1</w:t>
    </w:r>
    <w:r>
      <w:rPr>
        <w:color w:val="000000"/>
      </w:rPr>
      <w:fldChar w:fldCharType="end"/>
    </w:r>
  </w:p>
  <w:p w14:paraId="05363D31" w14:textId="77777777" w:rsidR="00A77212" w:rsidRDefault="00A772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00F2E" w14:textId="77777777" w:rsidR="00AF03D5" w:rsidRDefault="00AF03D5">
      <w:pPr>
        <w:spacing w:after="0" w:line="240" w:lineRule="auto"/>
      </w:pPr>
      <w:r>
        <w:separator/>
      </w:r>
    </w:p>
  </w:footnote>
  <w:footnote w:type="continuationSeparator" w:id="0">
    <w:p w14:paraId="4B9613CF" w14:textId="77777777" w:rsidR="00AF03D5" w:rsidRDefault="00AF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CA37F" w14:textId="78F8EF12" w:rsidR="00A772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</w:rPr>
    </w:pPr>
    <w:r>
      <w:rPr>
        <w:color w:val="000000"/>
      </w:rPr>
      <w:t xml:space="preserve">                                              </w:t>
    </w:r>
    <w:r w:rsidR="00C23F8A">
      <w:rPr>
        <w:color w:val="000000"/>
      </w:rPr>
      <w:t xml:space="preserve">     </w:t>
    </w:r>
    <w:r w:rsidR="00C01641">
      <w:t>DESARROLLO FRONTEND</w:t>
    </w:r>
    <w:r w:rsidR="00C01641">
      <w:rPr>
        <w:noProof/>
      </w:rPr>
      <w:t xml:space="preserve">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757F05F" wp14:editId="23AD1D84">
          <wp:simplePos x="0" y="0"/>
          <wp:positionH relativeFrom="column">
            <wp:posOffset>-470533</wp:posOffset>
          </wp:positionH>
          <wp:positionV relativeFrom="paragraph">
            <wp:posOffset>-170814</wp:posOffset>
          </wp:positionV>
          <wp:extent cx="2118360" cy="495300"/>
          <wp:effectExtent l="0" t="0" r="0" b="0"/>
          <wp:wrapNone/>
          <wp:docPr id="1266699536" name="image2.png" descr="Instituto Profesional San Sebastián - Instituto Profesional San Sebastiá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nstituto Profesional San Sebastián - Instituto Profesional San Sebastiá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836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992D35" w14:textId="77777777" w:rsidR="00A77212" w:rsidRDefault="00A772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7F6"/>
    <w:multiLevelType w:val="multilevel"/>
    <w:tmpl w:val="51326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015B4"/>
    <w:multiLevelType w:val="multilevel"/>
    <w:tmpl w:val="AE2EBD24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6B662E"/>
    <w:multiLevelType w:val="multilevel"/>
    <w:tmpl w:val="FC06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02BC4"/>
    <w:multiLevelType w:val="multilevel"/>
    <w:tmpl w:val="64B0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822AE"/>
    <w:multiLevelType w:val="multilevel"/>
    <w:tmpl w:val="51A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B5DF9"/>
    <w:multiLevelType w:val="multilevel"/>
    <w:tmpl w:val="BC34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36DB0"/>
    <w:multiLevelType w:val="multilevel"/>
    <w:tmpl w:val="ACE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11705"/>
    <w:multiLevelType w:val="multilevel"/>
    <w:tmpl w:val="B83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43F33"/>
    <w:multiLevelType w:val="multilevel"/>
    <w:tmpl w:val="7BA6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A5ECE"/>
    <w:multiLevelType w:val="multilevel"/>
    <w:tmpl w:val="A70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27FCD"/>
    <w:multiLevelType w:val="multilevel"/>
    <w:tmpl w:val="3F1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23D8C"/>
    <w:multiLevelType w:val="multilevel"/>
    <w:tmpl w:val="E6F00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7B4C6F"/>
    <w:multiLevelType w:val="multilevel"/>
    <w:tmpl w:val="F23C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B1FCD"/>
    <w:multiLevelType w:val="multilevel"/>
    <w:tmpl w:val="42287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0D4803"/>
    <w:multiLevelType w:val="multilevel"/>
    <w:tmpl w:val="D66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C734D"/>
    <w:multiLevelType w:val="multilevel"/>
    <w:tmpl w:val="49C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AD398D"/>
    <w:multiLevelType w:val="multilevel"/>
    <w:tmpl w:val="5024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1D7B13"/>
    <w:multiLevelType w:val="multilevel"/>
    <w:tmpl w:val="D6B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4435F"/>
    <w:multiLevelType w:val="multilevel"/>
    <w:tmpl w:val="BBE0F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869049">
    <w:abstractNumId w:val="1"/>
  </w:num>
  <w:num w:numId="2" w16cid:durableId="2145275094">
    <w:abstractNumId w:val="18"/>
  </w:num>
  <w:num w:numId="3" w16cid:durableId="739599420">
    <w:abstractNumId w:val="15"/>
  </w:num>
  <w:num w:numId="4" w16cid:durableId="666176704">
    <w:abstractNumId w:val="13"/>
  </w:num>
  <w:num w:numId="5" w16cid:durableId="1045445349">
    <w:abstractNumId w:val="11"/>
  </w:num>
  <w:num w:numId="6" w16cid:durableId="2050257395">
    <w:abstractNumId w:val="0"/>
  </w:num>
  <w:num w:numId="7" w16cid:durableId="240018887">
    <w:abstractNumId w:val="16"/>
  </w:num>
  <w:num w:numId="8" w16cid:durableId="779910116">
    <w:abstractNumId w:val="17"/>
  </w:num>
  <w:num w:numId="9" w16cid:durableId="713191599">
    <w:abstractNumId w:val="6"/>
  </w:num>
  <w:num w:numId="10" w16cid:durableId="48111356">
    <w:abstractNumId w:val="7"/>
  </w:num>
  <w:num w:numId="11" w16cid:durableId="955063779">
    <w:abstractNumId w:val="2"/>
  </w:num>
  <w:num w:numId="12" w16cid:durableId="627669280">
    <w:abstractNumId w:val="10"/>
  </w:num>
  <w:num w:numId="13" w16cid:durableId="121509374">
    <w:abstractNumId w:val="9"/>
  </w:num>
  <w:num w:numId="14" w16cid:durableId="1251548033">
    <w:abstractNumId w:val="14"/>
  </w:num>
  <w:num w:numId="15" w16cid:durableId="2973404">
    <w:abstractNumId w:val="5"/>
  </w:num>
  <w:num w:numId="16" w16cid:durableId="61610599">
    <w:abstractNumId w:val="12"/>
  </w:num>
  <w:num w:numId="17" w16cid:durableId="2031489703">
    <w:abstractNumId w:val="3"/>
  </w:num>
  <w:num w:numId="18" w16cid:durableId="1964770400">
    <w:abstractNumId w:val="8"/>
  </w:num>
  <w:num w:numId="19" w16cid:durableId="1956280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212"/>
    <w:rsid w:val="00066E27"/>
    <w:rsid w:val="0033136A"/>
    <w:rsid w:val="003E5202"/>
    <w:rsid w:val="00722959"/>
    <w:rsid w:val="00806AC3"/>
    <w:rsid w:val="009E4EEC"/>
    <w:rsid w:val="00A77212"/>
    <w:rsid w:val="00AF03D5"/>
    <w:rsid w:val="00C01641"/>
    <w:rsid w:val="00C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CD20"/>
  <w15:docId w15:val="{CCC590B5-98A3-41AA-9745-2A2ECFF6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L" w:eastAsia="es-C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F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D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D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D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D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D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D07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EF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D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D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D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D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D0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43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FE7"/>
  </w:style>
  <w:style w:type="paragraph" w:styleId="Piedepgina">
    <w:name w:val="footer"/>
    <w:basedOn w:val="Normal"/>
    <w:link w:val="PiedepginaCar"/>
    <w:uiPriority w:val="99"/>
    <w:unhideWhenUsed/>
    <w:rsid w:val="00B43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FE7"/>
  </w:style>
  <w:style w:type="paragraph" w:styleId="NormalWeb">
    <w:name w:val="Normal (Web)"/>
    <w:basedOn w:val="Normal"/>
    <w:uiPriority w:val="99"/>
    <w:unhideWhenUsed/>
    <w:rsid w:val="00C0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C0164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01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oWndUn7rXur1ZnKApLy/ogY/Vg==">CgMxLjAyDmguamN0bm5ubWF4M3JtMg5oLmgyNmRmdGgyZzZoajIOaC5mNm84czJodnJ3OWEyDmguNnh1dTM3Z3FpdXNoMg5oLmVyOHIyMGEyc3QzYTIOaC5ocGRwcWQ3M242NzAyDmguMmszbXFzM3BqYm45Mg5oLmZnNWFyanRvajIzeTIOaC4zajRkeXdxMmRlcmYyDmguZnJkY2VqOTIyNWFtMg5oLmNjeGQ2YWk1NzNxeTIOaC5yMDEzbzVmbjZiM3QyDmguaHE3M2pwcGw0cDdjMg5oLnA2bHFjcTFpdjB1czIOaC5sZ3FqbjNkbm9zNWYyDmgudzNlM29na3dtNTR4Mg5oLmx1Ynd5OWFjdzN6azgAciExNmtyTy1vamVnajZwempFNGVvcVBmcUhfcG9hRWtod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2127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MARÍA JOSÉ REICHEL HERNANDEZ</dc:creator>
  <cp:lastModifiedBy>MARÍA JOSÉ REICHEL HERNANDEZ</cp:lastModifiedBy>
  <cp:revision>2</cp:revision>
  <dcterms:created xsi:type="dcterms:W3CDTF">2025-06-12T17:34:00Z</dcterms:created>
  <dcterms:modified xsi:type="dcterms:W3CDTF">2025-06-12T17:34:00Z</dcterms:modified>
</cp:coreProperties>
</file>