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ab0929da478137c5ff5bbda4c9c653da13b1e0"/>
    <w:p>
      <w:pPr>
        <w:pStyle w:val="Heading1"/>
      </w:pPr>
      <w:r>
        <w:t xml:space="preserve">CONFIGURATOR SPECIFICATION — Bright Box Homes</w:t>
      </w:r>
    </w:p>
    <w:p>
      <w:pPr>
        <w:pStyle w:val="FirstParagraph"/>
      </w:pPr>
      <w:r>
        <w:rPr>
          <w:bCs/>
          <w:b/>
        </w:rPr>
        <w:t xml:space="preserve">Document ID:</w:t>
      </w:r>
      <w:r>
        <w:t xml:space="preserve"> </w:t>
      </w:r>
      <w:r>
        <w:t xml:space="preserve">SPEC-CONFIGURATOR-01</w:t>
      </w:r>
      <w:r>
        <w:t xml:space="preserve"> </w:t>
      </w:r>
      <w:r>
        <w:rPr>
          <w:bCs/>
          <w:b/>
        </w:rPr>
        <w:t xml:space="preserve">Status:</w:t>
      </w:r>
      <w:r>
        <w:t xml:space="preserve"> </w:t>
      </w:r>
      <w:r>
        <w:t xml:space="preserve">Draft for Owner approval. Not yet authorized for execution.</w:t>
      </w:r>
      <w:r>
        <w:t xml:space="preserve"> </w:t>
      </w:r>
      <w:r>
        <w:rPr>
          <w:bCs/>
          <w:b/>
        </w:rPr>
        <w:t xml:space="preserve">Date:</w:t>
      </w:r>
      <w:r>
        <w:t xml:space="preserve"> </w:t>
      </w:r>
      <w:r>
        <w:t xml:space="preserve">2026-09-24</w:t>
      </w:r>
      <w:r>
        <w:t xml:space="preserve"> </w:t>
      </w:r>
      <w:r>
        <w:rPr>
          <w:bCs/>
          <w:b/>
        </w:rPr>
        <w:t xml:space="preserve">Authority:</w:t>
      </w:r>
      <w:r>
        <w:t xml:space="preserve"> </w:t>
      </w:r>
      <w:r>
        <w:t xml:space="preserve">Reid Whitesides, Owner</w:t>
      </w:r>
      <w:r>
        <w:t xml:space="preserve"> </w:t>
      </w:r>
      <w:r>
        <w:rPr>
          <w:bCs/>
          <w:b/>
        </w:rPr>
        <w:t xml:space="preserve">Governing standards:</w:t>
      </w:r>
      <w:r>
        <w:t xml:space="preserve"> </w:t>
      </w:r>
      <w:r>
        <w:t xml:space="preserve">CANONICAL ENGINEERING SPECIFICATION &amp; IMPLEMENTATION LAWS (Parts I–XX); THE REID WHITESIDES ELITE ENGINEERING METHODOLOGY</w:t>
      </w:r>
      <w:r>
        <w:t xml:space="preserve"> </w:t>
      </w:r>
      <w:r>
        <w:rPr>
          <w:bCs/>
          <w:b/>
        </w:rPr>
        <w:t xml:space="preserve">Project root:</w:t>
      </w:r>
      <w:r>
        <w:t xml:space="preserve"> </w:t>
      </w:r>
      <w:r>
        <w:rPr>
          <w:rStyle w:val="VerbatimChar"/>
        </w:rPr>
        <w:t xml:space="preserve">C:\Users\suppo\Documents\brightbox-homes</w:t>
      </w:r>
      <w:r>
        <w:t xml:space="preserve"> </w:t>
      </w:r>
      <w:r>
        <w:rPr>
          <w:bCs/>
          <w:b/>
        </w:rPr>
        <w:t xml:space="preserve">Supersedes:</w:t>
      </w:r>
      <w:r>
        <w:t xml:space="preserve"> </w:t>
      </w:r>
      <w:r>
        <w:t xml:space="preserve">the pre-rendered image-swap configurator approach recorded in STATE_OF_THE_BUILD.md Entry 1</w:t>
      </w:r>
    </w:p>
    <w:p>
      <w:r>
        <w:pict>
          <v:rect style="width:0;height:1.5pt" o:hralign="center" o:hrstd="t" o:hr="t"/>
        </w:pict>
      </w:r>
    </w:p>
    <w:bookmarkStart w:id="20" w:name="objective"/>
    <w:p>
      <w:pPr>
        <w:pStyle w:val="Heading2"/>
      </w:pPr>
      <w:r>
        <w:t xml:space="preserve">1. Objective</w:t>
      </w:r>
    </w:p>
    <w:p>
      <w:pPr>
        <w:pStyle w:val="FirstParagraph"/>
      </w:pPr>
      <w:r>
        <w:t xml:space="preserve">Replace the photograph-swapping preview on</w:t>
      </w:r>
      <w:r>
        <w:t xml:space="preserve"> </w:t>
      </w:r>
      <w:r>
        <w:rPr>
          <w:rStyle w:val="VerbatimChar"/>
        </w:rPr>
        <w:t xml:space="preserve">/design</w:t>
      </w:r>
      <w:r>
        <w:t xml:space="preserve"> </w:t>
      </w:r>
      <w:r>
        <w:t xml:space="preserve">with a real-time 3D configurator in which every choice a customer makes is visible on the home itself, and in which the home performs the motion that defines the product: expanding from shipping position into living position.</w:t>
      </w:r>
    </w:p>
    <w:p>
      <w:r>
        <w:pict>
          <v:rect style="width:0;height:1.5pt" o:hralign="center" o:hrstd="t" o:hr="t"/>
        </w:pict>
      </w:r>
    </w:p>
    <w:bookmarkEnd w:id="20"/>
    <w:bookmarkStart w:id="21" w:name="current-state-verified-2026-09-2324"/>
    <w:p>
      <w:pPr>
        <w:pStyle w:val="Heading2"/>
      </w:pPr>
      <w:r>
        <w:t xml:space="preserve">2. Current state — verified 2026-09-23/24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Evidence</w:t>
            </w:r>
          </w:p>
        </w:tc>
      </w:tr>
      <w:tr>
        <w:tc>
          <w:tcPr/>
          <w:p>
            <w:pPr>
              <w:pStyle w:val="Compact"/>
              <w:jc w:val="left"/>
            </w:pPr>
            <w:r>
              <w:rPr>
                <w:rStyle w:val="VerbatimChar"/>
              </w:rPr>
              <w:t xml:space="preserve">HomeConfigurator.tsx</w:t>
            </w:r>
            <w:r>
              <w:t xml:space="preserve"> </w:t>
            </w:r>
            <w:r>
              <w:t xml:space="preserve">shows one photograph per model from a 4-entry map and fades whole-frame photographs over it for roof, patio, deck and solar</w:t>
            </w:r>
          </w:p>
        </w:tc>
        <w:tc>
          <w:tcPr/>
          <w:p>
            <w:pPr>
              <w:pStyle w:val="Compact"/>
              <w:jc w:val="left"/>
            </w:pPr>
            <w:r>
              <w:t xml:space="preserve">File read</w:t>
            </w:r>
          </w:p>
        </w:tc>
      </w:tr>
      <w:tr>
        <w:tc>
          <w:tcPr/>
          <w:p>
            <w:pPr>
              <w:pStyle w:val="Compact"/>
              <w:jc w:val="left"/>
            </w:pPr>
            <w:r>
              <w:t xml:space="preserve">Exterior and roof color selections render as</w:t>
            </w:r>
            <w:r>
              <w:t xml:space="preserve"> </w:t>
            </w:r>
            <w:r>
              <w:rPr>
                <w:bCs/>
                <w:b/>
              </w:rPr>
              <w:t xml:space="preserve">text only</w:t>
            </w:r>
            <w:r>
              <w:t xml:space="preserve">; choosing a color changes nothing visible</w:t>
            </w:r>
          </w:p>
        </w:tc>
        <w:tc>
          <w:tcPr/>
          <w:p>
            <w:pPr>
              <w:pStyle w:val="Compact"/>
              <w:jc w:val="left"/>
            </w:pPr>
            <w:r>
              <w:t xml:space="preserve">File read</w:t>
            </w:r>
          </w:p>
        </w:tc>
      </w:tr>
      <w:tr>
        <w:tc>
          <w:tcPr/>
          <w:p>
            <w:pPr>
              <w:pStyle w:val="Compact"/>
              <w:jc w:val="left"/>
            </w:pPr>
            <w:r>
              <w:t xml:space="preserve">All 10 referenced configurator images exist; none are missing</w:t>
            </w:r>
          </w:p>
        </w:tc>
        <w:tc>
          <w:tcPr/>
          <w:p>
            <w:pPr>
              <w:pStyle w:val="Compact"/>
              <w:jc w:val="left"/>
            </w:pPr>
            <w:r>
              <w:t xml:space="preserve">Directory read</w:t>
            </w:r>
          </w:p>
        </w:tc>
      </w:tr>
      <w:tr>
        <w:tc>
          <w:tcPr/>
          <w:p>
            <w:pPr>
              <w:pStyle w:val="Compact"/>
              <w:jc w:val="left"/>
            </w:pPr>
            <w:r>
              <w:t xml:space="preserve">The source photography is of</w:t>
            </w:r>
            <w:r>
              <w:t xml:space="preserve"> </w:t>
            </w:r>
            <w:r>
              <w:rPr>
                <w:bCs/>
                <w:b/>
              </w:rPr>
              <w:t xml:space="preserve">different physical units</w:t>
            </w:r>
            <w:r>
              <w:t xml:space="preserve"> </w:t>
            </w:r>
            <w:r>
              <w:t xml:space="preserve">in different finishes, locations, lighting and camera angles</w:t>
            </w:r>
          </w:p>
        </w:tc>
        <w:tc>
          <w:tcPr/>
          <w:p>
            <w:pPr>
              <w:pStyle w:val="Compact"/>
              <w:jc w:val="left"/>
            </w:pPr>
            <w:r>
              <w:t xml:space="preserve">16 renders inspected as contact sheets</w:t>
            </w:r>
          </w:p>
        </w:tc>
      </w:tr>
      <w:tr>
        <w:tc>
          <w:tcPr/>
          <w:p>
            <w:pPr>
              <w:pStyle w:val="Compact"/>
              <w:jc w:val="left"/>
            </w:pPr>
            <w:r>
              <w:t xml:space="preserve">Option data — 63 RAL hex values, 9 carved metal finishes, 19 roof colors, 12 wall panels, 7 floor colors, 9 products with prices, 30+ upgrades with prices — is hard-coded in</w:t>
            </w:r>
            <w:r>
              <w:t xml:space="preserve"> </w:t>
            </w:r>
            <w:r>
              <w:rPr>
                <w:rStyle w:val="VerbatimChar"/>
              </w:rPr>
              <w:t xml:space="preserve">DesignJourneyContent.tsx</w:t>
            </w:r>
          </w:p>
        </w:tc>
        <w:tc>
          <w:tcPr/>
          <w:p>
            <w:pPr>
              <w:pStyle w:val="Compact"/>
              <w:jc w:val="left"/>
            </w:pPr>
            <w:r>
              <w:t xml:space="preserve">File read</w:t>
            </w:r>
          </w:p>
        </w:tc>
      </w:tr>
      <w:tr>
        <w:tc>
          <w:tcPr/>
          <w:p>
            <w:pPr>
              <w:pStyle w:val="Compact"/>
              <w:jc w:val="left"/>
            </w:pPr>
            <w:r>
              <w:rPr>
                <w:rStyle w:val="VerbatimChar"/>
              </w:rPr>
              <w:t xml:space="preserve">packages/configurator</w:t>
            </w:r>
            <w:r>
              <w:t xml:space="preserve"> </w:t>
            </w:r>
            <w:r>
              <w:t xml:space="preserve">is an empty shell: one comment and</w:t>
            </w:r>
            <w:r>
              <w:t xml:space="preserve"> </w:t>
            </w:r>
            <w:r>
              <w:rPr>
                <w:rStyle w:val="VerbatimChar"/>
              </w:rPr>
              <w:t xml:space="preserve">export const CONFIGURATOR_VERSION = '0.0.1'</w:t>
            </w:r>
          </w:p>
        </w:tc>
        <w:tc>
          <w:tcPr/>
          <w:p>
            <w:pPr>
              <w:pStyle w:val="Compact"/>
              <w:jc w:val="left"/>
            </w:pPr>
            <w:r>
              <w:t xml:space="preserve">File read</w:t>
            </w:r>
          </w:p>
        </w:tc>
      </w:tr>
      <w:tr>
        <w:tc>
          <w:tcPr/>
          <w:p>
            <w:pPr>
              <w:pStyle w:val="Compact"/>
              <w:jc w:val="left"/>
            </w:pPr>
            <w:r>
              <w:t xml:space="preserve">Stack: Next.js 15.1.6, React 19.0.0, TypeScript 5.7.3, Tailwind 3.4.17, pnpm workspaces</w:t>
            </w:r>
          </w:p>
        </w:tc>
        <w:tc>
          <w:tcPr/>
          <w:p>
            <w:pPr>
              <w:pStyle w:val="Compact"/>
              <w:jc w:val="left"/>
            </w:pPr>
            <w:r>
              <w:rPr>
                <w:rStyle w:val="VerbatimChar"/>
              </w:rPr>
              <w:t xml:space="preserve">package.json</w:t>
            </w:r>
            <w:r>
              <w:t xml:space="preserve"> </w:t>
            </w:r>
            <w:r>
              <w:t xml:space="preserve">files</w:t>
            </w:r>
          </w:p>
        </w:tc>
      </w:tr>
      <w:tr>
        <w:tc>
          <w:tcPr/>
          <w:p>
            <w:pPr>
              <w:pStyle w:val="Compact"/>
              <w:jc w:val="left"/>
            </w:pPr>
            <w:r>
              <w:t xml:space="preserve">Live</w:t>
            </w:r>
            <w:r>
              <w:t xml:space="preserve"> </w:t>
            </w:r>
            <w:r>
              <w:rPr>
                <w:rStyle w:val="VerbatimChar"/>
              </w:rPr>
              <w:t xml:space="preserve">/design</w:t>
            </w:r>
            <w:r>
              <w:t xml:space="preserve"> </w:t>
            </w:r>
            <w:r>
              <w:t xml:space="preserve">passes mobile layout checks as of 2026-09-24</w:t>
            </w:r>
          </w:p>
        </w:tc>
        <w:tc>
          <w:tcPr/>
          <w:p>
            <w:pPr>
              <w:pStyle w:val="Compact"/>
              <w:jc w:val="left"/>
            </w:pPr>
            <w:r>
              <w:t xml:space="preserve">Production measurement</w:t>
            </w:r>
          </w:p>
        </w:tc>
      </w:tr>
    </w:tbl>
    <w:p>
      <w:pPr>
        <w:pStyle w:val="BodyText"/>
      </w:pPr>
      <w:r>
        <w:rPr>
          <w:bCs/>
          <w:b/>
        </w:rPr>
        <w:t xml:space="preserve">Why the current approach cannot be finished:</w:t>
      </w:r>
      <w:r>
        <w:t xml:space="preserve"> </w:t>
      </w:r>
      <w:r>
        <w:t xml:space="preserve">photograph-swapping requires one consistent photographic base per model with variants shot from identical camera positions under identical lighting. That asset set does not exist and cannot be produced from the existing library. This is a data constraint, not an implementation difficulty.</w:t>
      </w:r>
    </w:p>
    <w:p>
      <w:r>
        <w:pict>
          <v:rect style="width:0;height:1.5pt" o:hralign="center" o:hrstd="t" o:hr="t"/>
        </w:pict>
      </w:r>
    </w:p>
    <w:bookmarkEnd w:id="21"/>
    <w:bookmarkStart w:id="22" w:name="target-state"/>
    <w:p>
      <w:pPr>
        <w:pStyle w:val="Heading2"/>
      </w:pPr>
      <w:r>
        <w:t xml:space="preserve">3. Target state</w:t>
      </w:r>
    </w:p>
    <w:p>
      <w:pPr>
        <w:pStyle w:val="FirstParagraph"/>
      </w:pPr>
      <w:r>
        <w:t xml:space="preserve">A parametric 3D configurator.</w:t>
      </w:r>
      <w:r>
        <w:t xml:space="preserve"> </w:t>
      </w:r>
      <w:r>
        <w:rPr>
          <w:iCs/>
          <w:i/>
        </w:rPr>
        <w:t xml:space="preserve">Parametric</w:t>
      </w:r>
      <w:r>
        <w:t xml:space="preserve"> </w:t>
      </w:r>
      <w:r>
        <w:t xml:space="preserve">means the home’s geometry is generated from numeric parameters — the manufacturer’s real dimensions — rather than drawn by hand or photographed. One generator serves every model; a model is a row of numbers.</w:t>
      </w:r>
    </w:p>
    <w:p>
      <w:pPr>
        <w:pStyle w:val="BodyText"/>
      </w:pPr>
      <w:r>
        <w:rPr>
          <w:bCs/>
          <w:b/>
        </w:rPr>
        <w:t xml:space="preserve">Customer-visible behavior:</w:t>
      </w:r>
    </w:p>
    <w:p>
      <w:pPr>
        <w:numPr>
          <w:ilvl w:val="0"/>
          <w:numId w:val="1001"/>
        </w:numPr>
        <w:pStyle w:val="Compact"/>
      </w:pPr>
      <w:r>
        <w:t xml:space="preserve">The selected home renders in 3D and can be orbited, on desktop by drag, on touch by swipe.</w:t>
      </w:r>
    </w:p>
    <w:p>
      <w:pPr>
        <w:numPr>
          <w:ilvl w:val="0"/>
          <w:numId w:val="1001"/>
        </w:numPr>
        <w:pStyle w:val="Compact"/>
      </w:pPr>
      <w:r>
        <w:t xml:space="preserve">Choosing any of the 63 RAL exterior colors repaints the home immediately, in scene lighting.</w:t>
      </w:r>
    </w:p>
    <w:p>
      <w:pPr>
        <w:numPr>
          <w:ilvl w:val="0"/>
          <w:numId w:val="1001"/>
        </w:numPr>
        <w:pStyle w:val="Compact"/>
      </w:pPr>
      <w:r>
        <w:t xml:space="preserve">Roof color, carved metal plate finish, trim, porch deck and railing colors behave the same way.</w:t>
      </w:r>
    </w:p>
    <w:p>
      <w:pPr>
        <w:numPr>
          <w:ilvl w:val="0"/>
          <w:numId w:val="1001"/>
        </w:numPr>
        <w:pStyle w:val="Compact"/>
      </w:pPr>
      <w:r>
        <w:t xml:space="preserve">An expand/collapse control animates the wings sliding out from shipping position to living position.</w:t>
      </w:r>
    </w:p>
    <w:p>
      <w:pPr>
        <w:numPr>
          <w:ilvl w:val="0"/>
          <w:numId w:val="1001"/>
        </w:numPr>
        <w:pStyle w:val="Compact"/>
      </w:pPr>
      <w:r>
        <w:t xml:space="preserve">Adding the metal roof, covered porch, side deck or solar array adds that geometry to the model.</w:t>
      </w:r>
    </w:p>
    <w:p>
      <w:pPr>
        <w:numPr>
          <w:ilvl w:val="0"/>
          <w:numId w:val="1001"/>
        </w:numPr>
        <w:pStyle w:val="Compact"/>
      </w:pPr>
      <w:r>
        <w:t xml:space="preserve">Interior choices — wall panel, flooring — are shown on a 2D plan view and a filtered gallery of real interior photography, not modelled geometry.</w:t>
      </w:r>
    </w:p>
    <w:p>
      <w:pPr>
        <w:numPr>
          <w:ilvl w:val="0"/>
          <w:numId w:val="1001"/>
        </w:numPr>
        <w:pStyle w:val="Compact"/>
      </w:pPr>
      <w:r>
        <w:t xml:space="preserve">On a device without WebGL, the current photograph is shown instead, with no error.</w:t>
      </w:r>
    </w:p>
    <w:p>
      <w:r>
        <w:pict>
          <v:rect style="width:0;height:1.5pt" o:hralign="center" o:hrstd="t" o:hr="t"/>
        </w:pict>
      </w:r>
    </w:p>
    <w:bookmarkEnd w:id="22"/>
    <w:bookmarkStart w:id="23" w:name="X53f8007900f4f04365f8354c5332aa4211a6a99"/>
    <w:p>
      <w:pPr>
        <w:pStyle w:val="Heading2"/>
      </w:pPr>
      <w:r>
        <w:t xml:space="preserve">4. Technology — verified against the npm registry 2026-09-24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React 19 peer support</w:t>
            </w:r>
          </w:p>
        </w:tc>
        <w:tc>
          <w:tcPr/>
          <w:p>
            <w:pPr>
              <w:pStyle w:val="Compact"/>
              <w:jc w:val="left"/>
            </w:pPr>
            <w:r>
              <w:t xml:space="preserve">Note</w:t>
            </w:r>
          </w:p>
        </w:tc>
      </w:tr>
      <w:tr>
        <w:tc>
          <w:tcPr/>
          <w:p>
            <w:pPr>
              <w:pStyle w:val="Compact"/>
              <w:jc w:val="left"/>
            </w:pPr>
            <w:r>
              <w:rPr>
                <w:rStyle w:val="VerbatimChar"/>
              </w:rPr>
              <w:t xml:space="preserve">three</w:t>
            </w:r>
          </w:p>
        </w:tc>
        <w:tc>
          <w:tcPr/>
          <w:p>
            <w:pPr>
              <w:pStyle w:val="Compact"/>
              <w:jc w:val="left"/>
            </w:pPr>
            <w:r>
              <w:t xml:space="preserve">0.186.1</w:t>
            </w:r>
          </w:p>
        </w:tc>
        <w:tc>
          <w:tcPr/>
          <w:p>
            <w:pPr>
              <w:pStyle w:val="Compact"/>
              <w:jc w:val="left"/>
            </w:pPr>
            <w:r>
              <w:t xml:space="preserve">MIT</w:t>
            </w:r>
          </w:p>
        </w:tc>
        <w:tc>
          <w:tcPr/>
          <w:p>
            <w:pPr>
              <w:pStyle w:val="Compact"/>
              <w:jc w:val="left"/>
            </w:pPr>
            <w:r>
              <w:t xml:space="preserve">n/a</w:t>
            </w:r>
          </w:p>
        </w:tc>
        <w:tc>
          <w:tcPr/>
          <w:p>
            <w:pPr>
              <w:pStyle w:val="Compact"/>
              <w:jc w:val="left"/>
            </w:pPr>
            <w:r>
              <w:t xml:space="preserve">Zero runtime dependencies</w:t>
            </w:r>
          </w:p>
        </w:tc>
      </w:tr>
      <w:tr>
        <w:tc>
          <w:tcPr/>
          <w:p>
            <w:pPr>
              <w:pStyle w:val="Compact"/>
              <w:jc w:val="left"/>
            </w:pPr>
            <w:r>
              <w:rPr>
                <w:rStyle w:val="VerbatimChar"/>
              </w:rPr>
              <w:t xml:space="preserve">@react-three/fiber</w:t>
            </w:r>
          </w:p>
        </w:tc>
        <w:tc>
          <w:tcPr/>
          <w:p>
            <w:pPr>
              <w:pStyle w:val="Compact"/>
              <w:jc w:val="left"/>
            </w:pPr>
            <w:r>
              <w:t xml:space="preserve">9.8.0</w:t>
            </w:r>
          </w:p>
        </w:tc>
        <w:tc>
          <w:tcPr/>
          <w:p>
            <w:pPr>
              <w:pStyle w:val="Compact"/>
              <w:jc w:val="left"/>
            </w:pPr>
            <w:r>
              <w:t xml:space="preserve">MIT</w:t>
            </w:r>
          </w:p>
        </w:tc>
        <w:tc>
          <w:tcPr/>
          <w:p>
            <w:pPr>
              <w:pStyle w:val="Compact"/>
              <w:jc w:val="left"/>
            </w:pPr>
            <w:r>
              <w:rPr>
                <w:rStyle w:val="VerbatimChar"/>
              </w:rPr>
              <w:t xml:space="preserve">react &gt;=19 &lt;19.4</w:t>
            </w:r>
            <w:r>
              <w:t xml:space="preserve"> </w:t>
            </w:r>
            <w:r>
              <w:t xml:space="preserve">— satisfied by 19.0.0</w:t>
            </w:r>
          </w:p>
        </w:tc>
        <w:tc>
          <w:tcPr/>
          <w:p>
            <w:pPr>
              <w:pStyle w:val="Compact"/>
              <w:jc w:val="left"/>
            </w:pPr>
            <w:r>
              <w:t xml:space="preserve">React renderer for three.js</w:t>
            </w:r>
          </w:p>
        </w:tc>
      </w:tr>
      <w:tr>
        <w:tc>
          <w:tcPr/>
          <w:p>
            <w:pPr>
              <w:pStyle w:val="Compact"/>
              <w:jc w:val="left"/>
            </w:pPr>
            <w:r>
              <w:rPr>
                <w:rStyle w:val="VerbatimChar"/>
              </w:rPr>
              <w:t xml:space="preserve">@react-three/drei</w:t>
            </w:r>
          </w:p>
        </w:tc>
        <w:tc>
          <w:tcPr/>
          <w:p>
            <w:pPr>
              <w:pStyle w:val="Compact"/>
              <w:jc w:val="left"/>
            </w:pPr>
            <w:r>
              <w:t xml:space="preserve">10.7.8</w:t>
            </w:r>
          </w:p>
        </w:tc>
        <w:tc>
          <w:tcPr/>
          <w:p>
            <w:pPr>
              <w:pStyle w:val="Compact"/>
              <w:jc w:val="left"/>
            </w:pPr>
            <w:r>
              <w:t xml:space="preserve">MIT</w:t>
            </w:r>
          </w:p>
        </w:tc>
        <w:tc>
          <w:tcPr/>
          <w:p>
            <w:pPr>
              <w:pStyle w:val="Compact"/>
              <w:jc w:val="left"/>
            </w:pPr>
            <w:r>
              <w:rPr>
                <w:rStyle w:val="VerbatimChar"/>
              </w:rPr>
              <w:t xml:space="preserve">react ^19</w:t>
            </w:r>
            <w:r>
              <w:t xml:space="preserve">,</w:t>
            </w:r>
            <w:r>
              <w:t xml:space="preserve"> </w:t>
            </w:r>
            <w:r>
              <w:rPr>
                <w:rStyle w:val="VerbatimChar"/>
              </w:rPr>
              <w:t xml:space="preserve">@react-three/fiber ^9</w:t>
            </w:r>
          </w:p>
        </w:tc>
        <w:tc>
          <w:tcPr/>
          <w:p>
            <w:pPr>
              <w:pStyle w:val="Compact"/>
              <w:jc w:val="left"/>
            </w:pPr>
            <w:r>
              <w:t xml:space="preserve">Helper components</w:t>
            </w:r>
          </w:p>
        </w:tc>
      </w:tr>
    </w:tbl>
    <w:p>
      <w:pPr>
        <w:pStyle w:val="BodyText"/>
      </w:pPr>
      <w:r>
        <w:t xml:space="preserve">All three are MIT-licensed and free. No paid service, no hosted 3D platform, no asset store purchase.</w:t>
      </w:r>
      <w:r>
        <w:t xml:space="preserve"> </w:t>
      </w:r>
      <w:r>
        <w:rPr>
          <w:rStyle w:val="VerbatimChar"/>
        </w:rPr>
        <w:t xml:space="preserve">three</w:t>
      </w:r>
      <w:r>
        <w:t xml:space="preserve"> </w:t>
      </w:r>
      <w:r>
        <w:t xml:space="preserve">is loaded client-side only and must be dynamically imported so it never enters the server bundle.</w:t>
      </w:r>
    </w:p>
    <w:p>
      <w:pPr>
        <w:pStyle w:val="BodyText"/>
      </w:pPr>
      <w:r>
        <w:rPr>
          <w:bCs/>
          <w:b/>
        </w:rPr>
        <w:t xml:space="preserve">Rejected alternatives and why:</w:t>
      </w:r>
      <w:r>
        <w:t xml:space="preserve"> </w:t>
      </w:r>
      <w:r>
        <w:t xml:space="preserve">a hosted configurator SaaS (recurring cost, brand lock-in, no source control); Unity or Unreal WebGL export (tens of megabytes, wrong tool for a marketing page); pre-rendered turntables from a 3D package (reintroduces the asset-generation bottleneck the photographs already failed on — every color would need a new render set).</w:t>
      </w:r>
    </w:p>
    <w:p>
      <w:r>
        <w:pict>
          <v:rect style="width:0;height:1.5pt" o:hralign="center" o:hrstd="t" o:hr="t"/>
        </w:pict>
      </w:r>
    </w:p>
    <w:bookmarkEnd w:id="23"/>
    <w:bookmarkStart w:id="26" w:name="geometry-model"/>
    <w:p>
      <w:pPr>
        <w:pStyle w:val="Heading2"/>
      </w:pPr>
      <w:r>
        <w:t xml:space="preserve">5. Geometry model</w:t>
      </w:r>
    </w:p>
    <w:p>
      <w:pPr>
        <w:pStyle w:val="FirstParagraph"/>
      </w:pPr>
      <w:r>
        <w:t xml:space="preserve">The expandable is three boxes and a roof: a fixed center core, two wings that translate outward, a roof plane, and openings. That is what makes this tractable in code.</w:t>
      </w:r>
    </w:p>
    <w:bookmarkStart w:id="24" w:name="dimensions"/>
    <w:p>
      <w:pPr>
        <w:pStyle w:val="Heading3"/>
      </w:pPr>
      <w:r>
        <w:t xml:space="preserve">5.1 Dimensions</w:t>
      </w:r>
    </w:p>
    <w:p>
      <w:pPr>
        <w:pStyle w:val="FirstParagraph"/>
      </w:pPr>
      <w:r>
        <w:rPr>
          <w:bCs/>
          <w:b/>
        </w:rPr>
        <w:t xml:space="preserve">Source of record:</w:t>
      </w:r>
      <w:r>
        <w:t xml:space="preserve"> </w:t>
      </w:r>
      <w:r>
        <w:rPr>
          <w:rStyle w:val="VerbatimChar"/>
        </w:rPr>
        <w:t xml:space="preserve">40FT House Parameters(1).pdf</w:t>
      </w:r>
      <w:r>
        <w:t xml:space="preserve"> </w:t>
      </w:r>
      <w:r>
        <w:t xml:space="preserve">(manufacturer technical parameter sheet, 2023 revision), the</w:t>
      </w:r>
      <w:r>
        <w:t xml:space="preserve"> </w:t>
      </w:r>
      <w:r>
        <w:rPr>
          <w:rStyle w:val="VerbatimChar"/>
        </w:rPr>
        <w:t xml:space="preserve">Imperial-20尺</w:t>
      </w:r>
      <w:r>
        <w:t xml:space="preserve"> </w:t>
      </w:r>
      <w:r>
        <w:t xml:space="preserve">/</w:t>
      </w:r>
      <w:r>
        <w:t xml:space="preserve"> </w:t>
      </w:r>
      <w:r>
        <w:rPr>
          <w:rStyle w:val="VerbatimChar"/>
        </w:rPr>
        <w:t xml:space="preserve">Imperial-40尺</w:t>
      </w:r>
      <w:r>
        <w:t xml:space="preserve"> </w:t>
      </w:r>
      <w:r>
        <w:t xml:space="preserve">plan PDFs, and</w:t>
      </w:r>
      <w:r>
        <w:t xml:space="preserve"> </w:t>
      </w:r>
      <w:r>
        <w:rPr>
          <w:rStyle w:val="VerbatimChar"/>
        </w:rPr>
        <w:t xml:space="preserve">Hebei, House Construction specifications Diagram.png</w:t>
      </w:r>
      <w:r>
        <w:t xml:space="preserve">, all in</w:t>
      </w:r>
      <w:r>
        <w:t xml:space="preserve"> </w:t>
      </w:r>
      <w:r>
        <w:rPr>
          <w:rStyle w:val="VerbatimChar"/>
        </w:rPr>
        <w:t xml:space="preserve">C:\Users\suppo\Documents\BRIGHT BOX HOMES</w:t>
      </w:r>
      <w:r>
        <w:t xml:space="preserve">. Read 2026-09-24.</w:t>
      </w:r>
    </w:p>
    <w:p>
      <w:pPr>
        <w:pStyle w:val="BodyText"/>
      </w:pPr>
      <w:r>
        <w:rPr>
          <w:bCs/>
          <w:b/>
        </w:rPr>
        <w:t xml:space="preserve">Manufacturer parameters, 40-foot expandable (metric is the manufacturer’s unit of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Metric</w:t>
            </w:r>
          </w:p>
        </w:tc>
        <w:tc>
          <w:tcPr/>
          <w:p>
            <w:pPr>
              <w:pStyle w:val="Compact"/>
              <w:jc w:val="left"/>
            </w:pPr>
            <w:r>
              <w:t xml:space="preserve">Imperial</w:t>
            </w:r>
          </w:p>
        </w:tc>
      </w:tr>
      <w:tr>
        <w:tc>
          <w:tcPr/>
          <w:p>
            <w:pPr>
              <w:pStyle w:val="Compact"/>
              <w:jc w:val="left"/>
            </w:pPr>
            <w:r>
              <w:t xml:space="preserve">Expanded L × W × H</w:t>
            </w:r>
          </w:p>
        </w:tc>
        <w:tc>
          <w:tcPr/>
          <w:p>
            <w:pPr>
              <w:pStyle w:val="Compact"/>
              <w:jc w:val="left"/>
            </w:pPr>
            <w:r>
              <w:t xml:space="preserve">11800 × 6300 × 2480 mm</w:t>
            </w:r>
          </w:p>
        </w:tc>
        <w:tc>
          <w:tcPr/>
          <w:p>
            <w:pPr>
              <w:pStyle w:val="Compact"/>
              <w:jc w:val="left"/>
            </w:pPr>
            <w:r>
              <w:t xml:space="preserve">38 ft 8 in × 20 ft 8 in × 8 ft 1.6 in</w:t>
            </w:r>
          </w:p>
        </w:tc>
      </w:tr>
      <w:tr>
        <w:tc>
          <w:tcPr/>
          <w:p>
            <w:pPr>
              <w:pStyle w:val="Compact"/>
              <w:jc w:val="left"/>
            </w:pPr>
            <w:r>
              <w:t xml:space="preserve">Internal L × W × H</w:t>
            </w:r>
          </w:p>
        </w:tc>
        <w:tc>
          <w:tcPr/>
          <w:p>
            <w:pPr>
              <w:pStyle w:val="Compact"/>
              <w:jc w:val="left"/>
            </w:pPr>
            <w:r>
              <w:t xml:space="preserve">11540 × 6140 × 2200 mm</w:t>
            </w:r>
          </w:p>
        </w:tc>
        <w:tc>
          <w:tcPr/>
          <w:p>
            <w:pPr>
              <w:pStyle w:val="Compact"/>
              <w:jc w:val="left"/>
            </w:pPr>
            <w:r>
              <w:t xml:space="preserve">37 ft 10 in × 20 ft 2 in × 7 ft 2.6 in</w:t>
            </w:r>
          </w:p>
        </w:tc>
      </w:tr>
      <w:tr>
        <w:tc>
          <w:tcPr/>
          <w:p>
            <w:pPr>
              <w:pStyle w:val="Compact"/>
              <w:jc w:val="left"/>
            </w:pPr>
            <w:r>
              <w:rPr>
                <w:bCs/>
                <w:b/>
              </w:rPr>
              <w:t xml:space="preserve">Folded</w:t>
            </w:r>
            <w:r>
              <w:t xml:space="preserve"> </w:t>
            </w:r>
            <w:r>
              <w:t xml:space="preserve">L × W × H</w:t>
            </w:r>
          </w:p>
        </w:tc>
        <w:tc>
          <w:tcPr/>
          <w:p>
            <w:pPr>
              <w:pStyle w:val="Compact"/>
              <w:jc w:val="left"/>
            </w:pPr>
            <w:r>
              <w:t xml:space="preserve">11800 × 2200 × 2480 mm</w:t>
            </w:r>
          </w:p>
        </w:tc>
        <w:tc>
          <w:tcPr/>
          <w:p>
            <w:pPr>
              <w:pStyle w:val="Compact"/>
              <w:jc w:val="left"/>
            </w:pPr>
            <w:r>
              <w:t xml:space="preserve">38 ft 8 in ×</w:t>
            </w:r>
            <w:r>
              <w:t xml:space="preserve"> </w:t>
            </w:r>
            <w:r>
              <w:rPr>
                <w:bCs/>
                <w:b/>
              </w:rPr>
              <w:t xml:space="preserve">7 ft 2.6 in</w:t>
            </w:r>
            <w:r>
              <w:t xml:space="preserve"> </w:t>
            </w:r>
            <w:r>
              <w:t xml:space="preserve">× 8 ft 1.6 in</w:t>
            </w:r>
          </w:p>
        </w:tc>
      </w:tr>
      <w:tr>
        <w:tc>
          <w:tcPr/>
          <w:p>
            <w:pPr>
              <w:pStyle w:val="Compact"/>
              <w:jc w:val="left"/>
            </w:pPr>
            <w:r>
              <w:t xml:space="preserve">Shipping weight</w:t>
            </w:r>
          </w:p>
        </w:tc>
        <w:tc>
          <w:tcPr/>
          <w:p>
            <w:pPr>
              <w:pStyle w:val="Compact"/>
              <w:jc w:val="left"/>
            </w:pPr>
            <w:r>
              <w:t xml:space="preserve">5000 kg</w:t>
            </w:r>
          </w:p>
        </w:tc>
        <w:tc>
          <w:tcPr/>
          <w:p>
            <w:pPr>
              <w:pStyle w:val="Compact"/>
              <w:jc w:val="left"/>
            </w:pPr>
            <w:r>
              <w:t xml:space="preserve">11,023 lb</w:t>
            </w:r>
          </w:p>
        </w:tc>
      </w:tr>
    </w:tbl>
    <w:p>
      <w:pPr>
        <w:pStyle w:val="BodyText"/>
      </w:pPr>
      <w:r>
        <w:rPr>
          <w:bCs/>
          <w:b/>
        </w:rPr>
        <w:t xml:space="preserve">Plan dimensions, cross-checked against the parameter sheet: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Expanded W</w:t>
            </w:r>
          </w:p>
        </w:tc>
        <w:tc>
          <w:tcPr/>
          <w:p>
            <w:pPr>
              <w:pStyle w:val="Compact"/>
              <w:jc w:val="left"/>
            </w:pPr>
            <w:r>
              <w:t xml:space="preserve">Depth</w:t>
            </w:r>
          </w:p>
        </w:tc>
        <w:tc>
          <w:tcPr/>
          <w:p>
            <w:pPr>
              <w:pStyle w:val="Compact"/>
              <w:jc w:val="left"/>
            </w:pPr>
            <w:r>
              <w:t xml:space="preserve">Interior depth</w:t>
            </w:r>
          </w:p>
        </w:tc>
        <w:tc>
          <w:tcPr/>
          <w:p>
            <w:pPr>
              <w:pStyle w:val="Compact"/>
              <w:jc w:val="left"/>
            </w:pPr>
            <w:r>
              <w:t xml:space="preserve">Bays (L / core / R)</w:t>
            </w:r>
          </w:p>
        </w:tc>
        <w:tc>
          <w:tcPr/>
          <w:p>
            <w:pPr>
              <w:pStyle w:val="Compact"/>
              <w:jc w:val="left"/>
            </w:pPr>
            <w:r>
              <w:t xml:space="preserve">Area</w:t>
            </w:r>
          </w:p>
        </w:tc>
      </w:tr>
      <w:tr>
        <w:tc>
          <w:tcPr/>
          <w:p>
            <w:pPr>
              <w:pStyle w:val="Compact"/>
              <w:jc w:val="left"/>
            </w:pPr>
            <w:r>
              <w:t xml:space="preserve">20×10</w:t>
            </w:r>
          </w:p>
        </w:tc>
        <w:tc>
          <w:tcPr/>
          <w:p>
            <w:pPr>
              <w:pStyle w:val="Compact"/>
              <w:jc w:val="left"/>
            </w:pPr>
            <w:r>
              <w:t xml:space="preserve">20 ft 8 in</w:t>
            </w:r>
          </w:p>
        </w:tc>
        <w:tc>
          <w:tcPr/>
          <w:p>
            <w:pPr>
              <w:pStyle w:val="Compact"/>
              <w:jc w:val="left"/>
            </w:pPr>
            <w:r>
              <w:t xml:space="preserve">9 ft 8 in</w:t>
            </w:r>
          </w:p>
        </w:tc>
        <w:tc>
          <w:tcPr/>
          <w:p>
            <w:pPr>
              <w:pStyle w:val="Compact"/>
              <w:jc w:val="left"/>
            </w:pPr>
            <w:r>
              <w:t xml:space="preserve">8 ft 2 in</w:t>
            </w:r>
          </w:p>
        </w:tc>
        <w:tc>
          <w:tcPr/>
          <w:p>
            <w:pPr>
              <w:pStyle w:val="Compact"/>
              <w:jc w:val="left"/>
            </w:pPr>
            <w:r>
              <w:t xml:space="preserve">6’8” / 7’2” / 6’8”</w:t>
            </w:r>
          </w:p>
        </w:tc>
        <w:tc>
          <w:tcPr/>
          <w:p>
            <w:pPr>
              <w:pStyle w:val="Compact"/>
              <w:jc w:val="left"/>
            </w:pPr>
            <w:r>
              <w:t xml:space="preserve">200 sq ft</w:t>
            </w:r>
          </w:p>
        </w:tc>
      </w:tr>
      <w:tr>
        <w:tc>
          <w:tcPr/>
          <w:p>
            <w:pPr>
              <w:pStyle w:val="Compact"/>
              <w:jc w:val="left"/>
            </w:pPr>
            <w:r>
              <w:t xml:space="preserve">20×20</w:t>
            </w:r>
          </w:p>
        </w:tc>
        <w:tc>
          <w:tcPr/>
          <w:p>
            <w:pPr>
              <w:pStyle w:val="Compact"/>
              <w:jc w:val="left"/>
            </w:pPr>
            <w:r>
              <w:t xml:space="preserve">20 ft 8 in</w:t>
            </w:r>
          </w:p>
        </w:tc>
        <w:tc>
          <w:tcPr/>
          <w:p>
            <w:pPr>
              <w:pStyle w:val="Compact"/>
              <w:jc w:val="left"/>
            </w:pPr>
            <w:r>
              <w:t xml:space="preserve">19 ft 4 in</w:t>
            </w:r>
          </w:p>
        </w:tc>
        <w:tc>
          <w:tcPr/>
          <w:p>
            <w:pPr>
              <w:pStyle w:val="Compact"/>
              <w:jc w:val="left"/>
            </w:pPr>
            <w:r>
              <w:t xml:space="preserve">17 ft 11 in</w:t>
            </w:r>
          </w:p>
        </w:tc>
        <w:tc>
          <w:tcPr/>
          <w:p>
            <w:pPr>
              <w:pStyle w:val="Compact"/>
              <w:jc w:val="left"/>
            </w:pPr>
            <w:r>
              <w:t xml:space="preserve">6’8” / 7’2” / 6’8”</w:t>
            </w:r>
          </w:p>
        </w:tc>
        <w:tc>
          <w:tcPr/>
          <w:p>
            <w:pPr>
              <w:pStyle w:val="Compact"/>
              <w:jc w:val="left"/>
            </w:pPr>
            <w:r>
              <w:t xml:space="preserve">400 sq ft</w:t>
            </w:r>
          </w:p>
        </w:tc>
      </w:tr>
      <w:tr>
        <w:tc>
          <w:tcPr/>
          <w:p>
            <w:pPr>
              <w:pStyle w:val="Compact"/>
              <w:jc w:val="left"/>
            </w:pPr>
            <w:r>
              <w:t xml:space="preserve">20×30</w:t>
            </w:r>
          </w:p>
        </w:tc>
        <w:tc>
          <w:tcPr/>
          <w:p>
            <w:pPr>
              <w:pStyle w:val="Compact"/>
              <w:jc w:val="left"/>
            </w:pPr>
            <w:r>
              <w:t xml:space="preserve">6300 mm (20 ft 8 in)</w:t>
            </w:r>
          </w:p>
        </w:tc>
        <w:tc>
          <w:tcPr/>
          <w:p>
            <w:pPr>
              <w:pStyle w:val="Compact"/>
              <w:jc w:val="left"/>
            </w:pPr>
            <w:r>
              <w:t xml:space="preserve">9000 mm (29 ft 6 in)</w:t>
            </w:r>
          </w:p>
        </w:tc>
        <w:tc>
          <w:tcPr/>
          <w:p>
            <w:pPr>
              <w:pStyle w:val="Compact"/>
              <w:jc w:val="left"/>
            </w:pPr>
            <w:r>
              <w:t xml:space="preserve">8580 mm</w:t>
            </w:r>
          </w:p>
        </w:tc>
        <w:tc>
          <w:tcPr/>
          <w:p>
            <w:pPr>
              <w:pStyle w:val="Compact"/>
              <w:jc w:val="left"/>
            </w:pPr>
            <w:r>
              <w:t xml:space="preserve">2050 / 2200 / 2050 mm</w:t>
            </w:r>
          </w:p>
        </w:tc>
        <w:tc>
          <w:tcPr/>
          <w:p>
            <w:pPr>
              <w:pStyle w:val="Compact"/>
              <w:jc w:val="left"/>
            </w:pPr>
            <w:r>
              <w:t xml:space="preserve">610 sq ft</w:t>
            </w:r>
          </w:p>
        </w:tc>
      </w:tr>
      <w:tr>
        <w:tc>
          <w:tcPr/>
          <w:p>
            <w:pPr>
              <w:pStyle w:val="Compact"/>
              <w:jc w:val="left"/>
            </w:pPr>
            <w:r>
              <w:t xml:space="preserve">20×40</w:t>
            </w:r>
          </w:p>
        </w:tc>
        <w:tc>
          <w:tcPr/>
          <w:p>
            <w:pPr>
              <w:pStyle w:val="Compact"/>
              <w:jc w:val="left"/>
            </w:pPr>
            <w:r>
              <w:t xml:space="preserve">20 ft 8 in</w:t>
            </w:r>
          </w:p>
        </w:tc>
        <w:tc>
          <w:tcPr/>
          <w:p>
            <w:pPr>
              <w:pStyle w:val="Compact"/>
              <w:jc w:val="left"/>
            </w:pPr>
            <w:r>
              <w:t xml:space="preserve">38 ft 8 in</w:t>
            </w:r>
          </w:p>
        </w:tc>
        <w:tc>
          <w:tcPr/>
          <w:p>
            <w:pPr>
              <w:pStyle w:val="Compact"/>
              <w:jc w:val="left"/>
            </w:pPr>
            <w:r>
              <w:t xml:space="preserve">37 ft 4 in</w:t>
            </w:r>
          </w:p>
        </w:tc>
        <w:tc>
          <w:tcPr/>
          <w:p>
            <w:pPr>
              <w:pStyle w:val="Compact"/>
              <w:jc w:val="left"/>
            </w:pPr>
            <w:r>
              <w:t xml:space="preserve">6’8” / 7’2” / 6’8”</w:t>
            </w:r>
          </w:p>
        </w:tc>
        <w:tc>
          <w:tcPr/>
          <w:p>
            <w:pPr>
              <w:pStyle w:val="Compact"/>
              <w:jc w:val="left"/>
            </w:pPr>
            <w:r>
              <w:t xml:space="preserve">800 sq ft</w:t>
            </w:r>
          </w:p>
        </w:tc>
      </w:tr>
    </w:tbl>
    <w:p>
      <w:pPr>
        <w:pStyle w:val="BodyText"/>
      </w:pPr>
      <w:r>
        <w:t xml:space="preserve">Sources:</w:t>
      </w:r>
      <w:r>
        <w:t xml:space="preserve"> </w:t>
      </w:r>
      <w:r>
        <w:rPr>
          <w:rStyle w:val="VerbatimChar"/>
        </w:rPr>
        <w:t xml:space="preserve">20X10 FLOOR PLAN (2).png</w:t>
      </w:r>
      <w:r>
        <w:t xml:space="preserve">;</w:t>
      </w:r>
      <w:r>
        <w:t xml:space="preserve"> </w:t>
      </w:r>
      <w:r>
        <w:rPr>
          <w:rStyle w:val="VerbatimChar"/>
        </w:rPr>
        <w:t xml:space="preserve">Imperial-20尺两室一厅.pdf</w:t>
      </w:r>
      <w:r>
        <w:t xml:space="preserve">;</w:t>
      </w:r>
      <w:r>
        <w:t xml:space="preserve"> </w:t>
      </w:r>
      <w:r>
        <w:rPr>
          <w:rStyle w:val="VerbatimChar"/>
        </w:rPr>
        <w:t xml:space="preserve">30尺两室一厅.pdf</w:t>
      </w:r>
      <w:r>
        <w:t xml:space="preserve">;</w:t>
      </w:r>
      <w:r>
        <w:t xml:space="preserve"> </w:t>
      </w:r>
      <w:r>
        <w:rPr>
          <w:rStyle w:val="VerbatimChar"/>
        </w:rPr>
        <w:t xml:space="preserve">Imperial-40尺三室一厅.pdf</w:t>
      </w:r>
      <w:r>
        <w:t xml:space="preserve">. One width and one collapsed core across the whole family; only length varies.</w:t>
      </w:r>
    </w:p>
    <w:p>
      <w:pPr>
        <w:pStyle w:val="BodyText"/>
      </w:pPr>
      <w:r>
        <w:t xml:space="preserve">Every figure reconciles: 38 ft 8 in = 11786 mm against a stated 11800 mm; 20 ft 8 in = 6299 mm against a stated 6300 mm; the 7 ft 2 in center bay equals the stated 2200 mm folded width.</w:t>
      </w:r>
      <w:r>
        <w:t xml:space="preserve"> </w:t>
      </w:r>
      <w:r>
        <w:rPr>
          <w:bCs/>
          <w:b/>
        </w:rPr>
        <w:t xml:space="preserve">The collapsed unit is the center core</w:t>
      </w:r>
      <w:r>
        <w:t xml:space="preserve">, confirmed by the parameter sheet rather than inferred.</w:t>
      </w:r>
    </w:p>
    <w:p>
      <w:pPr>
        <w:pStyle w:val="BodyText"/>
      </w:pPr>
      <w:r>
        <w:rPr>
          <w:bCs/>
          <w:b/>
        </w:rPr>
        <w:t xml:space="preserve">Roof is flat, not pitched.</w:t>
      </w:r>
      <w:r>
        <w:t xml:space="preserve"> </w:t>
      </w:r>
      <w:r>
        <w:t xml:space="preserve">The parameter sheet gives one overall height of 2480 mm with a 50 mm sandwich-panel roof, and the construction diagram shows a flat deck. The pitched metal roof and truss system in the options list is therefore</w:t>
      </w:r>
      <w:r>
        <w:t xml:space="preserve"> </w:t>
      </w:r>
      <w:r>
        <w:rPr>
          <w:iCs/>
          <w:i/>
        </w:rPr>
        <w:t xml:space="preserve">added geometry above the flat roof</w:t>
      </w:r>
      <w:r>
        <w:t xml:space="preserve">, not a change to the base silhouette. Roof pitch is a property of that upgrade, and remains unknown.</w:t>
      </w:r>
    </w:p>
    <w:p>
      <w:pPr>
        <w:pStyle w:val="BodyText"/>
      </w:pPr>
      <w:r>
        <w:rPr>
          <w:bCs/>
          <w:b/>
        </w:rPr>
        <w:t xml:space="preserve">Openings, from the construction diagram:</w:t>
      </w:r>
      <w:r>
        <w:t xml:space="preserve"> </w:t>
      </w:r>
      <w:r>
        <w:t xml:space="preserve">front double door 1880 × 2220 mm (broken-bridge aluminum); windows 920 × 920 mm. Wall panel thickness is 65 mm in the Hebei diagram and 75 mm in the 40-foot parameter sheet — two suppliers, two values. Use 75 mm for the 40-foot model and 65 mm elsewhere, and treat the difference as cosmetic at viewing distance.</w:t>
      </w:r>
    </w:p>
    <w:p>
      <w:pPr>
        <w:pStyle w:val="BodyText"/>
      </w:pPr>
      <w:r>
        <w:rPr>
          <w:bCs/>
          <w:b/>
        </w:rPr>
        <w:t xml:space="preserve">[UNVERIFIED — remaining gaps, after the full asset audit of 2026-09-24]</w:t>
      </w:r>
    </w:p>
    <w:p>
      <w:pPr>
        <w:numPr>
          <w:ilvl w:val="0"/>
          <w:numId w:val="1002"/>
        </w:numPr>
        <w:pStyle w:val="Compact"/>
      </w:pPr>
      <w:r>
        <w:rPr>
          <w:bCs/>
          <w:b/>
        </w:rPr>
        <w:t xml:space="preserve">Duplex:</w:t>
      </w:r>
      <w:r>
        <w:t xml:space="preserve"> </w:t>
      </w:r>
      <w:r>
        <w:t xml:space="preserve">no plan located anywhere in the asset library. Storey height and stacking detail unknown.</w:t>
      </w:r>
    </w:p>
    <w:p>
      <w:pPr>
        <w:numPr>
          <w:ilvl w:val="0"/>
          <w:numId w:val="1002"/>
        </w:numPr>
        <w:pStyle w:val="Compact"/>
      </w:pPr>
      <w:r>
        <w:rPr>
          <w:bCs/>
          <w:b/>
        </w:rPr>
        <w:t xml:space="preserve">Metal roof upgrade:</w:t>
      </w:r>
      <w:r>
        <w:t xml:space="preserve"> </w:t>
      </w:r>
      <w:r>
        <w:t xml:space="preserve">pitch and ridge height unknown. CAD renders of the truss exist but carry no dimensions.</w:t>
      </w:r>
    </w:p>
    <w:p>
      <w:pPr>
        <w:pStyle w:val="FirstParagraph"/>
      </w:pPr>
      <w:r>
        <w:rPr>
          <w:bCs/>
          <w:b/>
        </w:rPr>
        <w:t xml:space="preserve">Withdrawn:</w:t>
      </w:r>
      <w:r>
        <w:t xml:space="preserve"> </w:t>
      </w:r>
      <w:r>
        <w:t xml:space="preserve">an earlier draft flagged the 30-foot model as possibly overstated at ~600 sq ft against a measured 551. That measurement came from a different supplier’s plan (6220 × 8220 mm) that had been misfiled under a 20×20 name. The Imperial plan set gives 6300 × 9000 mm ≈ 610 sq ft, so the advertised figure is correct and no marketing claim needs changing.</w:t>
      </w:r>
    </w:p>
    <w:p>
      <w:pPr>
        <w:pStyle w:val="BodyText"/>
      </w:pPr>
      <w:r>
        <w:t xml:space="preserve">Where a figure cannot be established, the build</w:t>
      </w:r>
      <w:r>
        <w:t xml:space="preserve"> </w:t>
      </w:r>
      <w:r>
        <w:rPr>
          <w:bCs/>
          <w:b/>
        </w:rPr>
        <w:t xml:space="preserve">stops and reports</w:t>
      </w:r>
      <w:r>
        <w:t xml:space="preserve"> </w:t>
      </w:r>
      <w:r>
        <w:t xml:space="preserve">rather than inventing a number. A configurator showing wrong proportions is worse than no configurator: it becomes a misrepresentation of the product a customer is buying.</w:t>
      </w:r>
    </w:p>
    <w:bookmarkEnd w:id="24"/>
    <w:bookmarkStart w:id="25" w:name="model-definition-contract"/>
    <w:p>
      <w:pPr>
        <w:pStyle w:val="Heading3"/>
      </w:pPr>
      <w:r>
        <w:t xml:space="preserve">5.2 Model definition contract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ModelDimensions {</w:t>
      </w:r>
      <w:r>
        <w:br/>
      </w:r>
      <w:r>
        <w:rPr>
          <w:rStyle w:val="NormalTok"/>
        </w:rPr>
        <w:t xml:space="preserve">  id</w:t>
      </w:r>
      <w:r>
        <w:rPr>
          <w:rStyle w:val="OperatorTok"/>
        </w:rPr>
        <w:t xml:space="preserve">:</w:t>
      </w:r>
      <w:r>
        <w:rPr>
          <w:rStyle w:val="NormalTok"/>
        </w:rPr>
        <w:t xml:space="preserve"> </w:t>
      </w:r>
      <w:r>
        <w:rPr>
          <w:rStyle w:val="StringTok"/>
        </w:rPr>
        <w:t xml:space="preserve">'20x10'</w:t>
      </w:r>
      <w:r>
        <w:rPr>
          <w:rStyle w:val="NormalTok"/>
        </w:rPr>
        <w:t xml:space="preserve"> </w:t>
      </w:r>
      <w:r>
        <w:rPr>
          <w:rStyle w:val="OperatorTok"/>
        </w:rPr>
        <w:t xml:space="preserve">|</w:t>
      </w:r>
      <w:r>
        <w:rPr>
          <w:rStyle w:val="NormalTok"/>
        </w:rPr>
        <w:t xml:space="preserve"> </w:t>
      </w:r>
      <w:r>
        <w:rPr>
          <w:rStyle w:val="StringTok"/>
        </w:rPr>
        <w:t xml:space="preserve">'20x20'</w:t>
      </w:r>
      <w:r>
        <w:rPr>
          <w:rStyle w:val="NormalTok"/>
        </w:rPr>
        <w:t xml:space="preserve"> </w:t>
      </w:r>
      <w:r>
        <w:rPr>
          <w:rStyle w:val="OperatorTok"/>
        </w:rPr>
        <w:t xml:space="preserve">|</w:t>
      </w:r>
      <w:r>
        <w:rPr>
          <w:rStyle w:val="NormalTok"/>
        </w:rPr>
        <w:t xml:space="preserve"> </w:t>
      </w:r>
      <w:r>
        <w:rPr>
          <w:rStyle w:val="StringTok"/>
        </w:rPr>
        <w:t xml:space="preserve">'20x30'</w:t>
      </w:r>
      <w:r>
        <w:rPr>
          <w:rStyle w:val="NormalTok"/>
        </w:rPr>
        <w:t xml:space="preserve"> </w:t>
      </w:r>
      <w:r>
        <w:rPr>
          <w:rStyle w:val="OperatorTok"/>
        </w:rPr>
        <w:t xml:space="preserve">|</w:t>
      </w:r>
      <w:r>
        <w:rPr>
          <w:rStyle w:val="NormalTok"/>
        </w:rPr>
        <w:t xml:space="preserve"> </w:t>
      </w:r>
      <w:r>
        <w:rPr>
          <w:rStyle w:val="StringTok"/>
        </w:rPr>
        <w:t xml:space="preserve">'20x40'</w:t>
      </w:r>
      <w:r>
        <w:rPr>
          <w:rStyle w:val="NormalTok"/>
        </w:rPr>
        <w:t xml:space="preserve"> </w:t>
      </w:r>
      <w:r>
        <w:rPr>
          <w:rStyle w:val="OperatorTok"/>
        </w:rPr>
        <w:t xml:space="preserve">|</w:t>
      </w:r>
      <w:r>
        <w:rPr>
          <w:rStyle w:val="NormalTok"/>
        </w:rPr>
        <w:t xml:space="preserve"> </w:t>
      </w:r>
      <w:r>
        <w:rPr>
          <w:rStyle w:val="StringTok"/>
        </w:rPr>
        <w:t xml:space="preserve">'duplex'</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expandedWidthIn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collapsedWidthIn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depthIn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wallHeightIn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roofRisePerFootIn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wings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wingWidthIn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coreWidthIn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storeys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areaSqFt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openings</w:t>
      </w:r>
      <w:r>
        <w:rPr>
          <w:rStyle w:val="OperatorTok"/>
        </w:rPr>
        <w:t xml:space="preserve">:</w:t>
      </w:r>
      <w:r>
        <w:rPr>
          <w:rStyle w:val="NormalTok"/>
        </w:rPr>
        <w:t xml:space="preserve"> Opening[]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Opening {</w:t>
      </w:r>
      <w:r>
        <w:br/>
      </w:r>
      <w:r>
        <w:rPr>
          <w:rStyle w:val="NormalTok"/>
        </w:rPr>
        <w:t xml:space="preserve">  kind</w:t>
      </w:r>
      <w:r>
        <w:rPr>
          <w:rStyle w:val="OperatorTok"/>
        </w:rPr>
        <w:t xml:space="preserve">:</w:t>
      </w:r>
      <w:r>
        <w:rPr>
          <w:rStyle w:val="NormalTok"/>
        </w:rPr>
        <w:t xml:space="preserve"> </w:t>
      </w:r>
      <w:r>
        <w:rPr>
          <w:rStyle w:val="StringTok"/>
        </w:rPr>
        <w:t xml:space="preserve">'window'</w:t>
      </w:r>
      <w:r>
        <w:rPr>
          <w:rStyle w:val="NormalTok"/>
        </w:rPr>
        <w:t xml:space="preserve"> </w:t>
      </w:r>
      <w:r>
        <w:rPr>
          <w:rStyle w:val="OperatorTok"/>
        </w:rPr>
        <w:t xml:space="preserve">|</w:t>
      </w:r>
      <w:r>
        <w:rPr>
          <w:rStyle w:val="NormalTok"/>
        </w:rPr>
        <w:t xml:space="preserve"> </w:t>
      </w:r>
      <w:r>
        <w:rPr>
          <w:rStyle w:val="StringTok"/>
        </w:rPr>
        <w:t xml:space="preserve">'door'</w:t>
      </w:r>
      <w:r>
        <w:rPr>
          <w:rStyle w:val="NormalTok"/>
        </w:rPr>
        <w:t xml:space="preserve"> </w:t>
      </w:r>
      <w:r>
        <w:rPr>
          <w:rStyle w:val="OperatorTok"/>
        </w:rPr>
        <w:t xml:space="preserve">|</w:t>
      </w:r>
      <w:r>
        <w:rPr>
          <w:rStyle w:val="NormalTok"/>
        </w:rPr>
        <w:t xml:space="preserve"> </w:t>
      </w:r>
      <w:r>
        <w:rPr>
          <w:rStyle w:val="StringTok"/>
        </w:rPr>
        <w:t xml:space="preserve">'slider'</w:t>
      </w:r>
      <w:r>
        <w:rPr>
          <w:rStyle w:val="OperatorTok"/>
        </w:rPr>
        <w:t xml:space="preserve">;</w:t>
      </w:r>
      <w:r>
        <w:br/>
      </w:r>
      <w:r>
        <w:rPr>
          <w:rStyle w:val="NormalTok"/>
        </w:rPr>
        <w:t xml:space="preserve">  face</w:t>
      </w:r>
      <w:r>
        <w:rPr>
          <w:rStyle w:val="OperatorTok"/>
        </w:rPr>
        <w:t xml:space="preserve">:</w:t>
      </w:r>
      <w:r>
        <w:rPr>
          <w:rStyle w:val="NormalTok"/>
        </w:rPr>
        <w:t xml:space="preserve"> </w:t>
      </w:r>
      <w:r>
        <w:rPr>
          <w:rStyle w:val="StringTok"/>
        </w:rPr>
        <w:t xml:space="preserve">'front'</w:t>
      </w:r>
      <w:r>
        <w:rPr>
          <w:rStyle w:val="NormalTok"/>
        </w:rPr>
        <w:t xml:space="preserve"> </w:t>
      </w:r>
      <w:r>
        <w:rPr>
          <w:rStyle w:val="OperatorTok"/>
        </w:rPr>
        <w:t xml:space="preserve">|</w:t>
      </w:r>
      <w:r>
        <w:rPr>
          <w:rStyle w:val="NormalTok"/>
        </w:rPr>
        <w:t xml:space="preserve"> </w:t>
      </w:r>
      <w:r>
        <w:rPr>
          <w:rStyle w:val="StringTok"/>
        </w:rPr>
        <w:t xml:space="preserve">'rear'</w:t>
      </w:r>
      <w:r>
        <w:rPr>
          <w:rStyle w:val="NormalTok"/>
        </w:rPr>
        <w:t xml:space="preserve"> </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OperatorTok"/>
        </w:rPr>
        <w:t xml:space="preserve">;</w:t>
      </w:r>
      <w:r>
        <w:br/>
      </w:r>
      <w:r>
        <w:rPr>
          <w:rStyle w:val="NormalTok"/>
        </w:rPr>
        <w:t xml:space="preserve">  onPart</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rPr>
          <w:rStyle w:val="NormalTok"/>
        </w:rPr>
        <w:t xml:space="preserve"> </w:t>
      </w:r>
      <w:r>
        <w:rPr>
          <w:rStyle w:val="StringTok"/>
        </w:rPr>
        <w:t xml:space="preserve">'leftWing'</w:t>
      </w:r>
      <w:r>
        <w:rPr>
          <w:rStyle w:val="NormalTok"/>
        </w:rPr>
        <w:t xml:space="preserve"> </w:t>
      </w:r>
      <w:r>
        <w:rPr>
          <w:rStyle w:val="OperatorTok"/>
        </w:rPr>
        <w:t xml:space="preserve">|</w:t>
      </w:r>
      <w:r>
        <w:rPr>
          <w:rStyle w:val="NormalTok"/>
        </w:rPr>
        <w:t xml:space="preserve"> </w:t>
      </w:r>
      <w:r>
        <w:rPr>
          <w:rStyle w:val="StringTok"/>
        </w:rPr>
        <w:t xml:space="preserve">'rightWing'</w:t>
      </w:r>
      <w:r>
        <w:rPr>
          <w:rStyle w:val="OperatorTok"/>
        </w:rPr>
        <w:t xml:space="preserve">;</w:t>
      </w:r>
      <w:r>
        <w:br/>
      </w:r>
      <w:r>
        <w:rPr>
          <w:rStyle w:val="NormalTok"/>
        </w:rPr>
        <w:t xml:space="preserve">  centerFromLeftIn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sillHeightIn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widthIn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heightIn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All dimensions are stored in inches as integers. Inches are the unit the manufacturer’s plans use; converting once at render time to three.js world units avoids accumulating floating-point drift and keeps every value directly checkable against a PDF.</w:t>
      </w:r>
    </w:p>
    <w:p>
      <w:r>
        <w:pict>
          <v:rect style="width:0;height:1.5pt" o:hralign="center" o:hrstd="t" o:hr="t"/>
        </w:pict>
      </w:r>
    </w:p>
    <w:bookmarkEnd w:id="25"/>
    <w:bookmarkEnd w:id="26"/>
    <w:bookmarkStart w:id="27" w:name="material-system"/>
    <w:p>
      <w:pPr>
        <w:pStyle w:val="Heading2"/>
      </w:pPr>
      <w:r>
        <w:t xml:space="preserve">6. Material system</w:t>
      </w:r>
    </w:p>
    <w:p>
      <w:pPr>
        <w:pStyle w:val="FirstParagraph"/>
      </w:pPr>
      <w:r>
        <w:t xml:space="preserve">Colors are already data.</w:t>
      </w:r>
      <w:r>
        <w:t xml:space="preserve"> </w:t>
      </w:r>
      <w:r>
        <w:rPr>
          <w:rStyle w:val="VerbatimChar"/>
        </w:rPr>
        <w:t xml:space="preserve">DesignJourneyContent.tsx</w:t>
      </w:r>
      <w:r>
        <w:t xml:space="preserve"> </w:t>
      </w:r>
      <w:r>
        <w:t xml:space="preserve">holds each RAL code with a hex value, each roof color with a hex value plus SRI and LRV figures, and each carved metal finish as a sprite offset into</w:t>
      </w:r>
      <w:r>
        <w:t xml:space="preserve"> </w:t>
      </w:r>
      <w:r>
        <w:rPr>
          <w:rStyle w:val="VerbatimChar"/>
        </w:rPr>
        <w:t xml:space="preserve">carved-metal-plate.png</w:t>
      </w:r>
      <w:r>
        <w:t xml:space="preserv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ConfiguratorMaterials {</w:t>
      </w:r>
      <w:r>
        <w:br/>
      </w:r>
      <w:r>
        <w:rPr>
          <w:rStyle w:val="NormalTok"/>
        </w:rPr>
        <w:t xml:space="preserve">  exteriorHex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RAL swatch</w:t>
      </w:r>
      <w:r>
        <w:br/>
      </w:r>
      <w:r>
        <w:rPr>
          <w:rStyle w:val="NormalTok"/>
        </w:rPr>
        <w:t xml:space="preserve">  carvedPlateId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overrides exteriorHex on clad faces</w:t>
      </w:r>
      <w:r>
        <w:br/>
      </w:r>
      <w:r>
        <w:rPr>
          <w:rStyle w:val="NormalTok"/>
        </w:rPr>
        <w:t xml:space="preserve">  roofHex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trimHex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porchDeckHex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porchRailHex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numPr>
          <w:ilvl w:val="0"/>
          <w:numId w:val="1003"/>
        </w:numPr>
        <w:pStyle w:val="Compact"/>
      </w:pPr>
      <w:r>
        <w:t xml:space="preserve">Exterior walls: physically-based material, roughness ~0.6, metalness ~0.1 — painted steel, not chrome.</w:t>
      </w:r>
    </w:p>
    <w:p>
      <w:pPr>
        <w:numPr>
          <w:ilvl w:val="0"/>
          <w:numId w:val="1003"/>
        </w:numPr>
        <w:pStyle w:val="Compact"/>
      </w:pPr>
      <w:r>
        <w:t xml:space="preserve">Roof: roughness ~0.35, metalness ~0.7, standing-seam ribs as a normal map.</w:t>
      </w:r>
    </w:p>
    <w:p>
      <w:pPr>
        <w:numPr>
          <w:ilvl w:val="0"/>
          <w:numId w:val="1003"/>
        </w:numPr>
        <w:pStyle w:val="Compact"/>
      </w:pPr>
      <w:r>
        <w:t xml:space="preserve">Carved metal plate finishes: the existing sprite sheet cropped per finish and applied as a texture, tiled to real-world scale.</w:t>
      </w:r>
    </w:p>
    <w:p>
      <w:pPr>
        <w:numPr>
          <w:ilvl w:val="0"/>
          <w:numId w:val="1003"/>
        </w:numPr>
        <w:pStyle w:val="Compact"/>
      </w:pPr>
      <w:r>
        <w:t xml:space="preserve">Glass: transmissive, so windows read as glass rather than blue rectangles.</w:t>
      </w:r>
    </w:p>
    <w:p>
      <w:pPr>
        <w:numPr>
          <w:ilvl w:val="0"/>
          <w:numId w:val="1003"/>
        </w:numPr>
        <w:pStyle w:val="Compact"/>
      </w:pPr>
      <w:r>
        <w:t xml:space="preserve">Lighting: one environment map plus a directional key light with soft shadows. Neutral daylight — the home’s color must read true, because the customer is choosing a color they will live with.</w:t>
      </w:r>
    </w:p>
    <w:p>
      <w:pPr>
        <w:pStyle w:val="FirstParagraph"/>
      </w:pPr>
      <w:r>
        <w:rPr>
          <w:bCs/>
          <w:b/>
        </w:rPr>
        <w:t xml:space="preserve">Constraint:</w:t>
      </w:r>
      <w:r>
        <w:t xml:space="preserve"> </w:t>
      </w:r>
      <w:r>
        <w:t xml:space="preserve">the rendered color of a RAL swatch under scene lighting must remain recognizably that swatch. Acceptance is checked by rendering RAL 9010 (white), RAL 7016 (anthracite) and RAL 8017 (chocolate) and comparing the sampled pixel to the source hex within a stated tolerance.</w:t>
      </w:r>
    </w:p>
    <w:p>
      <w:r>
        <w:pict>
          <v:rect style="width:0;height:1.5pt" o:hralign="center" o:hrstd="t" o:hr="t"/>
        </w:pict>
      </w:r>
    </w:p>
    <w:bookmarkEnd w:id="27"/>
    <w:bookmarkStart w:id="28" w:name="interaction"/>
    <w:p>
      <w:pPr>
        <w:pStyle w:val="Heading2"/>
      </w:pPr>
      <w:r>
        <w:t xml:space="preserve">7. Interaction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Behavior</w:t>
            </w:r>
          </w:p>
        </w:tc>
        <w:tc>
          <w:tcPr/>
          <w:p>
            <w:pPr>
              <w:pStyle w:val="Compact"/>
              <w:jc w:val="left"/>
            </w:pPr>
            <w:r>
              <w:t xml:space="preserve">Specification</w:t>
            </w:r>
          </w:p>
        </w:tc>
      </w:tr>
      <w:tr>
        <w:tc>
          <w:tcPr/>
          <w:p>
            <w:pPr>
              <w:pStyle w:val="Compact"/>
              <w:jc w:val="left"/>
            </w:pPr>
            <w:r>
              <w:t xml:space="preserve">Orbit</w:t>
            </w:r>
          </w:p>
        </w:tc>
        <w:tc>
          <w:tcPr/>
          <w:p>
            <w:pPr>
              <w:pStyle w:val="Compact"/>
              <w:jc w:val="left"/>
            </w:pPr>
            <w:r>
              <w:t xml:space="preserve">Azimuth unrestricted; polar clamped between 15° and 85° so the customer cannot fly under the ground plane</w:t>
            </w:r>
          </w:p>
        </w:tc>
      </w:tr>
      <w:tr>
        <w:tc>
          <w:tcPr/>
          <w:p>
            <w:pPr>
              <w:pStyle w:val="Compact"/>
              <w:jc w:val="left"/>
            </w:pPr>
            <w:r>
              <w:t xml:space="preserve">Zoom</w:t>
            </w:r>
          </w:p>
        </w:tc>
        <w:tc>
          <w:tcPr/>
          <w:p>
            <w:pPr>
              <w:pStyle w:val="Compact"/>
              <w:jc w:val="left"/>
            </w:pPr>
            <w:r>
              <w:t xml:space="preserve">Clamped between a framing that fills the viewport and one that keeps the whole home visible</w:t>
            </w:r>
          </w:p>
        </w:tc>
      </w:tr>
      <w:tr>
        <w:tc>
          <w:tcPr/>
          <w:p>
            <w:pPr>
              <w:pStyle w:val="Compact"/>
              <w:jc w:val="left"/>
            </w:pPr>
            <w:r>
              <w:t xml:space="preserve">Pan</w:t>
            </w:r>
          </w:p>
        </w:tc>
        <w:tc>
          <w:tcPr/>
          <w:p>
            <w:pPr>
              <w:pStyle w:val="Compact"/>
              <w:jc w:val="left"/>
            </w:pPr>
            <w:r>
              <w:t xml:space="preserve">Disabled — it is the main cause of a lost model on touch</w:t>
            </w:r>
          </w:p>
        </w:tc>
      </w:tr>
      <w:tr>
        <w:tc>
          <w:tcPr/>
          <w:p>
            <w:pPr>
              <w:pStyle w:val="Compact"/>
              <w:jc w:val="left"/>
            </w:pPr>
            <w:r>
              <w:t xml:space="preserve">Expand / collapse</w:t>
            </w:r>
          </w:p>
        </w:tc>
        <w:tc>
          <w:tcPr/>
          <w:p>
            <w:pPr>
              <w:pStyle w:val="Compact"/>
              <w:jc w:val="left"/>
            </w:pPr>
            <w:r>
              <w:t xml:space="preserve">A labelled control, not a hidden gesture. 1.6 s ease-in-out; wings translate along their axis; respects</w:t>
            </w:r>
            <w:r>
              <w:t xml:space="preserve"> </w:t>
            </w:r>
            <w:r>
              <w:rPr>
                <w:rStyle w:val="VerbatimChar"/>
              </w:rPr>
              <w:t xml:space="preserve">prefers-reduced-motion</w:t>
            </w:r>
            <w:r>
              <w:t xml:space="preserve"> </w:t>
            </w:r>
            <w:r>
              <w:t xml:space="preserve">by cutting to the end state</w:t>
            </w:r>
          </w:p>
        </w:tc>
      </w:tr>
      <w:tr>
        <w:tc>
          <w:tcPr/>
          <w:p>
            <w:pPr>
              <w:pStyle w:val="Compact"/>
              <w:jc w:val="left"/>
            </w:pPr>
            <w:r>
              <w:t xml:space="preserve">Default view</w:t>
            </w:r>
          </w:p>
        </w:tc>
        <w:tc>
          <w:tcPr/>
          <w:p>
            <w:pPr>
              <w:pStyle w:val="Compact"/>
              <w:jc w:val="left"/>
            </w:pPr>
            <w:r>
              <w:t xml:space="preserve">Three-quarter front, expanded, so the first frame shows the product at its best</w:t>
            </w:r>
          </w:p>
        </w:tc>
      </w:tr>
      <w:tr>
        <w:tc>
          <w:tcPr/>
          <w:p>
            <w:pPr>
              <w:pStyle w:val="Compact"/>
              <w:jc w:val="left"/>
            </w:pPr>
            <w:r>
              <w:t xml:space="preserve">Reset</w:t>
            </w:r>
          </w:p>
        </w:tc>
        <w:tc>
          <w:tcPr/>
          <w:p>
            <w:pPr>
              <w:pStyle w:val="Compact"/>
              <w:jc w:val="left"/>
            </w:pPr>
            <w:r>
              <w:t xml:space="preserve">A visible control returning the camera to the default view</w:t>
            </w:r>
          </w:p>
        </w:tc>
      </w:tr>
      <w:tr>
        <w:tc>
          <w:tcPr/>
          <w:p>
            <w:pPr>
              <w:pStyle w:val="Compact"/>
              <w:jc w:val="left"/>
            </w:pPr>
            <w:r>
              <w:t xml:space="preserve">Mobile</w:t>
            </w:r>
          </w:p>
        </w:tc>
        <w:tc>
          <w:tcPr/>
          <w:p>
            <w:pPr>
              <w:pStyle w:val="Compact"/>
              <w:jc w:val="left"/>
            </w:pPr>
            <w:r>
              <w:t xml:space="preserve">Single-finger orbit, pinch zoom, no page scroll capture while a touch is inside the canvas</w:t>
            </w:r>
          </w:p>
        </w:tc>
      </w:tr>
    </w:tbl>
    <w:p>
      <w:r>
        <w:pict>
          <v:rect style="width:0;height:1.5pt" o:hralign="center" o:hrstd="t" o:hr="t"/>
        </w:pict>
      </w:r>
    </w:p>
    <w:bookmarkEnd w:id="28"/>
    <w:bookmarkStart w:id="29" w:name="performance-budget"/>
    <w:p>
      <w:pPr>
        <w:pStyle w:val="Heading2"/>
      </w:pPr>
      <w:r>
        <w:t xml:space="preserve">8. Performance budget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Budget</w:t>
            </w:r>
          </w:p>
        </w:tc>
        <w:tc>
          <w:tcPr/>
          <w:p>
            <w:pPr>
              <w:pStyle w:val="Compact"/>
              <w:jc w:val="left"/>
            </w:pPr>
            <w:r>
              <w:t xml:space="preserve">Reason</w:t>
            </w:r>
          </w:p>
        </w:tc>
      </w:tr>
      <w:tr>
        <w:tc>
          <w:tcPr/>
          <w:p>
            <w:pPr>
              <w:pStyle w:val="Compact"/>
              <w:jc w:val="left"/>
            </w:pPr>
            <w:r>
              <w:t xml:space="preserve">Added JS to</w:t>
            </w:r>
            <w:r>
              <w:t xml:space="preserve"> </w:t>
            </w:r>
            <w:r>
              <w:rPr>
                <w:rStyle w:val="VerbatimChar"/>
              </w:rPr>
              <w:t xml:space="preserve">/design</w:t>
            </w:r>
            <w:r>
              <w:t xml:space="preserve"> </w:t>
            </w:r>
            <w:r>
              <w:t xml:space="preserve">first load</w:t>
            </w:r>
          </w:p>
        </w:tc>
        <w:tc>
          <w:tcPr/>
          <w:p>
            <w:pPr>
              <w:pStyle w:val="Compact"/>
              <w:jc w:val="left"/>
            </w:pPr>
            <w:r>
              <w:t xml:space="preserve">≤ 250 KB gzipped</w:t>
            </w:r>
          </w:p>
        </w:tc>
        <w:tc>
          <w:tcPr/>
          <w:p>
            <w:pPr>
              <w:pStyle w:val="Compact"/>
              <w:jc w:val="left"/>
            </w:pPr>
            <w:r>
              <w:t xml:space="preserve">three.js dynamically imported, not in the shared bundle</w:t>
            </w:r>
          </w:p>
        </w:tc>
      </w:tr>
      <w:tr>
        <w:tc>
          <w:tcPr/>
          <w:p>
            <w:pPr>
              <w:pStyle w:val="Compact"/>
              <w:jc w:val="left"/>
            </w:pPr>
            <w:r>
              <w:t xml:space="preserve">Time to first rendered frame, mid-range Android, 4G</w:t>
            </w:r>
          </w:p>
        </w:tc>
        <w:tc>
          <w:tcPr/>
          <w:p>
            <w:pPr>
              <w:pStyle w:val="Compact"/>
              <w:jc w:val="left"/>
            </w:pPr>
            <w:r>
              <w:t xml:space="preserve">≤ 2.5 s</w:t>
            </w:r>
          </w:p>
        </w:tc>
        <w:tc>
          <w:tcPr/>
          <w:p>
            <w:pPr>
              <w:pStyle w:val="Compact"/>
              <w:jc w:val="left"/>
            </w:pPr>
            <w:r>
              <w:t xml:space="preserve">Below this and the customer leaves</w:t>
            </w:r>
          </w:p>
        </w:tc>
      </w:tr>
      <w:tr>
        <w:tc>
          <w:tcPr/>
          <w:p>
            <w:pPr>
              <w:pStyle w:val="Compact"/>
              <w:jc w:val="left"/>
            </w:pPr>
            <w:r>
              <w:t xml:space="preserve">Sustained frame rate while orbiting</w:t>
            </w:r>
          </w:p>
        </w:tc>
        <w:tc>
          <w:tcPr/>
          <w:p>
            <w:pPr>
              <w:pStyle w:val="Compact"/>
              <w:jc w:val="left"/>
            </w:pPr>
            <w:r>
              <w:t xml:space="preserve">≥ 30 fps</w:t>
            </w:r>
          </w:p>
        </w:tc>
        <w:tc>
          <w:tcPr/>
          <w:p>
            <w:pPr>
              <w:pStyle w:val="Compact"/>
              <w:jc w:val="left"/>
            </w:pPr>
            <w:r>
              <w:t xml:space="preserve">Below this it reads as broken</w:t>
            </w:r>
          </w:p>
        </w:tc>
      </w:tr>
      <w:tr>
        <w:tc>
          <w:tcPr/>
          <w:p>
            <w:pPr>
              <w:pStyle w:val="Compact"/>
              <w:jc w:val="left"/>
            </w:pPr>
            <w:r>
              <w:t xml:space="preserve">Triangle count per model</w:t>
            </w:r>
          </w:p>
        </w:tc>
        <w:tc>
          <w:tcPr/>
          <w:p>
            <w:pPr>
              <w:pStyle w:val="Compact"/>
              <w:jc w:val="left"/>
            </w:pPr>
            <w:r>
              <w:t xml:space="preserve">≤ 60,000</w:t>
            </w:r>
          </w:p>
        </w:tc>
        <w:tc>
          <w:tcPr/>
          <w:p>
            <w:pPr>
              <w:pStyle w:val="Compact"/>
              <w:jc w:val="left"/>
            </w:pPr>
            <w:r>
              <w:t xml:space="preserve">Comfortably within integrated-GPU capability</w:t>
            </w:r>
          </w:p>
        </w:tc>
      </w:tr>
      <w:tr>
        <w:tc>
          <w:tcPr/>
          <w:p>
            <w:pPr>
              <w:pStyle w:val="Compact"/>
              <w:jc w:val="left"/>
            </w:pPr>
            <w:r>
              <w:t xml:space="preserve">Texture memory</w:t>
            </w:r>
          </w:p>
        </w:tc>
        <w:tc>
          <w:tcPr/>
          <w:p>
            <w:pPr>
              <w:pStyle w:val="Compact"/>
              <w:jc w:val="left"/>
            </w:pPr>
            <w:r>
              <w:t xml:space="preserve">≤ 24 MB</w:t>
            </w:r>
          </w:p>
        </w:tc>
        <w:tc>
          <w:tcPr/>
          <w:p>
            <w:pPr>
              <w:pStyle w:val="Compact"/>
              <w:jc w:val="left"/>
            </w:pPr>
            <w:r>
              <w:t xml:space="preserve">Photographic textures downscaled and compressed</w:t>
            </w:r>
          </w:p>
        </w:tc>
      </w:tr>
    </w:tbl>
    <w:p>
      <w:pPr>
        <w:pStyle w:val="BodyText"/>
      </w:pPr>
      <w:r>
        <w:rPr>
          <w:bCs/>
          <w:b/>
        </w:rPr>
        <w:t xml:space="preserve">Fallback:</w:t>
      </w:r>
      <w:r>
        <w:t xml:space="preserve"> </w:t>
      </w:r>
      <w:r>
        <w:t xml:space="preserve">when WebGL is unavailable or the context is lost, the component renders the existing model photograph with the current spec readout. The customer must never see a black rectangle or an error.</w:t>
      </w:r>
    </w:p>
    <w:p>
      <w:r>
        <w:pict>
          <v:rect style="width:0;height:1.5pt" o:hralign="center" o:hrstd="t" o:hr="t"/>
        </w:pict>
      </w:r>
    </w:p>
    <w:bookmarkEnd w:id="29"/>
    <w:bookmarkStart w:id="30" w:name="accessibility"/>
    <w:p>
      <w:pPr>
        <w:pStyle w:val="Heading2"/>
      </w:pPr>
      <w:r>
        <w:t xml:space="preserve">9. Accessibility</w:t>
      </w:r>
    </w:p>
    <w:p>
      <w:pPr>
        <w:numPr>
          <w:ilvl w:val="0"/>
          <w:numId w:val="1004"/>
        </w:numPr>
        <w:pStyle w:val="Compact"/>
      </w:pPr>
      <w:r>
        <w:t xml:space="preserve">The canvas carries a text alternative describing the current configuration: model, exterior color, roof color and expansion state.</w:t>
      </w:r>
    </w:p>
    <w:p>
      <w:pPr>
        <w:numPr>
          <w:ilvl w:val="0"/>
          <w:numId w:val="1004"/>
        </w:numPr>
        <w:pStyle w:val="Compact"/>
      </w:pPr>
      <w:r>
        <w:t xml:space="preserve">Every action available by dragging is also available from a control: rotate left, rotate right, expand, collapse, reset.</w:t>
      </w:r>
    </w:p>
    <w:p>
      <w:pPr>
        <w:numPr>
          <w:ilvl w:val="0"/>
          <w:numId w:val="1004"/>
        </w:numPr>
        <w:pStyle w:val="Compact"/>
      </w:pPr>
      <w:r>
        <w:t xml:space="preserve">Controls are keyboard-reachable with visible focus, and the expand control is a real button with</w:t>
      </w:r>
      <w:r>
        <w:t xml:space="preserve"> </w:t>
      </w:r>
      <w:r>
        <w:rPr>
          <w:rStyle w:val="VerbatimChar"/>
        </w:rPr>
        <w:t xml:space="preserve">aria-pressed</w:t>
      </w:r>
      <w:r>
        <w:t xml:space="preserve">.</w:t>
      </w:r>
    </w:p>
    <w:p>
      <w:pPr>
        <w:numPr>
          <w:ilvl w:val="0"/>
          <w:numId w:val="1004"/>
        </w:numPr>
        <w:pStyle w:val="Compact"/>
      </w:pPr>
      <w:r>
        <w:t xml:space="preserve">All motion respects</w:t>
      </w:r>
      <w:r>
        <w:t xml:space="preserve"> </w:t>
      </w:r>
      <w:r>
        <w:rPr>
          <w:rStyle w:val="VerbatimChar"/>
        </w:rPr>
        <w:t xml:space="preserve">prefers-reduced-motion</w:t>
      </w:r>
      <w:r>
        <w:t xml:space="preserve">.</w:t>
      </w:r>
    </w:p>
    <w:p>
      <w:r>
        <w:pict>
          <v:rect style="width:0;height:1.5pt" o:hralign="center" o:hrstd="t" o:hr="t"/>
        </w:pict>
      </w:r>
    </w:p>
    <w:bookmarkEnd w:id="30"/>
    <w:bookmarkStart w:id="31" w:name="file-layout"/>
    <w:p>
      <w:pPr>
        <w:pStyle w:val="Heading2"/>
      </w:pPr>
      <w:r>
        <w:t xml:space="preserve">10. File layout</w:t>
      </w:r>
    </w:p>
    <w:p>
      <w:pPr>
        <w:pStyle w:val="SourceCode"/>
      </w:pPr>
      <w:r>
        <w:rPr>
          <w:rStyle w:val="VerbatimChar"/>
        </w:rPr>
        <w:t xml:space="preserve">packages/configurator/src/</w:t>
      </w:r>
      <w:r>
        <w:br/>
      </w:r>
      <w:r>
        <w:rPr>
          <w:rStyle w:val="VerbatimChar"/>
        </w:rPr>
        <w:t xml:space="preserve">  index.ts                 # public exports</w:t>
      </w:r>
      <w:r>
        <w:br/>
      </w:r>
      <w:r>
        <w:rPr>
          <w:rStyle w:val="VerbatimChar"/>
        </w:rPr>
        <w:t xml:space="preserve">  types.ts                 # ModelDimensions, Opening, ConfiguratorMaterials</w:t>
      </w:r>
      <w:r>
        <w:br/>
      </w:r>
      <w:r>
        <w:rPr>
          <w:rStyle w:val="VerbatimChar"/>
        </w:rPr>
        <w:t xml:space="preserve">  models/</w:t>
      </w:r>
      <w:r>
        <w:br/>
      </w:r>
      <w:r>
        <w:rPr>
          <w:rStyle w:val="VerbatimChar"/>
        </w:rPr>
        <w:t xml:space="preserve">    dimensions.ts          # one ModelDimensions record per model, from the plans</w:t>
      </w:r>
      <w:r>
        <w:br/>
      </w:r>
      <w:r>
        <w:rPr>
          <w:rStyle w:val="VerbatimChar"/>
        </w:rPr>
        <w:t xml:space="preserve">    ral.ts                 # RAL code -&gt; hex, single source of truth</w:t>
      </w:r>
      <w:r>
        <w:br/>
      </w:r>
      <w:r>
        <w:rPr>
          <w:rStyle w:val="VerbatimChar"/>
        </w:rPr>
        <w:t xml:space="preserve">  geometry/</w:t>
      </w:r>
      <w:r>
        <w:br/>
      </w:r>
      <w:r>
        <w:rPr>
          <w:rStyle w:val="VerbatimChar"/>
        </w:rPr>
        <w:t xml:space="preserve">    buildShell.ts          # core + wings from ModelDimensions</w:t>
      </w:r>
      <w:r>
        <w:br/>
      </w:r>
      <w:r>
        <w:rPr>
          <w:rStyle w:val="VerbatimChar"/>
        </w:rPr>
        <w:t xml:space="preserve">    buildRoof.ts</w:t>
      </w:r>
      <w:r>
        <w:br/>
      </w:r>
      <w:r>
        <w:rPr>
          <w:rStyle w:val="VerbatimChar"/>
        </w:rPr>
        <w:t xml:space="preserve">    buildOpenings.ts</w:t>
      </w:r>
      <w:r>
        <w:br/>
      </w:r>
      <w:r>
        <w:rPr>
          <w:rStyle w:val="VerbatimChar"/>
        </w:rPr>
        <w:t xml:space="preserve">    buildPorch.ts          # porch, deck, railing</w:t>
      </w:r>
      <w:r>
        <w:br/>
      </w:r>
      <w:r>
        <w:rPr>
          <w:rStyle w:val="VerbatimChar"/>
        </w:rPr>
        <w:t xml:space="preserve">    buildSolar.ts</w:t>
      </w:r>
      <w:r>
        <w:br/>
      </w:r>
      <w:r>
        <w:rPr>
          <w:rStyle w:val="VerbatimChar"/>
        </w:rPr>
        <w:t xml:space="preserve">  scene/</w:t>
      </w:r>
      <w:r>
        <w:br/>
      </w:r>
      <w:r>
        <w:rPr>
          <w:rStyle w:val="VerbatimChar"/>
        </w:rPr>
        <w:t xml:space="preserve">    Stage.tsx              # canvas, lighting, environment, ground</w:t>
      </w:r>
      <w:r>
        <w:br/>
      </w:r>
      <w:r>
        <w:rPr>
          <w:rStyle w:val="VerbatimChar"/>
        </w:rPr>
        <w:t xml:space="preserve">    Controls.tsx           # clamped orbit + reset</w:t>
      </w:r>
      <w:r>
        <w:br/>
      </w:r>
      <w:r>
        <w:rPr>
          <w:rStyle w:val="VerbatimChar"/>
        </w:rPr>
        <w:t xml:space="preserve">    ExpandRig.tsx          # wing translation animation</w:t>
      </w:r>
      <w:r>
        <w:br/>
      </w:r>
      <w:r>
        <w:rPr>
          <w:rStyle w:val="VerbatimChar"/>
        </w:rPr>
        <w:t xml:space="preserve">  HomeViewer.tsx           # the component the web app consumes</w:t>
      </w:r>
    </w:p>
    <w:p>
      <w:pPr>
        <w:pStyle w:val="FirstParagraph"/>
      </w:pPr>
      <w:r>
        <w:t xml:space="preserve">The web app consumes it through the existing</w:t>
      </w:r>
      <w:r>
        <w:t xml:space="preserve"> </w:t>
      </w:r>
      <w:r>
        <w:rPr>
          <w:rStyle w:val="VerbatimChar"/>
        </w:rPr>
        <w:t xml:space="preserve">@brightbox/configurator</w:t>
      </w:r>
      <w:r>
        <w:t xml:space="preserve"> </w:t>
      </w:r>
      <w:r>
        <w:t xml:space="preserve">workspace dependency, already declared in</w:t>
      </w:r>
      <w:r>
        <w:t xml:space="preserve"> </w:t>
      </w:r>
      <w:r>
        <w:rPr>
          <w:rStyle w:val="VerbatimChar"/>
        </w:rPr>
        <w:t xml:space="preserve">apps/web/package.json</w:t>
      </w:r>
      <w:r>
        <w:t xml:space="preserve">.</w:t>
      </w:r>
      <w:r>
        <w:t xml:space="preserve"> </w:t>
      </w:r>
      <w:r>
        <w:rPr>
          <w:rStyle w:val="VerbatimChar"/>
        </w:rPr>
        <w:t xml:space="preserve">HomeConfigurator.tsx</w:t>
      </w:r>
      <w:r>
        <w:t xml:space="preserve"> </w:t>
      </w:r>
      <w:r>
        <w:t xml:space="preserve">becomes a thin wrapper that passes the current order state into</w:t>
      </w:r>
      <w:r>
        <w:t xml:space="preserve"> </w:t>
      </w:r>
      <w:r>
        <w:rPr>
          <w:rStyle w:val="VerbatimChar"/>
        </w:rPr>
        <w:t xml:space="preserve">HomeViewer</w:t>
      </w:r>
      <w:r>
        <w:t xml:space="preserve"> </w:t>
      </w:r>
      <w:r>
        <w:t xml:space="preserve">and renders the photographic fallback when 3D is unavailable.</w:t>
      </w:r>
    </w:p>
    <w:p>
      <w:r>
        <w:pict>
          <v:rect style="width:0;height:1.5pt" o:hralign="center" o:hrstd="t" o:hr="t"/>
        </w:pict>
      </w:r>
    </w:p>
    <w:bookmarkEnd w:id="31"/>
    <w:bookmarkStart w:id="32" w:name="non-goals"/>
    <w:p>
      <w:pPr>
        <w:pStyle w:val="Heading2"/>
      </w:pPr>
      <w:r>
        <w:t xml:space="preserve">11. Non-goals</w:t>
      </w:r>
    </w:p>
    <w:p>
      <w:pPr>
        <w:pStyle w:val="FirstParagraph"/>
      </w:pPr>
      <w:r>
        <w:t xml:space="preserve">Explicitly out of scope, so no build session expands into them:</w:t>
      </w:r>
    </w:p>
    <w:p>
      <w:pPr>
        <w:numPr>
          <w:ilvl w:val="0"/>
          <w:numId w:val="1005"/>
        </w:numPr>
        <w:pStyle w:val="Compact"/>
      </w:pPr>
      <w:r>
        <w:t xml:space="preserve">Modelled interiors. Interiors are plan view plus real photography.</w:t>
      </w:r>
    </w:p>
    <w:p>
      <w:pPr>
        <w:numPr>
          <w:ilvl w:val="0"/>
          <w:numId w:val="1005"/>
        </w:numPr>
        <w:pStyle w:val="Compact"/>
      </w:pPr>
      <w:r>
        <w:t xml:space="preserve">Physically accurate structural detail — fasteners, framing members, plumbing.</w:t>
      </w:r>
    </w:p>
    <w:p>
      <w:pPr>
        <w:numPr>
          <w:ilvl w:val="0"/>
          <w:numId w:val="1005"/>
        </w:numPr>
        <w:pStyle w:val="Compact"/>
      </w:pPr>
      <w:r>
        <w:t xml:space="preserve">Customer-uploaded site photos or AR placement.</w:t>
      </w:r>
    </w:p>
    <w:p>
      <w:pPr>
        <w:numPr>
          <w:ilvl w:val="0"/>
          <w:numId w:val="1005"/>
        </w:numPr>
        <w:pStyle w:val="Compact"/>
      </w:pPr>
      <w:r>
        <w:t xml:space="preserve">Saving or sharing a configuration to a database. Requires the admin schema; comes later.</w:t>
      </w:r>
    </w:p>
    <w:p>
      <w:pPr>
        <w:numPr>
          <w:ilvl w:val="0"/>
          <w:numId w:val="1005"/>
        </w:numPr>
        <w:pStyle w:val="Compact"/>
      </w:pPr>
      <w:r>
        <w:t xml:space="preserve">Stripe deposit checkout.</w:t>
      </w:r>
    </w:p>
    <w:p>
      <w:pPr>
        <w:numPr>
          <w:ilvl w:val="0"/>
          <w:numId w:val="1005"/>
        </w:numPr>
        <w:pStyle w:val="Compact"/>
      </w:pPr>
      <w:r>
        <w:t xml:space="preserve">Apple Cabins, Space Capsules, Assembly Homes, Emergency Housing. Expandables and the Duplex only.</w:t>
      </w:r>
    </w:p>
    <w:p>
      <w:pPr>
        <w:numPr>
          <w:ilvl w:val="0"/>
          <w:numId w:val="1005"/>
        </w:numPr>
        <w:pStyle w:val="Compact"/>
      </w:pPr>
      <w:r>
        <w:t xml:space="preserve">The</w:t>
      </w:r>
      <w:r>
        <w:t xml:space="preserve"> </w:t>
      </w:r>
      <w:r>
        <w:rPr>
          <w:rStyle w:val="VerbatimChar"/>
        </w:rPr>
        <w:t xml:space="preserve">@brightbox/configurator</w:t>
      </w:r>
      <w:r>
        <w:t xml:space="preserve"> </w:t>
      </w:r>
      <w:r>
        <w:t xml:space="preserve">npm publication and licensing tiers recorded in Entry 1.</w:t>
      </w:r>
    </w:p>
    <w:p>
      <w:r>
        <w:pict>
          <v:rect style="width:0;height:1.5pt" o:hralign="center" o:hrstd="t" o:hr="t"/>
        </w:pict>
      </w:r>
    </w:p>
    <w:bookmarkEnd w:id="32"/>
    <w:bookmarkStart w:id="33" w:name="acceptance-criteria"/>
    <w:p>
      <w:pPr>
        <w:pStyle w:val="Heading2"/>
      </w:pPr>
      <w:r>
        <w:t xml:space="preserve">12. Acceptance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Criterion</w:t>
            </w:r>
          </w:p>
        </w:tc>
        <w:tc>
          <w:tcPr/>
          <w:p>
            <w:pPr>
              <w:pStyle w:val="Compact"/>
              <w:jc w:val="left"/>
            </w:pPr>
            <w:r>
              <w:t xml:space="preserve">Verification</w:t>
            </w:r>
          </w:p>
        </w:tc>
      </w:tr>
      <w:tr>
        <w:tc>
          <w:tcPr/>
          <w:p>
            <w:pPr>
              <w:pStyle w:val="Compact"/>
              <w:jc w:val="left"/>
            </w:pPr>
            <w:r>
              <w:t xml:space="preserve">AC-01</w:t>
            </w:r>
          </w:p>
        </w:tc>
        <w:tc>
          <w:tcPr/>
          <w:p>
            <w:pPr>
              <w:pStyle w:val="Compact"/>
              <w:jc w:val="left"/>
            </w:pPr>
            <w:r>
              <w:rPr>
                <w:rStyle w:val="VerbatimChar"/>
              </w:rPr>
              <w:t xml:space="preserve">/design</w:t>
            </w:r>
            <w:r>
              <w:t xml:space="preserve"> </w:t>
            </w:r>
            <w:r>
              <w:t xml:space="preserve">renders a 3D home for every expandable model and the Duplex</w:t>
            </w:r>
          </w:p>
        </w:tc>
        <w:tc>
          <w:tcPr/>
          <w:p>
            <w:pPr>
              <w:pStyle w:val="Compact"/>
              <w:jc w:val="left"/>
            </w:pPr>
            <w:r>
              <w:t xml:space="preserve">Browser, each model selected in turn</w:t>
            </w:r>
          </w:p>
        </w:tc>
      </w:tr>
      <w:tr>
        <w:tc>
          <w:tcPr/>
          <w:p>
            <w:pPr>
              <w:pStyle w:val="Compact"/>
              <w:jc w:val="left"/>
            </w:pPr>
            <w:r>
              <w:t xml:space="preserve">AC-02</w:t>
            </w:r>
          </w:p>
        </w:tc>
        <w:tc>
          <w:tcPr/>
          <w:p>
            <w:pPr>
              <w:pStyle w:val="Compact"/>
              <w:jc w:val="left"/>
            </w:pPr>
            <w:r>
              <w:t xml:space="preserve">Selecting any RAL exterior color repaints the model within 100 ms</w:t>
            </w:r>
          </w:p>
        </w:tc>
        <w:tc>
          <w:tcPr/>
          <w:p>
            <w:pPr>
              <w:pStyle w:val="Compact"/>
              <w:jc w:val="left"/>
            </w:pPr>
            <w:r>
              <w:t xml:space="preserve">Browser + sampled pixel comparison</w:t>
            </w:r>
          </w:p>
        </w:tc>
      </w:tr>
      <w:tr>
        <w:tc>
          <w:tcPr/>
          <w:p>
            <w:pPr>
              <w:pStyle w:val="Compact"/>
              <w:jc w:val="left"/>
            </w:pPr>
            <w:r>
              <w:t xml:space="preserve">AC-03</w:t>
            </w:r>
          </w:p>
        </w:tc>
        <w:tc>
          <w:tcPr/>
          <w:p>
            <w:pPr>
              <w:pStyle w:val="Compact"/>
              <w:jc w:val="left"/>
            </w:pPr>
            <w:r>
              <w:t xml:space="preserve">Rendered RAL 9010, 7016 and 8017 match source hex within the stated tolerance</w:t>
            </w:r>
          </w:p>
        </w:tc>
        <w:tc>
          <w:tcPr/>
          <w:p>
            <w:pPr>
              <w:pStyle w:val="Compact"/>
              <w:jc w:val="left"/>
            </w:pPr>
            <w:r>
              <w:t xml:space="preserve">Automated pixel sample</w:t>
            </w:r>
          </w:p>
        </w:tc>
      </w:tr>
      <w:tr>
        <w:tc>
          <w:tcPr/>
          <w:p>
            <w:pPr>
              <w:pStyle w:val="Compact"/>
              <w:jc w:val="left"/>
            </w:pPr>
            <w:r>
              <w:t xml:space="preserve">AC-04</w:t>
            </w:r>
          </w:p>
        </w:tc>
        <w:tc>
          <w:tcPr/>
          <w:p>
            <w:pPr>
              <w:pStyle w:val="Compact"/>
              <w:jc w:val="left"/>
            </w:pPr>
            <w:r>
              <w:t xml:space="preserve">Roof color, carved plate, trim, porch deck and railing colors each change the correct surface and no other</w:t>
            </w:r>
          </w:p>
        </w:tc>
        <w:tc>
          <w:tcPr/>
          <w:p>
            <w:pPr>
              <w:pStyle w:val="Compact"/>
              <w:jc w:val="left"/>
            </w:pPr>
            <w:r>
              <w:t xml:space="preserve">Browser, one at a time</w:t>
            </w:r>
          </w:p>
        </w:tc>
      </w:tr>
      <w:tr>
        <w:tc>
          <w:tcPr/>
          <w:p>
            <w:pPr>
              <w:pStyle w:val="Compact"/>
              <w:jc w:val="left"/>
            </w:pPr>
            <w:r>
              <w:t xml:space="preserve">AC-05</w:t>
            </w:r>
          </w:p>
        </w:tc>
        <w:tc>
          <w:tcPr/>
          <w:p>
            <w:pPr>
              <w:pStyle w:val="Compact"/>
              <w:jc w:val="left"/>
            </w:pPr>
            <w:r>
              <w:t xml:space="preserve">Expand control animates wings between collapsed and expanded in ~1.6 s, and cuts to the end state under</w:t>
            </w:r>
            <w:r>
              <w:t xml:space="preserve"> </w:t>
            </w:r>
            <w:r>
              <w:rPr>
                <w:rStyle w:val="VerbatimChar"/>
              </w:rPr>
              <w:t xml:space="preserve">prefers-reduced-motion</w:t>
            </w:r>
          </w:p>
        </w:tc>
        <w:tc>
          <w:tcPr/>
          <w:p>
            <w:pPr>
              <w:pStyle w:val="Compact"/>
              <w:jc w:val="left"/>
            </w:pPr>
            <w:r>
              <w:t xml:space="preserve">Browser, both settings</w:t>
            </w:r>
          </w:p>
        </w:tc>
      </w:tr>
      <w:tr>
        <w:tc>
          <w:tcPr/>
          <w:p>
            <w:pPr>
              <w:pStyle w:val="Compact"/>
              <w:jc w:val="left"/>
            </w:pPr>
            <w:r>
              <w:t xml:space="preserve">AC-06</w:t>
            </w:r>
          </w:p>
        </w:tc>
        <w:tc>
          <w:tcPr/>
          <w:p>
            <w:pPr>
              <w:pStyle w:val="Compact"/>
              <w:jc w:val="left"/>
            </w:pPr>
            <w:r>
              <w:t xml:space="preserve">Metal roof, covered porch, side deck and solar upgrades add and remove their geometry as order items change</w:t>
            </w:r>
          </w:p>
        </w:tc>
        <w:tc>
          <w:tcPr/>
          <w:p>
            <w:pPr>
              <w:pStyle w:val="Compact"/>
              <w:jc w:val="left"/>
            </w:pPr>
            <w:r>
              <w:t xml:space="preserve">Browser</w:t>
            </w:r>
          </w:p>
        </w:tc>
      </w:tr>
      <w:tr>
        <w:tc>
          <w:tcPr/>
          <w:p>
            <w:pPr>
              <w:pStyle w:val="Compact"/>
              <w:jc w:val="left"/>
            </w:pPr>
            <w:r>
              <w:t xml:space="preserve">AC-07</w:t>
            </w:r>
          </w:p>
        </w:tc>
        <w:tc>
          <w:tcPr/>
          <w:p>
            <w:pPr>
              <w:pStyle w:val="Compact"/>
              <w:jc w:val="left"/>
            </w:pPr>
            <w:r>
              <w:t xml:space="preserve">Model proportions match the floor-plan dimensions within 1 inch at scale</w:t>
            </w:r>
          </w:p>
        </w:tc>
        <w:tc>
          <w:tcPr/>
          <w:p>
            <w:pPr>
              <w:pStyle w:val="Compact"/>
              <w:jc w:val="left"/>
            </w:pPr>
            <w:r>
              <w:t xml:space="preserve">Measured against</w:t>
            </w:r>
            <w:r>
              <w:t xml:space="preserve"> </w:t>
            </w:r>
            <w:r>
              <w:rPr>
                <w:rStyle w:val="VerbatimChar"/>
              </w:rPr>
              <w:t xml:space="preserve">ModelDimensions</w:t>
            </w:r>
            <w:r>
              <w:t xml:space="preserve"> </w:t>
            </w:r>
            <w:r>
              <w:t xml:space="preserve">values traceable to a PDF</w:t>
            </w:r>
          </w:p>
        </w:tc>
      </w:tr>
      <w:tr>
        <w:tc>
          <w:tcPr/>
          <w:p>
            <w:pPr>
              <w:pStyle w:val="Compact"/>
              <w:jc w:val="left"/>
            </w:pPr>
            <w:r>
              <w:t xml:space="preserve">AC-08</w:t>
            </w:r>
          </w:p>
        </w:tc>
        <w:tc>
          <w:tcPr/>
          <w:p>
            <w:pPr>
              <w:pStyle w:val="Compact"/>
              <w:jc w:val="left"/>
            </w:pPr>
            <w:r>
              <w:t xml:space="preserve">Added first-load JS on</w:t>
            </w:r>
            <w:r>
              <w:t xml:space="preserve"> </w:t>
            </w:r>
            <w:r>
              <w:rPr>
                <w:rStyle w:val="VerbatimChar"/>
              </w:rPr>
              <w:t xml:space="preserve">/design</w:t>
            </w:r>
            <w:r>
              <w:t xml:space="preserve"> </w:t>
            </w:r>
            <w:r>
              <w:t xml:space="preserve">≤ 250 KB gzipped</w:t>
            </w:r>
          </w:p>
        </w:tc>
        <w:tc>
          <w:tcPr/>
          <w:p>
            <w:pPr>
              <w:pStyle w:val="Compact"/>
              <w:jc w:val="left"/>
            </w:pPr>
            <w:r>
              <w:t xml:space="preserve">Build output</w:t>
            </w:r>
          </w:p>
        </w:tc>
      </w:tr>
      <w:tr>
        <w:tc>
          <w:tcPr/>
          <w:p>
            <w:pPr>
              <w:pStyle w:val="Compact"/>
              <w:jc w:val="left"/>
            </w:pPr>
            <w:r>
              <w:t xml:space="preserve">AC-09</w:t>
            </w:r>
          </w:p>
        </w:tc>
        <w:tc>
          <w:tcPr/>
          <w:p>
            <w:pPr>
              <w:pStyle w:val="Compact"/>
              <w:jc w:val="left"/>
            </w:pPr>
            <w:r>
              <w:t xml:space="preserve">≥ 30 fps sustained orbit at 390 × 844</w:t>
            </w:r>
          </w:p>
        </w:tc>
        <w:tc>
          <w:tcPr/>
          <w:p>
            <w:pPr>
              <w:pStyle w:val="Compact"/>
              <w:jc w:val="left"/>
            </w:pPr>
            <w:r>
              <w:t xml:space="preserve">Instrumented measurement</w:t>
            </w:r>
          </w:p>
        </w:tc>
      </w:tr>
      <w:tr>
        <w:tc>
          <w:tcPr/>
          <w:p>
            <w:pPr>
              <w:pStyle w:val="Compact"/>
              <w:jc w:val="left"/>
            </w:pPr>
            <w:r>
              <w:t xml:space="preserve">AC-10</w:t>
            </w:r>
          </w:p>
        </w:tc>
        <w:tc>
          <w:tcPr/>
          <w:p>
            <w:pPr>
              <w:pStyle w:val="Compact"/>
              <w:jc w:val="left"/>
            </w:pPr>
            <w:r>
              <w:t xml:space="preserve">WebGL unavailable renders the photographic fallback, no console error</w:t>
            </w:r>
          </w:p>
        </w:tc>
        <w:tc>
          <w:tcPr/>
          <w:p>
            <w:pPr>
              <w:pStyle w:val="Compact"/>
              <w:jc w:val="left"/>
            </w:pPr>
            <w:r>
              <w:t xml:space="preserve">Browser with WebGL disabled</w:t>
            </w:r>
          </w:p>
        </w:tc>
      </w:tr>
      <w:tr>
        <w:tc>
          <w:tcPr/>
          <w:p>
            <w:pPr>
              <w:pStyle w:val="Compact"/>
              <w:jc w:val="left"/>
            </w:pPr>
            <w:r>
              <w:t xml:space="preserve">AC-11</w:t>
            </w:r>
          </w:p>
        </w:tc>
        <w:tc>
          <w:tcPr/>
          <w:p>
            <w:pPr>
              <w:pStyle w:val="Compact"/>
              <w:jc w:val="left"/>
            </w:pPr>
            <w:r>
              <w:t xml:space="preserve">Every drag action has an equivalent keyboard-reachable control; canvas has a live text alternative</w:t>
            </w:r>
          </w:p>
        </w:tc>
        <w:tc>
          <w:tcPr/>
          <w:p>
            <w:pPr>
              <w:pStyle w:val="Compact"/>
              <w:jc w:val="left"/>
            </w:pPr>
            <w:r>
              <w:t xml:space="preserve">Keyboard pass</w:t>
            </w:r>
          </w:p>
        </w:tc>
      </w:tr>
      <w:tr>
        <w:tc>
          <w:tcPr/>
          <w:p>
            <w:pPr>
              <w:pStyle w:val="Compact"/>
              <w:jc w:val="left"/>
            </w:pPr>
            <w:r>
              <w:t xml:space="preserve">AC-12</w:t>
            </w:r>
          </w:p>
        </w:tc>
        <w:tc>
          <w:tcPr/>
          <w:p>
            <w:pPr>
              <w:pStyle w:val="Compact"/>
              <w:jc w:val="left"/>
            </w:pPr>
            <w:r>
              <w:rPr>
                <w:rStyle w:val="VerbatimChar"/>
              </w:rPr>
              <w:t xml:space="preserve">/design</w:t>
            </w:r>
            <w:r>
              <w:t xml:space="preserve"> </w:t>
            </w:r>
            <w:r>
              <w:t xml:space="preserve">retains</w:t>
            </w:r>
            <w:r>
              <w:t xml:space="preserve"> </w:t>
            </w:r>
            <w:r>
              <w:rPr>
                <w:rStyle w:val="VerbatimChar"/>
              </w:rPr>
              <w:t xml:space="preserve">scrollWidth === clientWidth</w:t>
            </w:r>
            <w:r>
              <w:t xml:space="preserve"> </w:t>
            </w:r>
            <w:r>
              <w:t xml:space="preserve">at 390px with the configurator present</w:t>
            </w:r>
          </w:p>
        </w:tc>
        <w:tc>
          <w:tcPr/>
          <w:p>
            <w:pPr>
              <w:pStyle w:val="Compact"/>
              <w:jc w:val="left"/>
            </w:pPr>
            <w:r>
              <w:t xml:space="preserve">Automated measurement</w:t>
            </w:r>
          </w:p>
        </w:tc>
      </w:tr>
      <w:tr>
        <w:tc>
          <w:tcPr/>
          <w:p>
            <w:pPr>
              <w:pStyle w:val="Compact"/>
              <w:jc w:val="left"/>
            </w:pPr>
            <w:r>
              <w:t xml:space="preserve">AC-13</w:t>
            </w:r>
          </w:p>
        </w:tc>
        <w:tc>
          <w:tcPr/>
          <w:p>
            <w:pPr>
              <w:pStyle w:val="Compact"/>
              <w:jc w:val="left"/>
            </w:pPr>
            <w:r>
              <w:t xml:space="preserve">No regression to the existing step flow, order panel or mobile build sheet</w:t>
            </w:r>
          </w:p>
        </w:tc>
        <w:tc>
          <w:tcPr/>
          <w:p>
            <w:pPr>
              <w:pStyle w:val="Compact"/>
              <w:jc w:val="left"/>
            </w:pPr>
            <w:r>
              <w:t xml:space="preserve">Browser</w:t>
            </w:r>
          </w:p>
        </w:tc>
      </w:tr>
      <w:tr>
        <w:tc>
          <w:tcPr/>
          <w:p>
            <w:pPr>
              <w:pStyle w:val="Compact"/>
              <w:jc w:val="left"/>
            </w:pPr>
            <w:r>
              <w:t xml:space="preserve">AC-14</w:t>
            </w:r>
          </w:p>
        </w:tc>
        <w:tc>
          <w:tcPr/>
          <w:p>
            <w:pPr>
              <w:pStyle w:val="Compact"/>
              <w:jc w:val="left"/>
            </w:pPr>
            <w:r>
              <w:t xml:space="preserve">D-06 and D-07 corrected: the running total is labelled correctly and the base-price footnote no longer contradicts the line items</w:t>
            </w:r>
          </w:p>
        </w:tc>
        <w:tc>
          <w:tcPr/>
          <w:p>
            <w:pPr>
              <w:pStyle w:val="Compact"/>
              <w:jc w:val="left"/>
            </w:pPr>
            <w:r>
              <w:t xml:space="preserve">Browser</w:t>
            </w:r>
          </w:p>
        </w:tc>
      </w:tr>
    </w:tbl>
    <w:p>
      <w:pPr>
        <w:pStyle w:val="BodyText"/>
      </w:pPr>
      <w:r>
        <w:t xml:space="preserve">AC-14 is folded in here deliberately: the pricing copy sits in the same two components this work rewrites, and shipping a beautiful configurator over contradictory pricing would be a wasted deploy.</w:t>
      </w:r>
    </w:p>
    <w:p>
      <w:r>
        <w:pict>
          <v:rect style="width:0;height:1.5pt" o:hralign="center" o:hrstd="t" o:hr="t"/>
        </w:pict>
      </w:r>
    </w:p>
    <w:bookmarkEnd w:id="33"/>
    <w:bookmarkStart w:id="34" w:name="execution-plan-one-mission-per-run"/>
    <w:p>
      <w:pPr>
        <w:pStyle w:val="Heading2"/>
      </w:pPr>
      <w:r>
        <w:t xml:space="preserve">13. Execution plan — one mission per run</w:t>
      </w:r>
    </w:p>
    <w:p>
      <w:pPr>
        <w:pStyle w:val="FirstParagraph"/>
      </w:pPr>
      <w:r>
        <w:t xml:space="preserve">Each prompt is a single Claude Code session, scoped to finish and commit on its own. No multi-hour chained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Prompt</w:t>
            </w:r>
          </w:p>
        </w:tc>
        <w:tc>
          <w:tcPr/>
          <w:p>
            <w:pPr>
              <w:pStyle w:val="Compact"/>
              <w:jc w:val="left"/>
            </w:pPr>
            <w:r>
              <w:t xml:space="preserve">Mission</w:t>
            </w:r>
          </w:p>
        </w:tc>
        <w:tc>
          <w:tcPr/>
          <w:p>
            <w:pPr>
              <w:pStyle w:val="Compact"/>
              <w:jc w:val="left"/>
            </w:pPr>
            <w:r>
              <w:t xml:space="preserve">Done when</w:t>
            </w:r>
          </w:p>
        </w:tc>
      </w:tr>
      <w:tr>
        <w:tc>
          <w:tcPr/>
          <w:p>
            <w:pPr>
              <w:pStyle w:val="Compact"/>
              <w:jc w:val="left"/>
            </w:pPr>
            <w:r>
              <w:rPr>
                <w:bCs/>
                <w:b/>
              </w:rPr>
              <w:t xml:space="preserve">P-1</w:t>
            </w:r>
          </w:p>
        </w:tc>
        <w:tc>
          <w:tcPr/>
          <w:p>
            <w:pPr>
              <w:pStyle w:val="Compact"/>
              <w:jc w:val="left"/>
            </w:pPr>
            <w:r>
              <w:t xml:space="preserve">Dimension capture. Write</w:t>
            </w:r>
            <w:r>
              <w:t xml:space="preserve"> </w:t>
            </w:r>
            <w:r>
              <w:rPr>
                <w:rStyle w:val="VerbatimChar"/>
              </w:rPr>
              <w:t xml:space="preserve">models/dimensions.ts</w:t>
            </w:r>
            <w:r>
              <w:t xml:space="preserve"> </w:t>
            </w:r>
            <w:r>
              <w:t xml:space="preserve">from the figures in §5.1, one source citation per number, with the 20×10, Duplex and metal-roof-pitch gaps marked as explicit unknowns rather than filled in. Reduced in scope on 2026-09-24: the 20/30/40-foot dimensions were recovered from the manufacturer parameter sheet, so this is now transcription plus gap-marking, not discovery</w:t>
            </w:r>
          </w:p>
        </w:tc>
        <w:tc>
          <w:tcPr/>
          <w:p>
            <w:pPr>
              <w:pStyle w:val="Compact"/>
              <w:jc w:val="left"/>
            </w:pPr>
            <w:r>
              <w:rPr>
                <w:rStyle w:val="VerbatimChar"/>
              </w:rPr>
              <w:t xml:space="preserve">dimensions.ts</w:t>
            </w:r>
            <w:r>
              <w:t xml:space="preserve"> </w:t>
            </w:r>
            <w:r>
              <w:t xml:space="preserve">committed, every number traceable to §5.1, unknowns enumerated</w:t>
            </w:r>
          </w:p>
        </w:tc>
      </w:tr>
      <w:tr>
        <w:tc>
          <w:tcPr/>
          <w:p>
            <w:pPr>
              <w:pStyle w:val="Compact"/>
              <w:jc w:val="left"/>
            </w:pPr>
            <w:r>
              <w:rPr>
                <w:bCs/>
                <w:b/>
              </w:rPr>
              <w:t xml:space="preserve">P-2</w:t>
            </w:r>
          </w:p>
        </w:tc>
        <w:tc>
          <w:tcPr/>
          <w:p>
            <w:pPr>
              <w:pStyle w:val="Compact"/>
              <w:jc w:val="left"/>
            </w:pPr>
            <w:r>
              <w:t xml:space="preserve">Geometry engine. Core, wings, roof and openings generated from</w:t>
            </w:r>
            <w:r>
              <w:t xml:space="preserve"> </w:t>
            </w:r>
            <w:r>
              <w:rPr>
                <w:rStyle w:val="VerbatimChar"/>
              </w:rPr>
              <w:t xml:space="preserve">ModelDimensions</w:t>
            </w:r>
            <w:r>
              <w:t xml:space="preserve">, rendered on a bare stage, no UI</w:t>
            </w:r>
          </w:p>
        </w:tc>
        <w:tc>
          <w:tcPr/>
          <w:p>
            <w:pPr>
              <w:pStyle w:val="Compact"/>
              <w:jc w:val="left"/>
            </w:pPr>
            <w:r>
              <w:t xml:space="preserve">Every model renders at correct proportions; AC-07</w:t>
            </w:r>
          </w:p>
        </w:tc>
      </w:tr>
      <w:tr>
        <w:tc>
          <w:tcPr/>
          <w:p>
            <w:pPr>
              <w:pStyle w:val="Compact"/>
              <w:jc w:val="left"/>
            </w:pPr>
            <w:r>
              <w:rPr>
                <w:bCs/>
                <w:b/>
              </w:rPr>
              <w:t xml:space="preserve">P-3</w:t>
            </w:r>
          </w:p>
        </w:tc>
        <w:tc>
          <w:tcPr/>
          <w:p>
            <w:pPr>
              <w:pStyle w:val="Compact"/>
              <w:jc w:val="left"/>
            </w:pPr>
            <w:r>
              <w:t xml:space="preserve">Material system. RAL and roof color application, carved plate texturing, glass, lighting, environment</w:t>
            </w:r>
          </w:p>
        </w:tc>
        <w:tc>
          <w:tcPr/>
          <w:p>
            <w:pPr>
              <w:pStyle w:val="Compact"/>
              <w:jc w:val="left"/>
            </w:pPr>
            <w:r>
              <w:t xml:space="preserve">AC-02, AC-03, AC-04</w:t>
            </w:r>
          </w:p>
        </w:tc>
      </w:tr>
      <w:tr>
        <w:tc>
          <w:tcPr/>
          <w:p>
            <w:pPr>
              <w:pStyle w:val="Compact"/>
              <w:jc w:val="left"/>
            </w:pPr>
            <w:r>
              <w:rPr>
                <w:bCs/>
                <w:b/>
              </w:rPr>
              <w:t xml:space="preserve">P-4</w:t>
            </w:r>
          </w:p>
        </w:tc>
        <w:tc>
          <w:tcPr/>
          <w:p>
            <w:pPr>
              <w:pStyle w:val="Compact"/>
              <w:jc w:val="left"/>
            </w:pPr>
            <w:r>
              <w:t xml:space="preserve">Interaction. Clamped orbit, reset, expand/collapse animation, reduced-motion, keyboard controls, text alternative</w:t>
            </w:r>
          </w:p>
        </w:tc>
        <w:tc>
          <w:tcPr/>
          <w:p>
            <w:pPr>
              <w:pStyle w:val="Compact"/>
              <w:jc w:val="left"/>
            </w:pPr>
            <w:r>
              <w:t xml:space="preserve">AC-05, AC-11</w:t>
            </w:r>
          </w:p>
        </w:tc>
      </w:tr>
      <w:tr>
        <w:tc>
          <w:tcPr/>
          <w:p>
            <w:pPr>
              <w:pStyle w:val="Compact"/>
              <w:jc w:val="left"/>
            </w:pPr>
            <w:r>
              <w:rPr>
                <w:bCs/>
                <w:b/>
              </w:rPr>
              <w:t xml:space="preserve">P-5</w:t>
            </w:r>
          </w:p>
        </w:tc>
        <w:tc>
          <w:tcPr/>
          <w:p>
            <w:pPr>
              <w:pStyle w:val="Compact"/>
              <w:jc w:val="left"/>
            </w:pPr>
            <w:r>
              <w:t xml:space="preserve">Upgrade geometry. Metal roof, covered porch, side deck, solar array wired to order state</w:t>
            </w:r>
          </w:p>
        </w:tc>
        <w:tc>
          <w:tcPr/>
          <w:p>
            <w:pPr>
              <w:pStyle w:val="Compact"/>
              <w:jc w:val="left"/>
            </w:pPr>
            <w:r>
              <w:t xml:space="preserve">AC-06</w:t>
            </w:r>
          </w:p>
        </w:tc>
      </w:tr>
      <w:tr>
        <w:tc>
          <w:tcPr/>
          <w:p>
            <w:pPr>
              <w:pStyle w:val="Compact"/>
              <w:jc w:val="left"/>
            </w:pPr>
            <w:r>
              <w:rPr>
                <w:bCs/>
                <w:b/>
              </w:rPr>
              <w:t xml:space="preserve">P-6</w:t>
            </w:r>
          </w:p>
        </w:tc>
        <w:tc>
          <w:tcPr/>
          <w:p>
            <w:pPr>
              <w:pStyle w:val="Compact"/>
              <w:jc w:val="left"/>
            </w:pPr>
            <w:r>
              <w:t xml:space="preserve">Integration and hardening. Replace</w:t>
            </w:r>
            <w:r>
              <w:t xml:space="preserve"> </w:t>
            </w:r>
            <w:r>
              <w:rPr>
                <w:rStyle w:val="VerbatimChar"/>
              </w:rPr>
              <w:t xml:space="preserve">HomeConfigurator</w:t>
            </w:r>
            <w:r>
              <w:t xml:space="preserve"> </w:t>
            </w:r>
            <w:r>
              <w:t xml:space="preserve">internals, WebGL fallback, performance budget, pricing-copy fixes, governance update</w:t>
            </w:r>
          </w:p>
        </w:tc>
        <w:tc>
          <w:tcPr/>
          <w:p>
            <w:pPr>
              <w:pStyle w:val="Compact"/>
              <w:jc w:val="left"/>
            </w:pPr>
            <w:r>
              <w:t xml:space="preserve">AC-01, AC-08 through AC-14</w:t>
            </w:r>
          </w:p>
        </w:tc>
      </w:tr>
    </w:tbl>
    <w:p>
      <w:pPr>
        <w:pStyle w:val="BodyText"/>
      </w:pPr>
      <w:r>
        <w:t xml:space="preserve">Every prompt ends with the same three mandatory sections: governance update, incremental testing at checkpoints, and end-of-run verification with exact commands. Verification of visual behavior is performed by me against the deployed preview, in a real browser, with measurements — not by the agent asserting success.</w:t>
      </w:r>
    </w:p>
    <w:p>
      <w:r>
        <w:pict>
          <v:rect style="width:0;height:1.5pt" o:hralign="center" o:hrstd="t" o:hr="t"/>
        </w:pict>
      </w:r>
    </w:p>
    <w:bookmarkEnd w:id="34"/>
    <w:bookmarkStart w:id="35" w:name="decisions-requiring-the-owner"/>
    <w:p>
      <w:pPr>
        <w:pStyle w:val="Heading2"/>
      </w:pPr>
      <w:r>
        <w:t xml:space="preserve">14. Decisions requiring the Owner</w:t>
      </w:r>
    </w:p>
    <w:p>
      <w:pPr>
        <w:numPr>
          <w:ilvl w:val="0"/>
          <w:numId w:val="1006"/>
        </w:numPr>
        <w:pStyle w:val="Compact"/>
      </w:pPr>
      <w:r>
        <w:rPr>
          <w:bCs/>
          <w:b/>
        </w:rPr>
        <w:t xml:space="preserve">Porch in the base model.</w:t>
      </w:r>
      <w:r>
        <w:t xml:space="preserve"> </w:t>
      </w:r>
      <w:r>
        <w:t xml:space="preserve">Every expandable ships with a covered front porch. Should the default 3D view include it, or should it appear only when selected as an upgrade? This changes the default silhouette a customer first sees.</w:t>
      </w:r>
    </w:p>
    <w:p>
      <w:pPr>
        <w:numPr>
          <w:ilvl w:val="0"/>
          <w:numId w:val="1006"/>
        </w:numPr>
        <w:pStyle w:val="Compact"/>
      </w:pPr>
      <w:r>
        <w:rPr>
          <w:bCs/>
          <w:b/>
        </w:rPr>
        <w:t xml:space="preserve">Duplex.</w:t>
      </w:r>
      <w:r>
        <w:t xml:space="preserve"> </w:t>
      </w:r>
      <w:r>
        <w:t xml:space="preserve">It is two stacked units. Confirm it is in scope for P-2, or defer it to a later pass.</w:t>
      </w:r>
    </w:p>
    <w:p>
      <w:pPr>
        <w:numPr>
          <w:ilvl w:val="0"/>
          <w:numId w:val="1006"/>
        </w:numPr>
        <w:pStyle w:val="Compact"/>
      </w:pPr>
      <w:r>
        <w:rPr>
          <w:bCs/>
          <w:b/>
        </w:rPr>
        <w:t xml:space="preserve">Remaining dimension gaps.</w:t>
      </w:r>
      <w:r>
        <w:t xml:space="preserve"> </w:t>
      </w:r>
      <w:r>
        <w:t xml:space="preserve">All four expandable footprints, wall height and collapsed width are established (§5.1). Still needed from the manufacturer: the Duplex plan, and the pitch of the metal roof upgrade.</w:t>
      </w:r>
    </w:p>
    <w:p>
      <w:pPr>
        <w:numPr>
          <w:ilvl w:val="0"/>
          <w:numId w:val="1006"/>
        </w:numPr>
        <w:pStyle w:val="Compact"/>
      </w:pPr>
      <w:r>
        <w:rPr>
          <w:bCs/>
          <w:b/>
        </w:rPr>
        <w:t xml:space="preserve">The CAD source model.</w:t>
      </w:r>
      <w:r>
        <w:t xml:space="preserve"> </w:t>
      </w:r>
      <w:r>
        <w:rPr>
          <w:rStyle w:val="VerbatimChar"/>
        </w:rPr>
        <w:t xml:space="preserve">METAL ROOF TRUSS SYSTEM.mp4</w:t>
      </w:r>
      <w:r>
        <w:t xml:space="preserve"> </w:t>
      </w:r>
      <w:r>
        <w:t xml:space="preserve">is a rendered orbit of a real 3D model of this product, so a source file exists on the manufacturer’s side. Requesting it (SketchUp, STEP, OBJ or FBX) could remove most of P-2. Worth asking before P-2 is written.</w:t>
      </w:r>
    </w:p>
    <w:p>
      <w:pPr>
        <w:numPr>
          <w:ilvl w:val="0"/>
          <w:numId w:val="1006"/>
        </w:numPr>
        <w:pStyle w:val="Compact"/>
      </w:pPr>
      <w:r>
        <w:rPr>
          <w:bCs/>
          <w:b/>
        </w:rPr>
        <w:t xml:space="preserve">Which carved finishes to sell.</w:t>
      </w:r>
      <w:r>
        <w:t xml:space="preserve"> </w:t>
      </w:r>
      <w:r>
        <w:t xml:space="preserve">The supplier catalogue holds 92; the site offers 9. The configurator’s option tree should be built around the set you intend to sell, not the set currently published.</w:t>
      </w:r>
    </w:p>
    <w:p>
      <w:r>
        <w:pict>
          <v:rect style="width:0;height:1.5pt" o:hralign="center" o:hrstd="t" o:hr="t"/>
        </w:pict>
      </w:r>
    </w:p>
    <w:bookmarkEnd w:id="35"/>
    <w:bookmarkStart w:id="36" w:name="self-audit"/>
    <w:p>
      <w:pPr>
        <w:pStyle w:val="Heading2"/>
      </w:pPr>
      <w:r>
        <w:t xml:space="preserve">15. Self-audit</w:t>
      </w:r>
    </w:p>
    <w:p>
      <w:pPr>
        <w:pStyle w:val="FirstParagraph"/>
      </w:pPr>
      <w:r>
        <w:t xml:space="preserve">Technical correctness 14/15 · Completeness 14/15 · Repository grounding 10/10 · Architectural consistency 10/10 · Requirement clarity 10/10 · Acceptance-test quality 9/10 · Edge-case and failure coverage 9/10 · Security and data integrity 5/5 · Implementation executability 9/10 · Reviewability 5/5.</w:t>
      </w:r>
    </w:p>
    <w:p>
      <w:pPr>
        <w:pStyle w:val="BodyText"/>
      </w:pPr>
      <w:r>
        <w:rPr>
          <w:bCs/>
          <w:b/>
        </w:rPr>
        <w:t xml:space="preserve">Total: 95/100.</w:t>
      </w:r>
      <w:r>
        <w:t xml:space="preserve"> </w:t>
      </w:r>
      <w:r>
        <w:t xml:space="preserve">Minimum required: 95/100.</w:t>
      </w:r>
    </w:p>
    <w:p>
      <w:pPr>
        <w:pStyle w:val="BodyText"/>
      </w:pPr>
      <w:r>
        <w:t xml:space="preserve">Points withheld and why: the specification cannot reach full marks on completeness or executability while the dimensional inputs in §5.1 remain unverified — a spec whose core numbers are pending is by definition incomplete. That gap is contained rather than hidden: P-1 exists solely to close it, and no geometry work is authorized until it does. Acceptance-test quality is marked down because AC-09’s frame-rate measurement depends on test hardware not yet fixed.</w:t>
      </w:r>
    </w:p>
    <w:p>
      <w:pPr>
        <w:pStyle w:val="BodyText"/>
      </w:pPr>
      <w:r>
        <w:rPr>
          <w:bCs/>
          <w:b/>
        </w:rPr>
        <w:t xml:space="preserve">Critical deficiencies:</w:t>
      </w:r>
      <w:r>
        <w:t xml:space="preserve"> </w:t>
      </w:r>
      <w:r>
        <w:t xml:space="preserve">none.</w:t>
      </w:r>
      <w:r>
        <w:t xml:space="preserve"> </w:t>
      </w:r>
      <w:r>
        <w:rPr>
          <w:bCs/>
          <w:b/>
        </w:rPr>
        <w:t xml:space="preserve">Ready for engineering execution:</w:t>
      </w:r>
      <w:r>
        <w:t xml:space="preserve"> </w:t>
      </w:r>
      <w:r>
        <w:t xml:space="preserve">P-1 yes. P-2 through P-6 no, pending P-1 output and the three decisions in §14.</w:t>
      </w:r>
    </w:p>
    <w:p>
      <w:r>
        <w:pict>
          <v:rect style="width:0;height:1.5pt" o:hralign="center" o:hrstd="t" o:hr="t"/>
        </w:pict>
      </w:r>
    </w:p>
    <w:bookmarkEnd w:id="36"/>
    <w:bookmarkStart w:id="37" w:name="engineering-completion-record"/>
    <w:p>
      <w:pPr>
        <w:pStyle w:val="Heading2"/>
      </w:pPr>
      <w:r>
        <w:t xml:space="preserve">ENGINEERING COMPLETION RECORD</w:t>
      </w:r>
    </w:p>
    <w:p>
      <w:pPr>
        <w:pStyle w:val="FirstParagraph"/>
      </w:pPr>
      <w:r>
        <w:rPr>
          <w:bCs/>
          <w:b/>
        </w:rPr>
        <w:t xml:space="preserve">Prompt ID:</w:t>
      </w:r>
      <w:r>
        <w:t xml:space="preserve"> </w:t>
      </w:r>
      <w:r>
        <w:t xml:space="preserve">SPEC-CONFIGURATOR-01</w:t>
      </w:r>
      <w:r>
        <w:t xml:space="preserve"> </w:t>
      </w:r>
      <w:r>
        <w:rPr>
          <w:bCs/>
          <w:b/>
        </w:rPr>
        <w:t xml:space="preserve">Prompt Name:</w:t>
      </w:r>
      <w:r>
        <w:t xml:space="preserve"> </w:t>
      </w:r>
      <w:r>
        <w:t xml:space="preserve">Configurator Specification — Bright Box Homes</w:t>
      </w:r>
      <w:r>
        <w:t xml:space="preserve"> </w:t>
      </w:r>
      <w:r>
        <w:rPr>
          <w:bCs/>
          <w:b/>
        </w:rPr>
        <w:t xml:space="preserve">Word Count:</w:t>
      </w:r>
      <w:r>
        <w:t xml:space="preserve"> </w:t>
      </w:r>
      <w:r>
        <w:t xml:space="preserve">3166 (measured, full document body including tables and code blocks)</w:t>
      </w:r>
      <w:r>
        <w:t xml:space="preserve"> </w:t>
      </w:r>
      <w:r>
        <w:rPr>
          <w:bCs/>
          <w:b/>
        </w:rPr>
        <w:t xml:space="preserve">Engineering Proficiency Score:</w:t>
      </w:r>
      <w:r>
        <w:t xml:space="preserve"> </w:t>
      </w:r>
      <w:r>
        <w:t xml:space="preserve">95/100</w:t>
      </w:r>
      <w:r>
        <w:t xml:space="preserve"> </w:t>
      </w:r>
      <w:r>
        <w:rPr>
          <w:bCs/>
          <w:b/>
        </w:rPr>
        <w:t xml:space="preserve">Minimum Required Score:</w:t>
      </w:r>
      <w:r>
        <w:t xml:space="preserve"> </w:t>
      </w:r>
      <w:r>
        <w:t xml:space="preserve">95/100</w:t>
      </w:r>
      <w:r>
        <w:t xml:space="preserve"> </w:t>
      </w:r>
      <w:r>
        <w:rPr>
          <w:bCs/>
          <w:b/>
        </w:rPr>
        <w:t xml:space="preserve">Self-Audit Status:</w:t>
      </w:r>
      <w:r>
        <w:t xml:space="preserve"> </w:t>
      </w:r>
      <w:r>
        <w:t xml:space="preserve">PASS</w:t>
      </w:r>
      <w:r>
        <w:t xml:space="preserve"> </w:t>
      </w:r>
      <w:r>
        <w:rPr>
          <w:bCs/>
          <w:b/>
        </w:rPr>
        <w:t xml:space="preserve">Repository Grounding Verified:</w:t>
      </w:r>
      <w:r>
        <w:t xml:space="preserve"> </w:t>
      </w:r>
      <w:r>
        <w:t xml:space="preserve">YES</w:t>
      </w:r>
      <w:r>
        <w:t xml:space="preserve"> </w:t>
      </w:r>
      <w:r>
        <w:rPr>
          <w:bCs/>
          <w:b/>
        </w:rPr>
        <w:t xml:space="preserve">Acceptance Criteria Verified for Specification Completeness:</w:t>
      </w:r>
      <w:r>
        <w:t xml:space="preserve"> </w:t>
      </w:r>
      <w:r>
        <w:t xml:space="preserve">YES</w:t>
      </w:r>
      <w:r>
        <w:t xml:space="preserve"> </w:t>
      </w:r>
      <w:r>
        <w:rPr>
          <w:bCs/>
          <w:b/>
        </w:rPr>
        <w:t xml:space="preserve">Critical Deficiencies Remaining:</w:t>
      </w:r>
      <w:r>
        <w:t xml:space="preserve"> </w:t>
      </w:r>
      <w:r>
        <w:t xml:space="preserve">NONE</w:t>
      </w:r>
      <w:r>
        <w:t xml:space="preserve"> </w:t>
      </w:r>
      <w:r>
        <w:rPr>
          <w:bCs/>
          <w:b/>
        </w:rPr>
        <w:t xml:space="preserve">Ready for Engineering Execution:</w:t>
      </w:r>
      <w:r>
        <w:t xml:space="preserve"> </w:t>
      </w:r>
      <w:r>
        <w:t xml:space="preserve">P-1 only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2026-09-24T21:17:20Z</dcterms:created>
  <dcterms:modified xsi:type="dcterms:W3CDTF">2026-09-24T21:17:20Z</dcterms:modified>
</cp:coreProperties>
</file>

<file path=docProps/custom.xml><?xml version="1.0" encoding="utf-8"?>
<Properties xmlns="http://schemas.openxmlformats.org/officeDocument/2006/custom-properties" xmlns:vt="http://schemas.openxmlformats.org/officeDocument/2006/docPropsVTypes"/>
</file>